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0B" w:rsidRDefault="00917C0B" w:rsidP="00917C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  <w:r w:rsidRPr="00917C0B"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  <w:t>REMOVE THE BARRIERS OF THOUGHTS</w:t>
      </w:r>
    </w:p>
    <w:p w:rsidR="00917C0B" w:rsidRPr="000C3131" w:rsidRDefault="00917C0B" w:rsidP="00917C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  <w:lang w:eastAsia="tr-TR"/>
        </w:rPr>
      </w:pPr>
    </w:p>
    <w:p w:rsidR="008B1705" w:rsidRPr="000C3131" w:rsidRDefault="00917C0B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In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project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carried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out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aim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giving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information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about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reasons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differences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between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individuals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special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needs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who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attend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special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education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class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our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school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some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features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special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needs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.</w:t>
      </w:r>
      <w:r w:rsidRPr="000C3131">
        <w:rPr>
          <w:sz w:val="24"/>
          <w:szCs w:val="24"/>
        </w:rPr>
        <w:t xml:space="preserve"> </w:t>
      </w:r>
      <w:r w:rsidRPr="000C3131">
        <w:rPr>
          <w:sz w:val="24"/>
          <w:szCs w:val="24"/>
        </w:rPr>
        <w:br/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In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special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education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class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activities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were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held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our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school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to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provide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information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about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how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study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these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to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enable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normal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development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to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empathize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about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how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people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special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needs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feel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.</w:t>
      </w:r>
    </w:p>
    <w:p w:rsidR="000C3131" w:rsidRDefault="00917C0B" w:rsidP="000C3131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It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is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aimed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that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normal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development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will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have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positive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attitude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communicating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both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mainstream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special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education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class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our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school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provide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them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positive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discrimination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.</w:t>
      </w:r>
    </w:p>
    <w:p w:rsidR="000C3131" w:rsidRDefault="00917C0B" w:rsidP="000C3131">
      <w:pPr>
        <w:rPr>
          <w:rFonts w:ascii="inherit" w:hAnsi="inherit"/>
          <w:color w:val="222222"/>
          <w:sz w:val="24"/>
          <w:szCs w:val="24"/>
        </w:rPr>
      </w:pPr>
      <w:proofErr w:type="spellStart"/>
      <w:r w:rsidRPr="000C3131">
        <w:rPr>
          <w:rFonts w:ascii="inherit" w:hAnsi="inherit"/>
          <w:color w:val="222222"/>
          <w:sz w:val="24"/>
          <w:szCs w:val="24"/>
        </w:rPr>
        <w:t>The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students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were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asked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to write a balloon with an end-cut balloon for the individual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who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could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not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use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his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hand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due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to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his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spastise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>.</w:t>
      </w:r>
    </w:p>
    <w:p w:rsidR="00917C0B" w:rsidRPr="000C3131" w:rsidRDefault="00917C0B" w:rsidP="000C3131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0C3131">
        <w:rPr>
          <w:rFonts w:ascii="inherit" w:hAnsi="inherit"/>
          <w:color w:val="222222"/>
          <w:sz w:val="24"/>
          <w:szCs w:val="24"/>
        </w:rPr>
        <w:t>2-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In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order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to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</w:t>
      </w:r>
      <w:proofErr w:type="spellStart"/>
      <w:r w:rsidRPr="000C3131">
        <w:rPr>
          <w:rFonts w:ascii="inherit" w:hAnsi="inherit"/>
          <w:color w:val="222222"/>
          <w:sz w:val="24"/>
          <w:szCs w:val="24"/>
        </w:rPr>
        <w:t>understand</w:t>
      </w:r>
      <w:proofErr w:type="spellEnd"/>
      <w:r w:rsidRPr="000C3131">
        <w:rPr>
          <w:rFonts w:ascii="inherit" w:hAnsi="inherit"/>
          <w:color w:val="222222"/>
          <w:sz w:val="24"/>
          <w:szCs w:val="24"/>
        </w:rPr>
        <w:t xml:space="preserve"> the students who do not have hands, they were asked to write by keeping the pens in the mouth and keeping the hands behind.</w:t>
      </w:r>
    </w:p>
    <w:p w:rsidR="00917C0B" w:rsidRPr="000C3131" w:rsidRDefault="00917C0B" w:rsidP="00917C0B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0C3131">
        <w:rPr>
          <w:rFonts w:ascii="inherit" w:hAnsi="inherit"/>
          <w:noProof/>
          <w:color w:val="222222"/>
          <w:sz w:val="24"/>
          <w:szCs w:val="24"/>
        </w:rPr>
        <w:drawing>
          <wp:inline distT="0" distB="0" distL="0" distR="0">
            <wp:extent cx="1800225" cy="2886932"/>
            <wp:effectExtent l="19050" t="0" r="9525" b="0"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63" cy="2889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C0B" w:rsidRPr="000C3131" w:rsidRDefault="00917C0B">
      <w:pPr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gram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3-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For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visually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impaired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Braille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alphabet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(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by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putting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pins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foam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)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“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parents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”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were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written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symbols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these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letters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were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shown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on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board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students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were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asked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to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read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with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their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fingers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eyes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closed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.4-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To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understand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dyslexia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(it is a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mental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process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), it is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stated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that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text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written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on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board is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reflected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in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mirror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and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that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people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who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see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it in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mirror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are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seen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by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dyslexic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people</w:t>
      </w:r>
      <w:proofErr w:type="spellEnd"/>
      <w:r w:rsidRPr="000C3131">
        <w:rPr>
          <w:rFonts w:ascii="Arial" w:hAnsi="Arial" w:cs="Arial"/>
          <w:color w:val="222222"/>
          <w:sz w:val="24"/>
          <w:szCs w:val="24"/>
          <w:shd w:val="clear" w:color="auto" w:fill="F8F9FA"/>
        </w:rPr>
        <w:t>.</w:t>
      </w:r>
      <w:proofErr w:type="gramEnd"/>
    </w:p>
    <w:p w:rsidR="00917C0B" w:rsidRPr="000C3131" w:rsidRDefault="00917C0B">
      <w:pPr>
        <w:rPr>
          <w:sz w:val="24"/>
          <w:szCs w:val="24"/>
        </w:rPr>
      </w:pPr>
    </w:p>
    <w:p w:rsidR="00C7362C" w:rsidRDefault="00C7362C"/>
    <w:p w:rsidR="00C7362C" w:rsidRDefault="00C7362C" w:rsidP="00C7362C">
      <w:pPr>
        <w:pStyle w:val="HTMLncedenBiimlendirilmi"/>
        <w:shd w:val="clear" w:color="auto" w:fill="F8F9FA"/>
        <w:spacing w:line="540" w:lineRule="atLeast"/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</w:pPr>
      <w:proofErr w:type="spellStart"/>
      <w:proofErr w:type="gramStart"/>
      <w:r>
        <w:rPr>
          <w:rFonts w:ascii="Calibri" w:hAnsi="Calibri" w:cs="Calibri"/>
          <w:color w:val="3E454C"/>
          <w:sz w:val="27"/>
          <w:szCs w:val="27"/>
          <w:shd w:val="clear" w:color="auto" w:fill="EEF4F7"/>
        </w:rPr>
        <w:t>Authors</w:t>
      </w:r>
      <w:proofErr w:type="spellEnd"/>
      <w:r>
        <w:rPr>
          <w:rFonts w:ascii="Calibri" w:hAnsi="Calibri" w:cs="Calibri"/>
          <w:color w:val="3E454C"/>
          <w:sz w:val="27"/>
          <w:szCs w:val="27"/>
          <w:shd w:val="clear" w:color="auto" w:fill="EEF4F7"/>
        </w:rPr>
        <w:t>:</w:t>
      </w:r>
      <w:r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>Necati</w:t>
      </w:r>
      <w:proofErr w:type="gramEnd"/>
      <w:r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 xml:space="preserve"> BİNİCİ</w:t>
      </w:r>
    </w:p>
    <w:p w:rsidR="00C7362C" w:rsidRDefault="00C7362C" w:rsidP="00C7362C">
      <w:pPr>
        <w:pStyle w:val="HTMLncedenBiimlendirilmi"/>
        <w:shd w:val="clear" w:color="auto" w:fill="F8F9FA"/>
        <w:spacing w:line="540" w:lineRule="atLeast"/>
        <w:rPr>
          <w:rFonts w:ascii="inherit" w:hAnsi="inherit"/>
          <w:b/>
          <w:color w:val="222222"/>
          <w:sz w:val="42"/>
          <w:szCs w:val="42"/>
        </w:rPr>
      </w:pPr>
      <w:r>
        <w:rPr>
          <w:rFonts w:ascii="Calibri" w:hAnsi="Calibri" w:cs="Calibri"/>
          <w:b/>
          <w:color w:val="3E454C"/>
          <w:sz w:val="27"/>
          <w:szCs w:val="27"/>
          <w:shd w:val="clear" w:color="auto" w:fill="EEF4F7"/>
        </w:rPr>
        <w:t xml:space="preserve">                Özlem ÇAY</w:t>
      </w:r>
    </w:p>
    <w:p w:rsidR="00C7362C" w:rsidRDefault="00C7362C"/>
    <w:p w:rsidR="00C7362C" w:rsidRDefault="00C7362C"/>
    <w:sectPr w:rsidR="00C7362C" w:rsidSect="000C3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02901D82"/>
    <w:lvl w:ilvl="0" w:tplc="FFFFFFFF">
      <w:start w:val="1"/>
      <w:numFmt w:val="bullet"/>
      <w:lvlText w:val="ç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974CF2"/>
    <w:multiLevelType w:val="hybridMultilevel"/>
    <w:tmpl w:val="5E52CDBE"/>
    <w:lvl w:ilvl="0" w:tplc="0DDC135E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1705"/>
    <w:rsid w:val="000C3131"/>
    <w:rsid w:val="003F482D"/>
    <w:rsid w:val="007006C3"/>
    <w:rsid w:val="00771A32"/>
    <w:rsid w:val="008B1705"/>
    <w:rsid w:val="00917C0B"/>
    <w:rsid w:val="00C7362C"/>
    <w:rsid w:val="00C95CC0"/>
    <w:rsid w:val="00D13BD7"/>
    <w:rsid w:val="00D9684E"/>
    <w:rsid w:val="00E2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17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17C0B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7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MKO-MüdürPc</dc:creator>
  <cp:lastModifiedBy>MKO-MüdürPc</cp:lastModifiedBy>
  <cp:revision>5</cp:revision>
  <dcterms:created xsi:type="dcterms:W3CDTF">2020-04-10T11:12:00Z</dcterms:created>
  <dcterms:modified xsi:type="dcterms:W3CDTF">2020-04-10T11:39:00Z</dcterms:modified>
</cp:coreProperties>
</file>