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EF" w:rsidRDefault="00895BEF" w:rsidP="00895BEF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895BEF">
        <w:rPr>
          <w:b/>
          <w:sz w:val="52"/>
          <w:szCs w:val="52"/>
          <w:u w:val="single"/>
        </w:rPr>
        <w:t>Regionale Arbeitslosigkeit</w:t>
      </w:r>
    </w:p>
    <w:p w:rsidR="003306DC" w:rsidRPr="00C643BA" w:rsidRDefault="00895BEF" w:rsidP="00C643BA">
      <w:pPr>
        <w:rPr>
          <w:rFonts w:ascii="Arial" w:hAnsi="Arial" w:cs="Arial"/>
          <w:sz w:val="36"/>
          <w:szCs w:val="36"/>
        </w:rPr>
      </w:pPr>
      <w:r w:rsidRPr="00895BEF">
        <w:rPr>
          <w:rFonts w:ascii="Arial" w:hAnsi="Arial" w:cs="Arial"/>
          <w:sz w:val="36"/>
          <w:szCs w:val="36"/>
        </w:rPr>
        <w:t>Sie entsteht durch die Tatsache, dass Personen nicht dazu bereit oder fähig sind, in eine andere Region zu ziehen, um dort eine freie Stelle anzunehmen (fehlende</w:t>
      </w:r>
      <w:r w:rsidR="00070E59">
        <w:rPr>
          <w:rFonts w:ascii="Arial" w:hAnsi="Arial" w:cs="Arial"/>
          <w:sz w:val="36"/>
          <w:szCs w:val="36"/>
        </w:rPr>
        <w:t xml:space="preserve"> r</w:t>
      </w:r>
      <w:r>
        <w:rPr>
          <w:rFonts w:ascii="Arial" w:hAnsi="Arial" w:cs="Arial"/>
          <w:sz w:val="36"/>
          <w:szCs w:val="36"/>
        </w:rPr>
        <w:t>äumliche Mobilität</w:t>
      </w:r>
      <w:r w:rsidRPr="00895BEF">
        <w:rPr>
          <w:rFonts w:ascii="Arial" w:hAnsi="Arial" w:cs="Arial"/>
          <w:sz w:val="36"/>
          <w:szCs w:val="36"/>
        </w:rPr>
        <w:t>). Ursache für regionale Arbeitslosigkeit ist, dass es bestimmte Regionen gibt, in denen (z. T. durch nicht vorhandene Studien-/Ausbildungsplätze hervorgerufen) ein Unterangebot an gesuchten Qualifikationen herrscht.</w:t>
      </w: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  <w:r w:rsidRPr="003306DC">
        <w:rPr>
          <w:rFonts w:ascii="Arial" w:eastAsia="Times New Roman" w:hAnsi="Arial" w:cs="Arial"/>
          <w:sz w:val="36"/>
          <w:szCs w:val="36"/>
          <w:lang w:val="en-US" w:eastAsia="de-DE"/>
        </w:rPr>
        <w:t xml:space="preserve">Local unemployment </w:t>
      </w: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  <w:proofErr w:type="gramStart"/>
      <w:r w:rsidRPr="003306DC">
        <w:rPr>
          <w:rFonts w:ascii="Arial" w:eastAsia="Times New Roman" w:hAnsi="Arial" w:cs="Arial"/>
          <w:sz w:val="36"/>
          <w:szCs w:val="36"/>
          <w:lang w:val="en-US" w:eastAsia="de-DE"/>
        </w:rPr>
        <w:t>Due to the fact that</w:t>
      </w:r>
      <w:proofErr w:type="gramEnd"/>
      <w:r w:rsidRPr="003306DC">
        <w:rPr>
          <w:rFonts w:ascii="Arial" w:eastAsia="Times New Roman" w:hAnsi="Arial" w:cs="Arial"/>
          <w:sz w:val="36"/>
          <w:szCs w:val="36"/>
          <w:lang w:val="en-US" w:eastAsia="de-DE"/>
        </w:rPr>
        <w:t xml:space="preserve"> people </w:t>
      </w:r>
      <w:r>
        <w:rPr>
          <w:rFonts w:ascii="Arial" w:eastAsia="Times New Roman" w:hAnsi="Arial" w:cs="Arial"/>
          <w:sz w:val="36"/>
          <w:szCs w:val="36"/>
          <w:lang w:val="en-US" w:eastAsia="de-DE"/>
        </w:rPr>
        <w:t>are not willing or not able</w:t>
      </w:r>
      <w:r w:rsidRPr="003306DC">
        <w:rPr>
          <w:rFonts w:ascii="Arial" w:eastAsia="Times New Roman" w:hAnsi="Arial" w:cs="Arial"/>
          <w:sz w:val="36"/>
          <w:szCs w:val="36"/>
          <w:lang w:val="en-US" w:eastAsia="de-DE"/>
        </w:rPr>
        <w:t xml:space="preserve"> to move</w:t>
      </w:r>
      <w:r>
        <w:rPr>
          <w:rFonts w:ascii="Arial" w:eastAsia="Times New Roman" w:hAnsi="Arial" w:cs="Arial"/>
          <w:sz w:val="36"/>
          <w:szCs w:val="36"/>
          <w:lang w:val="en-US" w:eastAsia="de-DE"/>
        </w:rPr>
        <w:t xml:space="preserve"> into another region to accept vacancies local unemployment is cause</w:t>
      </w:r>
      <w:r w:rsidR="00C643BA">
        <w:rPr>
          <w:rFonts w:ascii="Arial" w:eastAsia="Times New Roman" w:hAnsi="Arial" w:cs="Arial"/>
          <w:sz w:val="36"/>
          <w:szCs w:val="36"/>
          <w:lang w:val="en-US" w:eastAsia="de-DE"/>
        </w:rPr>
        <w:t xml:space="preserve">d. Causes for local </w:t>
      </w:r>
      <w:proofErr w:type="gramStart"/>
      <w:r w:rsidR="00C643BA">
        <w:rPr>
          <w:rFonts w:ascii="Arial" w:eastAsia="Times New Roman" w:hAnsi="Arial" w:cs="Arial"/>
          <w:sz w:val="36"/>
          <w:szCs w:val="36"/>
          <w:lang w:val="en-US" w:eastAsia="de-DE"/>
        </w:rPr>
        <w:t>unemployment</w:t>
      </w:r>
      <w:proofErr w:type="gramEnd"/>
      <w:r w:rsidR="00C643BA">
        <w:rPr>
          <w:rFonts w:ascii="Arial" w:eastAsia="Times New Roman" w:hAnsi="Arial" w:cs="Arial"/>
          <w:sz w:val="36"/>
          <w:szCs w:val="36"/>
          <w:lang w:val="en-US" w:eastAsia="de-DE"/>
        </w:rPr>
        <w:t xml:space="preserve"> are that there are certain regions in which there is a low offer for needed qualifications.                                                                            </w:t>
      </w:r>
    </w:p>
    <w:p w:rsidR="001D60A8" w:rsidRPr="003306DC" w:rsidRDefault="001D60A8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306DC" w:rsidRPr="003306DC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895BEF" w:rsidRPr="00C643BA" w:rsidRDefault="001D60A8" w:rsidP="00C643BA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52"/>
          <w:szCs w:val="52"/>
          <w:u w:val="single"/>
          <w:lang w:val="en-US" w:eastAsia="de-DE"/>
        </w:rPr>
      </w:pPr>
      <w:r w:rsidRPr="00C643BA">
        <w:rPr>
          <w:rFonts w:ascii="Arial" w:eastAsia="Times New Roman" w:hAnsi="Arial" w:cs="Arial"/>
          <w:b/>
          <w:sz w:val="52"/>
          <w:szCs w:val="52"/>
          <w:u w:val="single"/>
          <w:lang w:val="en-US" w:eastAsia="de-DE"/>
        </w:rPr>
        <w:lastRenderedPageBreak/>
        <w:t>Deutschland</w:t>
      </w:r>
    </w:p>
    <w:p w:rsidR="00895BEF" w:rsidRDefault="00895BEF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proofErr w:type="spellStart"/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>Bei</w:t>
      </w:r>
      <w:proofErr w:type="spellEnd"/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 xml:space="preserve"> der </w:t>
      </w:r>
      <w:proofErr w:type="spellStart"/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>Regionalen</w:t>
      </w:r>
      <w:proofErr w:type="spellEnd"/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 xml:space="preserve"> </w:t>
      </w:r>
      <w:proofErr w:type="spellStart"/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>Arbeitslosigkeit</w:t>
      </w:r>
      <w:proofErr w:type="spellEnd"/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 xml:space="preserve"> </w:t>
      </w:r>
      <w:proofErr w:type="spellStart"/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>sieht</w:t>
      </w:r>
      <w:proofErr w:type="spellEnd"/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 xml:space="preserve"> man die </w:t>
      </w:r>
      <w:proofErr w:type="spellStart"/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>Ar</w:t>
      </w:r>
      <w:r>
        <w:rPr>
          <w:rFonts w:ascii="Arial" w:eastAsia="Times New Roman" w:hAnsi="Arial" w:cs="Arial"/>
          <w:sz w:val="36"/>
          <w:szCs w:val="36"/>
          <w:lang w:eastAsia="de-DE"/>
        </w:rPr>
        <w:t>beitslosigkeit</w:t>
      </w:r>
      <w:proofErr w:type="spellEnd"/>
      <w:r>
        <w:rPr>
          <w:rFonts w:ascii="Arial" w:eastAsia="Times New Roman" w:hAnsi="Arial" w:cs="Arial"/>
          <w:sz w:val="36"/>
          <w:szCs w:val="36"/>
          <w:lang w:eastAsia="de-DE"/>
        </w:rPr>
        <w:t xml:space="preserve"> in verschiedenen Regionen. Zum Beisp</w:t>
      </w:r>
      <w:r w:rsidR="00070E59">
        <w:rPr>
          <w:rFonts w:ascii="Arial" w:eastAsia="Times New Roman" w:hAnsi="Arial" w:cs="Arial"/>
          <w:sz w:val="36"/>
          <w:szCs w:val="36"/>
          <w:lang w:eastAsia="de-DE"/>
        </w:rPr>
        <w:t xml:space="preserve">iel die Arbeitslosigkeit in Deutschland. </w:t>
      </w:r>
    </w:p>
    <w:p w:rsidR="003306DC" w:rsidRPr="00C643BA" w:rsidRDefault="00C643BA" w:rsidP="00895BEF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u w:val="single"/>
          <w:lang w:val="en-US" w:eastAsia="de-DE"/>
        </w:rPr>
      </w:pPr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val="en-US" w:eastAsia="de-DE"/>
        </w:rPr>
        <w:tab/>
      </w:r>
      <w:r>
        <w:rPr>
          <w:rFonts w:ascii="Arial" w:eastAsia="Times New Roman" w:hAnsi="Arial" w:cs="Arial"/>
          <w:sz w:val="36"/>
          <w:szCs w:val="36"/>
          <w:lang w:val="en-US" w:eastAsia="de-DE"/>
        </w:rPr>
        <w:tab/>
      </w:r>
      <w:r>
        <w:rPr>
          <w:rFonts w:ascii="Arial" w:eastAsia="Times New Roman" w:hAnsi="Arial" w:cs="Arial"/>
          <w:sz w:val="36"/>
          <w:szCs w:val="36"/>
          <w:lang w:val="en-US" w:eastAsia="de-DE"/>
        </w:rPr>
        <w:tab/>
      </w:r>
      <w:r>
        <w:rPr>
          <w:rFonts w:ascii="Arial" w:eastAsia="Times New Roman" w:hAnsi="Arial" w:cs="Arial"/>
          <w:sz w:val="36"/>
          <w:szCs w:val="36"/>
          <w:lang w:val="en-US" w:eastAsia="de-DE"/>
        </w:rPr>
        <w:tab/>
      </w:r>
      <w:r w:rsidRPr="00C643BA">
        <w:rPr>
          <w:rFonts w:ascii="Arial" w:eastAsia="Times New Roman" w:hAnsi="Arial" w:cs="Arial"/>
          <w:b/>
          <w:sz w:val="52"/>
          <w:szCs w:val="52"/>
          <w:u w:val="single"/>
          <w:lang w:val="en-US" w:eastAsia="de-DE"/>
        </w:rPr>
        <w:t xml:space="preserve">Germany </w:t>
      </w:r>
    </w:p>
    <w:p w:rsidR="00C643BA" w:rsidRPr="00C643BA" w:rsidRDefault="00C643BA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 xml:space="preserve">The local unemployment is understood as unemployment in different regions, </w:t>
      </w:r>
      <w:proofErr w:type="gramStart"/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>e. g</w:t>
      </w:r>
      <w:proofErr w:type="gramEnd"/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 xml:space="preserve">. </w:t>
      </w:r>
      <w:r>
        <w:rPr>
          <w:rFonts w:ascii="Arial" w:eastAsia="Times New Roman" w:hAnsi="Arial" w:cs="Arial"/>
          <w:sz w:val="36"/>
          <w:szCs w:val="36"/>
          <w:lang w:val="en-US" w:eastAsia="de-DE"/>
        </w:rPr>
        <w:t>the unemployment rate in Germany.</w:t>
      </w:r>
    </w:p>
    <w:p w:rsidR="003306DC" w:rsidRPr="00C643BA" w:rsidRDefault="003306DC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070E59" w:rsidRPr="00C643BA" w:rsidRDefault="00070E59" w:rsidP="00895BEF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3306DC" w:rsidRPr="00C643BA" w:rsidRDefault="002168AE" w:rsidP="001D60A8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-US" w:eastAsia="de-DE"/>
        </w:rPr>
      </w:pPr>
      <w:r w:rsidRPr="005E553F">
        <w:rPr>
          <w:noProof/>
          <w:lang w:val="en-GB" w:eastAsia="en-GB"/>
        </w:rPr>
        <w:drawing>
          <wp:inline distT="0" distB="0" distL="0" distR="0">
            <wp:extent cx="5010150" cy="5010150"/>
            <wp:effectExtent l="0" t="0" r="0" b="0"/>
            <wp:docPr id="1" name="Bild 15" descr="http://www.stepmap.de/getmapimg.php?id=1373960&amp;w=640&amp;m=2&amp;embed=ef43681b29ca04f4e1856b528732059378380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 descr="http://www.stepmap.de/getmapimg.php?id=1373960&amp;w=640&amp;m=2&amp;embed=ef43681b29ca04f4e1856b5287320593783806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DC" w:rsidRPr="00C643BA" w:rsidRDefault="003306DC" w:rsidP="001D60A8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-US" w:eastAsia="de-DE"/>
        </w:rPr>
      </w:pPr>
    </w:p>
    <w:p w:rsidR="003306DC" w:rsidRPr="00C643BA" w:rsidRDefault="003306DC" w:rsidP="001D60A8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-US" w:eastAsia="de-DE"/>
        </w:rPr>
      </w:pPr>
    </w:p>
    <w:p w:rsidR="00C643BA" w:rsidRDefault="00C643BA" w:rsidP="00C643BA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u w:val="single"/>
          <w:lang w:val="en-US" w:eastAsia="de-DE"/>
        </w:rPr>
      </w:pPr>
    </w:p>
    <w:p w:rsidR="00070E59" w:rsidRPr="00C643BA" w:rsidRDefault="001D60A8" w:rsidP="00C643BA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-US" w:eastAsia="de-DE"/>
        </w:rPr>
      </w:pPr>
      <w:proofErr w:type="spellStart"/>
      <w:r w:rsidRPr="00C643BA">
        <w:rPr>
          <w:rFonts w:ascii="Arial" w:eastAsia="Times New Roman" w:hAnsi="Arial" w:cs="Arial"/>
          <w:b/>
          <w:sz w:val="52"/>
          <w:szCs w:val="52"/>
          <w:u w:val="single"/>
          <w:lang w:val="en-US" w:eastAsia="de-DE"/>
        </w:rPr>
        <w:lastRenderedPageBreak/>
        <w:t>Spanien</w:t>
      </w:r>
      <w:proofErr w:type="spellEnd"/>
    </w:p>
    <w:p w:rsidR="001D60A8" w:rsidRPr="00C643BA" w:rsidRDefault="001D60A8" w:rsidP="001D60A8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1D60A8" w:rsidRDefault="001D60A8" w:rsidP="001D60A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proofErr w:type="spellStart"/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>Hier</w:t>
      </w:r>
      <w:proofErr w:type="spellEnd"/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 xml:space="preserve"> </w:t>
      </w:r>
      <w:proofErr w:type="spellStart"/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>sieht</w:t>
      </w:r>
      <w:proofErr w:type="spellEnd"/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 xml:space="preserve"> man die </w:t>
      </w:r>
      <w:proofErr w:type="spellStart"/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>Arbei</w:t>
      </w:r>
      <w:r>
        <w:rPr>
          <w:rFonts w:ascii="Arial" w:eastAsia="Times New Roman" w:hAnsi="Arial" w:cs="Arial"/>
          <w:sz w:val="36"/>
          <w:szCs w:val="36"/>
          <w:lang w:eastAsia="de-DE"/>
        </w:rPr>
        <w:t>tslosenquote</w:t>
      </w:r>
      <w:proofErr w:type="spellEnd"/>
      <w:r>
        <w:rPr>
          <w:rFonts w:ascii="Arial" w:eastAsia="Times New Roman" w:hAnsi="Arial" w:cs="Arial"/>
          <w:sz w:val="36"/>
          <w:szCs w:val="36"/>
          <w:lang w:eastAsia="de-DE"/>
        </w:rPr>
        <w:t xml:space="preserve"> Spaniens. Im Jahre 2013 war die Arbeitslosenquote bei 26,1% am höchsten. Bis zum Jahr 2016 ist diese auf 19,72% gesunken.</w:t>
      </w:r>
    </w:p>
    <w:p w:rsidR="00C643BA" w:rsidRPr="00C643BA" w:rsidRDefault="00C643BA" w:rsidP="00C643BA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-US" w:eastAsia="de-DE"/>
        </w:rPr>
      </w:pPr>
      <w:r w:rsidRPr="00C643BA">
        <w:rPr>
          <w:rFonts w:ascii="Arial" w:eastAsia="Times New Roman" w:hAnsi="Arial" w:cs="Arial"/>
          <w:b/>
          <w:sz w:val="52"/>
          <w:szCs w:val="52"/>
          <w:u w:val="single"/>
          <w:lang w:val="en-US" w:eastAsia="de-DE"/>
        </w:rPr>
        <w:t>Spain</w:t>
      </w:r>
    </w:p>
    <w:p w:rsidR="00C643BA" w:rsidRDefault="00C643BA" w:rsidP="00C643BA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  <w:r w:rsidRPr="00C643BA">
        <w:rPr>
          <w:rFonts w:ascii="Arial" w:eastAsia="Times New Roman" w:hAnsi="Arial" w:cs="Arial"/>
          <w:sz w:val="36"/>
          <w:szCs w:val="36"/>
          <w:lang w:val="en-US" w:eastAsia="de-DE"/>
        </w:rPr>
        <w:t>Here you can see the rate of unemployment in Spain.</w:t>
      </w:r>
    </w:p>
    <w:p w:rsidR="00A975B9" w:rsidRPr="00C643BA" w:rsidRDefault="00A975B9" w:rsidP="00C643BA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  <w:r>
        <w:rPr>
          <w:rFonts w:ascii="Arial" w:eastAsia="Times New Roman" w:hAnsi="Arial" w:cs="Arial"/>
          <w:sz w:val="36"/>
          <w:szCs w:val="36"/>
          <w:lang w:val="en-US" w:eastAsia="de-DE"/>
        </w:rPr>
        <w:t xml:space="preserve">In the year 2013 the unemployment rate reached the peak </w:t>
      </w:r>
      <w:proofErr w:type="gramStart"/>
      <w:r>
        <w:rPr>
          <w:rFonts w:ascii="Arial" w:eastAsia="Times New Roman" w:hAnsi="Arial" w:cs="Arial"/>
          <w:sz w:val="36"/>
          <w:szCs w:val="36"/>
          <w:lang w:val="en-US" w:eastAsia="de-DE"/>
        </w:rPr>
        <w:t>of  26,1</w:t>
      </w:r>
      <w:proofErr w:type="gramEnd"/>
      <w:r>
        <w:rPr>
          <w:rFonts w:ascii="Arial" w:eastAsia="Times New Roman" w:hAnsi="Arial" w:cs="Arial"/>
          <w:sz w:val="36"/>
          <w:szCs w:val="36"/>
          <w:lang w:val="en-US" w:eastAsia="de-DE"/>
        </w:rPr>
        <w:t>% up to the year 2016 the rate has decreased to 19,7%</w:t>
      </w:r>
    </w:p>
    <w:p w:rsidR="001D60A8" w:rsidRDefault="001D60A8" w:rsidP="001D60A8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de-DE"/>
        </w:rPr>
      </w:pPr>
    </w:p>
    <w:p w:rsidR="001D60A8" w:rsidRDefault="001D60A8" w:rsidP="001D60A8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de-DE"/>
        </w:rPr>
      </w:pPr>
    </w:p>
    <w:p w:rsidR="001D60A8" w:rsidRDefault="001D60A8" w:rsidP="001D60A8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de-DE"/>
        </w:rPr>
      </w:pPr>
    </w:p>
    <w:p w:rsidR="001D60A8" w:rsidRDefault="001D60A8" w:rsidP="001D60A8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de-DE"/>
        </w:rPr>
      </w:pPr>
    </w:p>
    <w:p w:rsidR="001D60A8" w:rsidRDefault="001D60A8" w:rsidP="001D60A8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de-DE"/>
        </w:rPr>
      </w:pPr>
    </w:p>
    <w:p w:rsidR="001D60A8" w:rsidRDefault="001D60A8" w:rsidP="001D60A8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u w:val="single"/>
          <w:lang w:eastAsia="de-DE"/>
        </w:rPr>
      </w:pPr>
      <w:r>
        <w:rPr>
          <w:rFonts w:ascii="Arial" w:eastAsia="Times New Roman" w:hAnsi="Arial" w:cs="Arial"/>
          <w:b/>
          <w:sz w:val="52"/>
          <w:szCs w:val="52"/>
          <w:u w:val="single"/>
          <w:lang w:eastAsia="de-DE"/>
        </w:rPr>
        <w:t>Dänemark</w:t>
      </w:r>
    </w:p>
    <w:p w:rsidR="006D73B2" w:rsidRPr="006D73B2" w:rsidRDefault="006D73B2" w:rsidP="001D60A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6D73B2">
        <w:rPr>
          <w:rFonts w:ascii="Arial" w:eastAsia="Times New Roman" w:hAnsi="Arial" w:cs="Arial"/>
          <w:sz w:val="36"/>
          <w:szCs w:val="36"/>
          <w:lang w:eastAsia="de-DE"/>
        </w:rPr>
        <w:t xml:space="preserve">Die </w:t>
      </w:r>
      <w:r w:rsidR="001D60A8" w:rsidRPr="006D73B2">
        <w:rPr>
          <w:rFonts w:ascii="Arial" w:eastAsia="Times New Roman" w:hAnsi="Arial" w:cs="Arial"/>
          <w:sz w:val="36"/>
          <w:szCs w:val="36"/>
          <w:lang w:eastAsia="de-DE"/>
        </w:rPr>
        <w:t>Arbeitslosenquote Dänemarks</w:t>
      </w:r>
      <w:r w:rsidR="00576B8B" w:rsidRPr="006D73B2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6D73B2">
        <w:rPr>
          <w:rFonts w:ascii="Arial" w:eastAsia="Times New Roman" w:hAnsi="Arial" w:cs="Arial"/>
          <w:sz w:val="36"/>
          <w:szCs w:val="36"/>
          <w:lang w:eastAsia="de-DE"/>
        </w:rPr>
        <w:t xml:space="preserve">ist im Vergleich zu den anderen beiden Ländern am Geringsten. </w:t>
      </w:r>
      <w:r>
        <w:rPr>
          <w:rFonts w:ascii="Arial" w:eastAsia="Times New Roman" w:hAnsi="Arial" w:cs="Arial"/>
          <w:sz w:val="36"/>
          <w:szCs w:val="36"/>
          <w:lang w:eastAsia="de-DE"/>
        </w:rPr>
        <w:t>Ab 2009 veränderte sich die Quote kaum und blieb fast konstant.</w:t>
      </w:r>
    </w:p>
    <w:p w:rsidR="006D73B2" w:rsidRPr="002A74A3" w:rsidRDefault="00A975B9" w:rsidP="00A975B9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-US" w:eastAsia="de-DE"/>
        </w:rPr>
      </w:pPr>
      <w:r w:rsidRPr="002A74A3">
        <w:rPr>
          <w:rFonts w:ascii="Arial" w:eastAsia="Times New Roman" w:hAnsi="Arial" w:cs="Arial"/>
          <w:b/>
          <w:sz w:val="52"/>
          <w:szCs w:val="52"/>
          <w:u w:val="single"/>
          <w:lang w:val="en-US" w:eastAsia="de-DE"/>
        </w:rPr>
        <w:t>Denmark</w:t>
      </w:r>
    </w:p>
    <w:p w:rsidR="001D60A8" w:rsidRDefault="001D60A8" w:rsidP="001D60A8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  <w:r w:rsidRPr="002A74A3">
        <w:rPr>
          <w:rFonts w:ascii="Arial" w:eastAsia="Times New Roman" w:hAnsi="Arial" w:cs="Arial"/>
          <w:sz w:val="36"/>
          <w:szCs w:val="36"/>
          <w:lang w:val="en-US" w:eastAsia="de-DE"/>
        </w:rPr>
        <w:t xml:space="preserve"> </w:t>
      </w:r>
      <w:hyperlink r:id="rId7" w:tgtFrame="_blank" w:history="1">
        <w:r w:rsidR="006D73B2" w:rsidRPr="006D73B2">
          <w:rPr>
            <w:rStyle w:val="Hyperlink"/>
            <w:rFonts w:ascii="Arial" w:hAnsi="Arial" w:cs="Arial"/>
            <w:color w:val="auto"/>
            <w:sz w:val="36"/>
            <w:szCs w:val="36"/>
            <w:u w:val="none"/>
            <w:lang w:val="en-US"/>
          </w:rPr>
          <w:t>Rate</w:t>
        </w:r>
      </w:hyperlink>
      <w:r w:rsidR="006D73B2" w:rsidRPr="006D73B2">
        <w:rPr>
          <w:rFonts w:ascii="Arial" w:hAnsi="Arial" w:cs="Arial"/>
          <w:sz w:val="36"/>
          <w:szCs w:val="36"/>
          <w:lang w:val="en-US"/>
        </w:rPr>
        <w:t xml:space="preserve"> </w:t>
      </w:r>
      <w:hyperlink r:id="rId8" w:tgtFrame="_blank" w:history="1">
        <w:r w:rsidR="006D73B2" w:rsidRPr="006D73B2">
          <w:rPr>
            <w:rStyle w:val="Hyperlink"/>
            <w:rFonts w:ascii="Arial" w:hAnsi="Arial" w:cs="Arial"/>
            <w:color w:val="auto"/>
            <w:sz w:val="36"/>
            <w:szCs w:val="36"/>
            <w:u w:val="none"/>
            <w:lang w:val="en-US"/>
          </w:rPr>
          <w:t>of</w:t>
        </w:r>
      </w:hyperlink>
      <w:r w:rsidR="006D73B2" w:rsidRPr="006D73B2">
        <w:rPr>
          <w:rFonts w:ascii="Arial" w:hAnsi="Arial" w:cs="Arial"/>
          <w:sz w:val="36"/>
          <w:szCs w:val="36"/>
          <w:lang w:val="en-US"/>
        </w:rPr>
        <w:t xml:space="preserve"> u</w:t>
      </w:r>
      <w:hyperlink r:id="rId9" w:tgtFrame="_blank" w:history="1">
        <w:r w:rsidR="006D73B2" w:rsidRPr="006D73B2">
          <w:rPr>
            <w:rStyle w:val="Hyperlink"/>
            <w:rFonts w:ascii="Arial" w:hAnsi="Arial" w:cs="Arial"/>
            <w:color w:val="auto"/>
            <w:sz w:val="36"/>
            <w:szCs w:val="36"/>
            <w:u w:val="none"/>
            <w:lang w:val="en-US"/>
          </w:rPr>
          <w:t>nemployment</w:t>
        </w:r>
      </w:hyperlink>
      <w:r w:rsidR="006D73B2" w:rsidRPr="006D73B2">
        <w:rPr>
          <w:rFonts w:ascii="Arial" w:hAnsi="Arial" w:cs="Arial"/>
          <w:sz w:val="36"/>
          <w:szCs w:val="36"/>
          <w:lang w:val="en-US"/>
        </w:rPr>
        <w:t xml:space="preserve"> </w:t>
      </w:r>
      <w:hyperlink r:id="rId10" w:tgtFrame="_blank" w:history="1">
        <w:r w:rsidR="006D73B2" w:rsidRPr="006D73B2">
          <w:rPr>
            <w:rStyle w:val="Hyperlink"/>
            <w:rFonts w:ascii="Arial" w:hAnsi="Arial" w:cs="Arial"/>
            <w:color w:val="auto"/>
            <w:sz w:val="36"/>
            <w:szCs w:val="36"/>
            <w:u w:val="none"/>
            <w:lang w:val="en-US"/>
          </w:rPr>
          <w:t>of</w:t>
        </w:r>
      </w:hyperlink>
      <w:r w:rsidR="006D73B2" w:rsidRPr="006D73B2">
        <w:rPr>
          <w:rFonts w:ascii="Arial" w:hAnsi="Arial" w:cs="Arial"/>
          <w:sz w:val="36"/>
          <w:szCs w:val="36"/>
          <w:lang w:val="en-US"/>
        </w:rPr>
        <w:t xml:space="preserve"> </w:t>
      </w:r>
      <w:hyperlink r:id="rId11" w:tgtFrame="_blank" w:history="1">
        <w:r w:rsidR="006D73B2" w:rsidRPr="006D73B2">
          <w:rPr>
            <w:rStyle w:val="Hyperlink"/>
            <w:rFonts w:ascii="Arial" w:hAnsi="Arial" w:cs="Arial"/>
            <w:color w:val="auto"/>
            <w:sz w:val="36"/>
            <w:szCs w:val="36"/>
            <w:u w:val="none"/>
            <w:lang w:val="en-US"/>
          </w:rPr>
          <w:t>Denmark</w:t>
        </w:r>
      </w:hyperlink>
      <w:r w:rsidR="006D73B2" w:rsidRPr="006D73B2">
        <w:rPr>
          <w:rFonts w:ascii="Arial" w:hAnsi="Arial" w:cs="Arial"/>
          <w:sz w:val="36"/>
          <w:szCs w:val="36"/>
          <w:lang w:val="en-US"/>
        </w:rPr>
        <w:t xml:space="preserve"> is the lowest and since 2009</w:t>
      </w:r>
      <w:r w:rsidR="006D73B2">
        <w:rPr>
          <w:rFonts w:ascii="Arial" w:hAnsi="Arial" w:cs="Arial"/>
          <w:sz w:val="36"/>
          <w:szCs w:val="36"/>
          <w:lang w:val="en-US"/>
        </w:rPr>
        <w:t xml:space="preserve"> it has remained constant </w:t>
      </w:r>
      <w:hyperlink r:id="rId12" w:tgtFrame="_blank" w:history="1">
        <w:r w:rsidR="006D73B2" w:rsidRPr="006D73B2">
          <w:rPr>
            <w:rStyle w:val="Hyperlink"/>
            <w:rFonts w:ascii="Arial" w:hAnsi="Arial" w:cs="Arial"/>
            <w:color w:val="auto"/>
            <w:sz w:val="36"/>
            <w:szCs w:val="36"/>
            <w:u w:val="none"/>
            <w:lang w:val="en-US"/>
          </w:rPr>
          <w:t>with</w:t>
        </w:r>
      </w:hyperlink>
      <w:r w:rsidR="006D73B2" w:rsidRPr="006D73B2">
        <w:rPr>
          <w:rFonts w:ascii="Arial" w:hAnsi="Arial" w:cs="Arial"/>
          <w:sz w:val="36"/>
          <w:szCs w:val="36"/>
          <w:lang w:val="en-US"/>
        </w:rPr>
        <w:t xml:space="preserve"> slight </w:t>
      </w:r>
      <w:hyperlink r:id="rId13" w:tgtFrame="_blank" w:history="1">
        <w:r w:rsidR="006D73B2" w:rsidRPr="006D73B2">
          <w:rPr>
            <w:rStyle w:val="Hyperlink"/>
            <w:rFonts w:ascii="Arial" w:hAnsi="Arial" w:cs="Arial"/>
            <w:color w:val="auto"/>
            <w:sz w:val="36"/>
            <w:szCs w:val="36"/>
            <w:u w:val="none"/>
            <w:lang w:val="en-US"/>
          </w:rPr>
          <w:t>deviations</w:t>
        </w:r>
      </w:hyperlink>
      <w:r w:rsidR="006D73B2" w:rsidRPr="006D73B2">
        <w:rPr>
          <w:rFonts w:ascii="Arial" w:hAnsi="Arial" w:cs="Arial"/>
          <w:sz w:val="36"/>
          <w:szCs w:val="36"/>
          <w:lang w:val="en-US"/>
        </w:rPr>
        <w:t xml:space="preserve"> </w:t>
      </w:r>
      <w:hyperlink r:id="rId14" w:tgtFrame="_blank" w:history="1">
        <w:r w:rsidR="006D73B2" w:rsidRPr="006D73B2">
          <w:rPr>
            <w:rStyle w:val="Hyperlink"/>
            <w:rFonts w:ascii="Arial" w:hAnsi="Arial" w:cs="Arial"/>
            <w:color w:val="auto"/>
            <w:sz w:val="36"/>
            <w:szCs w:val="36"/>
            <w:u w:val="none"/>
            <w:lang w:val="en-US"/>
          </w:rPr>
          <w:t>in</w:t>
        </w:r>
      </w:hyperlink>
      <w:r w:rsidR="006D73B2" w:rsidRPr="006D73B2">
        <w:rPr>
          <w:rFonts w:ascii="Arial" w:hAnsi="Arial" w:cs="Arial"/>
          <w:sz w:val="36"/>
          <w:szCs w:val="36"/>
          <w:lang w:val="en-US"/>
        </w:rPr>
        <w:t xml:space="preserve"> </w:t>
      </w:r>
      <w:hyperlink r:id="rId15" w:tgtFrame="_blank" w:history="1">
        <w:r w:rsidR="006D73B2" w:rsidRPr="006D73B2">
          <w:rPr>
            <w:rStyle w:val="Hyperlink"/>
            <w:rFonts w:ascii="Arial" w:hAnsi="Arial" w:cs="Arial"/>
            <w:color w:val="auto"/>
            <w:sz w:val="36"/>
            <w:szCs w:val="36"/>
            <w:u w:val="none"/>
            <w:lang w:val="en-US"/>
          </w:rPr>
          <w:t>comparison</w:t>
        </w:r>
      </w:hyperlink>
      <w:r w:rsidR="006D73B2" w:rsidRPr="006D73B2">
        <w:rPr>
          <w:rFonts w:ascii="Arial" w:hAnsi="Arial" w:cs="Arial"/>
          <w:sz w:val="36"/>
          <w:szCs w:val="36"/>
          <w:lang w:val="en-US"/>
        </w:rPr>
        <w:t xml:space="preserve"> </w:t>
      </w:r>
      <w:hyperlink r:id="rId16" w:tgtFrame="_blank" w:history="1">
        <w:r w:rsidR="006D73B2" w:rsidRPr="006D73B2">
          <w:rPr>
            <w:rStyle w:val="Hyperlink"/>
            <w:rFonts w:ascii="Arial" w:hAnsi="Arial" w:cs="Arial"/>
            <w:color w:val="auto"/>
            <w:sz w:val="36"/>
            <w:szCs w:val="36"/>
            <w:u w:val="none"/>
            <w:lang w:val="en-US"/>
          </w:rPr>
          <w:t>with</w:t>
        </w:r>
      </w:hyperlink>
      <w:r w:rsidR="006D73B2" w:rsidRPr="006D73B2">
        <w:rPr>
          <w:rFonts w:ascii="Arial" w:hAnsi="Arial" w:cs="Arial"/>
          <w:sz w:val="36"/>
          <w:szCs w:val="36"/>
          <w:lang w:val="en-US"/>
        </w:rPr>
        <w:t xml:space="preserve"> </w:t>
      </w:r>
      <w:hyperlink r:id="rId17" w:tgtFrame="_blank" w:history="1">
        <w:r w:rsidR="006D73B2" w:rsidRPr="006D73B2">
          <w:rPr>
            <w:rStyle w:val="Hyperlink"/>
            <w:rFonts w:ascii="Arial" w:hAnsi="Arial" w:cs="Arial"/>
            <w:color w:val="auto"/>
            <w:sz w:val="36"/>
            <w:szCs w:val="36"/>
            <w:u w:val="none"/>
            <w:lang w:val="en-US"/>
          </w:rPr>
          <w:t>the</w:t>
        </w:r>
      </w:hyperlink>
      <w:r w:rsidR="006D73B2" w:rsidRPr="006D73B2">
        <w:rPr>
          <w:rFonts w:ascii="Arial" w:hAnsi="Arial" w:cs="Arial"/>
          <w:sz w:val="36"/>
          <w:szCs w:val="36"/>
          <w:lang w:val="en-US"/>
        </w:rPr>
        <w:t xml:space="preserve"> </w:t>
      </w:r>
      <w:hyperlink r:id="rId18" w:tgtFrame="_blank" w:history="1">
        <w:r w:rsidR="006D73B2" w:rsidRPr="006D73B2">
          <w:rPr>
            <w:rStyle w:val="Hyperlink"/>
            <w:rFonts w:ascii="Arial" w:hAnsi="Arial" w:cs="Arial"/>
            <w:color w:val="auto"/>
            <w:sz w:val="36"/>
            <w:szCs w:val="36"/>
            <w:u w:val="none"/>
            <w:lang w:val="en-US"/>
          </w:rPr>
          <w:t>other</w:t>
        </w:r>
      </w:hyperlink>
      <w:r w:rsidR="006D73B2" w:rsidRPr="006D73B2">
        <w:rPr>
          <w:rFonts w:ascii="Arial" w:hAnsi="Arial" w:cs="Arial"/>
          <w:sz w:val="36"/>
          <w:szCs w:val="36"/>
          <w:lang w:val="en-US"/>
        </w:rPr>
        <w:t xml:space="preserve"> </w:t>
      </w:r>
      <w:hyperlink r:id="rId19" w:tgtFrame="_blank" w:history="1">
        <w:r w:rsidR="006D73B2" w:rsidRPr="006D73B2">
          <w:rPr>
            <w:rStyle w:val="Hyperlink"/>
            <w:rFonts w:ascii="Arial" w:hAnsi="Arial" w:cs="Arial"/>
            <w:color w:val="auto"/>
            <w:sz w:val="36"/>
            <w:szCs w:val="36"/>
            <w:u w:val="none"/>
            <w:lang w:val="en-US"/>
          </w:rPr>
          <w:t>two</w:t>
        </w:r>
      </w:hyperlink>
      <w:r w:rsidR="006D73B2" w:rsidRPr="006D73B2">
        <w:rPr>
          <w:rFonts w:ascii="Arial" w:hAnsi="Arial" w:cs="Arial"/>
          <w:sz w:val="36"/>
          <w:szCs w:val="36"/>
          <w:lang w:val="en-US"/>
        </w:rPr>
        <w:t xml:space="preserve"> </w:t>
      </w:r>
      <w:hyperlink r:id="rId20" w:tgtFrame="_blank" w:history="1">
        <w:r w:rsidR="006D73B2" w:rsidRPr="006D73B2">
          <w:rPr>
            <w:rStyle w:val="Hyperlink"/>
            <w:rFonts w:ascii="Arial" w:hAnsi="Arial" w:cs="Arial"/>
            <w:color w:val="auto"/>
            <w:sz w:val="36"/>
            <w:szCs w:val="36"/>
            <w:u w:val="none"/>
            <w:lang w:val="en-US"/>
          </w:rPr>
          <w:t>countries</w:t>
        </w:r>
      </w:hyperlink>
      <w:r w:rsidR="006D73B2" w:rsidRPr="006D73B2">
        <w:rPr>
          <w:rFonts w:ascii="Arial" w:hAnsi="Arial" w:cs="Arial"/>
          <w:sz w:val="36"/>
          <w:szCs w:val="36"/>
          <w:lang w:val="en-US"/>
        </w:rPr>
        <w:t>.</w:t>
      </w:r>
      <w:r w:rsidRPr="006D73B2">
        <w:rPr>
          <w:rFonts w:ascii="Arial" w:eastAsia="Times New Roman" w:hAnsi="Arial" w:cs="Arial"/>
          <w:sz w:val="36"/>
          <w:szCs w:val="36"/>
          <w:lang w:val="en-US" w:eastAsia="de-DE"/>
        </w:rPr>
        <w:t xml:space="preserve"> </w:t>
      </w:r>
    </w:p>
    <w:p w:rsidR="00A975B9" w:rsidRPr="00A975B9" w:rsidRDefault="00A975B9" w:rsidP="00A975B9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-US" w:eastAsia="de-DE"/>
        </w:rPr>
      </w:pPr>
    </w:p>
    <w:p w:rsidR="006D73B2" w:rsidRPr="006D73B2" w:rsidRDefault="006D73B2" w:rsidP="001D60A8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 w:eastAsia="de-DE"/>
        </w:rPr>
      </w:pPr>
    </w:p>
    <w:p w:rsidR="001D60A8" w:rsidRPr="00895BEF" w:rsidRDefault="001D60A8" w:rsidP="001D60A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sectPr w:rsidR="001D60A8" w:rsidRPr="00895BEF" w:rsidSect="00DB2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2A6"/>
    <w:multiLevelType w:val="multilevel"/>
    <w:tmpl w:val="28D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62A23"/>
    <w:multiLevelType w:val="multilevel"/>
    <w:tmpl w:val="83E8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1135E8"/>
    <w:multiLevelType w:val="multilevel"/>
    <w:tmpl w:val="62E2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EF"/>
    <w:rsid w:val="00070E59"/>
    <w:rsid w:val="001D60A8"/>
    <w:rsid w:val="001F1865"/>
    <w:rsid w:val="002168AE"/>
    <w:rsid w:val="002A74A3"/>
    <w:rsid w:val="003306DC"/>
    <w:rsid w:val="00576B8B"/>
    <w:rsid w:val="005C4955"/>
    <w:rsid w:val="006D73B2"/>
    <w:rsid w:val="00845B12"/>
    <w:rsid w:val="00895BEF"/>
    <w:rsid w:val="00920888"/>
    <w:rsid w:val="00926CB1"/>
    <w:rsid w:val="00A975B9"/>
    <w:rsid w:val="00AD58C5"/>
    <w:rsid w:val="00C643BA"/>
    <w:rsid w:val="00DB28DD"/>
    <w:rsid w:val="00E2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7874F-1F66-48B1-B98C-1BF144B8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8D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95BEF"/>
    <w:rPr>
      <w:color w:val="0000FF"/>
      <w:u w:val="single"/>
    </w:rPr>
  </w:style>
  <w:style w:type="character" w:customStyle="1" w:styleId="icondesc">
    <w:name w:val="icondesc"/>
    <w:basedOn w:val="Absatz-Standardschriftart"/>
    <w:rsid w:val="00070E59"/>
  </w:style>
  <w:style w:type="character" w:customStyle="1" w:styleId="newbutton">
    <w:name w:val="newbutton"/>
    <w:basedOn w:val="Absatz-Standardschriftart"/>
    <w:rsid w:val="00070E59"/>
  </w:style>
  <w:style w:type="paragraph" w:customStyle="1" w:styleId="statdesc">
    <w:name w:val="statdesc"/>
    <w:basedOn w:val="Standard"/>
    <w:rsid w:val="00070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oot-fb">
    <w:name w:val="foot-fb"/>
    <w:basedOn w:val="Absatz-Standardschriftart"/>
    <w:rsid w:val="00070E59"/>
  </w:style>
  <w:style w:type="character" w:customStyle="1" w:styleId="counter">
    <w:name w:val="counter"/>
    <w:basedOn w:val="Absatz-Standardschriftart"/>
    <w:rsid w:val="00070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6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3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6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5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pons.com/%C3%BCbersetzung/englisch-deutsch/of" TargetMode="External"/><Relationship Id="rId13" Type="http://schemas.openxmlformats.org/officeDocument/2006/relationships/hyperlink" Target="http://de.pons.com/%C3%BCbersetzung/englisch-deutsch/deviations" TargetMode="External"/><Relationship Id="rId18" Type="http://schemas.openxmlformats.org/officeDocument/2006/relationships/hyperlink" Target="http://de.pons.com/%C3%BCbersetzung/englisch-deutsch/othe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de.pons.com/%C3%BCbersetzung/englisch-deutsch/Rate" TargetMode="External"/><Relationship Id="rId12" Type="http://schemas.openxmlformats.org/officeDocument/2006/relationships/hyperlink" Target="http://de.pons.com/%C3%BCbersetzung/englisch-deutsch/with" TargetMode="External"/><Relationship Id="rId17" Type="http://schemas.openxmlformats.org/officeDocument/2006/relationships/hyperlink" Target="http://de.pons.com/%C3%BCbersetzung/englisch-deutsch/t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.pons.com/%C3%BCbersetzung/englisch-deutsch/with" TargetMode="External"/><Relationship Id="rId20" Type="http://schemas.openxmlformats.org/officeDocument/2006/relationships/hyperlink" Target="http://de.pons.com/%C3%BCbersetzung/englisch-deutsch/countri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e.pons.com/%C3%BCbersetzung/englisch-deutsch/Denma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pons.com/%C3%BCbersetzung/englisch-deutsch/comparison" TargetMode="External"/><Relationship Id="rId10" Type="http://schemas.openxmlformats.org/officeDocument/2006/relationships/hyperlink" Target="http://de.pons.com/%C3%BCbersetzung/englisch-deutsch/of" TargetMode="External"/><Relationship Id="rId19" Type="http://schemas.openxmlformats.org/officeDocument/2006/relationships/hyperlink" Target="http://de.pons.com/%C3%BCbersetzung/englisch-deutsch/tw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pons.com/%C3%BCbersetzung/englisch-deutsch/nemployment" TargetMode="External"/><Relationship Id="rId14" Type="http://schemas.openxmlformats.org/officeDocument/2006/relationships/hyperlink" Target="http://de.pons.com/%C3%BCbersetzung/englisch-deutsch/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E8E1-76D3-4998-87F0-969CAB82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Links>
    <vt:vector size="84" baseType="variant">
      <vt:variant>
        <vt:i4>2228263</vt:i4>
      </vt:variant>
      <vt:variant>
        <vt:i4>39</vt:i4>
      </vt:variant>
      <vt:variant>
        <vt:i4>0</vt:i4>
      </vt:variant>
      <vt:variant>
        <vt:i4>5</vt:i4>
      </vt:variant>
      <vt:variant>
        <vt:lpwstr>http://de.pons.com/%C3%BCbersetzung/englisch-deutsch/countries</vt:lpwstr>
      </vt:variant>
      <vt:variant>
        <vt:lpwstr/>
      </vt:variant>
      <vt:variant>
        <vt:i4>4259910</vt:i4>
      </vt:variant>
      <vt:variant>
        <vt:i4>36</vt:i4>
      </vt:variant>
      <vt:variant>
        <vt:i4>0</vt:i4>
      </vt:variant>
      <vt:variant>
        <vt:i4>5</vt:i4>
      </vt:variant>
      <vt:variant>
        <vt:lpwstr>http://de.pons.com/%C3%BCbersetzung/englisch-deutsch/two</vt:lpwstr>
      </vt:variant>
      <vt:variant>
        <vt:lpwstr/>
      </vt:variant>
      <vt:variant>
        <vt:i4>3080224</vt:i4>
      </vt:variant>
      <vt:variant>
        <vt:i4>33</vt:i4>
      </vt:variant>
      <vt:variant>
        <vt:i4>0</vt:i4>
      </vt:variant>
      <vt:variant>
        <vt:i4>5</vt:i4>
      </vt:variant>
      <vt:variant>
        <vt:lpwstr>http://de.pons.com/%C3%BCbersetzung/englisch-deutsch/other</vt:lpwstr>
      </vt:variant>
      <vt:variant>
        <vt:lpwstr/>
      </vt:variant>
      <vt:variant>
        <vt:i4>4915289</vt:i4>
      </vt:variant>
      <vt:variant>
        <vt:i4>30</vt:i4>
      </vt:variant>
      <vt:variant>
        <vt:i4>0</vt:i4>
      </vt:variant>
      <vt:variant>
        <vt:i4>5</vt:i4>
      </vt:variant>
      <vt:variant>
        <vt:lpwstr>http://de.pons.com/%C3%BCbersetzung/englisch-deutsch/the</vt:lpwstr>
      </vt:variant>
      <vt:variant>
        <vt:lpwstr/>
      </vt:variant>
      <vt:variant>
        <vt:i4>5832792</vt:i4>
      </vt:variant>
      <vt:variant>
        <vt:i4>27</vt:i4>
      </vt:variant>
      <vt:variant>
        <vt:i4>0</vt:i4>
      </vt:variant>
      <vt:variant>
        <vt:i4>5</vt:i4>
      </vt:variant>
      <vt:variant>
        <vt:lpwstr>http://de.pons.com/%C3%BCbersetzung/englisch-deutsch/with</vt:lpwstr>
      </vt:variant>
      <vt:variant>
        <vt:lpwstr/>
      </vt:variant>
      <vt:variant>
        <vt:i4>3342383</vt:i4>
      </vt:variant>
      <vt:variant>
        <vt:i4>24</vt:i4>
      </vt:variant>
      <vt:variant>
        <vt:i4>0</vt:i4>
      </vt:variant>
      <vt:variant>
        <vt:i4>5</vt:i4>
      </vt:variant>
      <vt:variant>
        <vt:lpwstr>http://de.pons.com/%C3%BCbersetzung/englisch-deutsch/comparison</vt:lpwstr>
      </vt:variant>
      <vt:variant>
        <vt:lpwstr/>
      </vt:variant>
      <vt:variant>
        <vt:i4>3342385</vt:i4>
      </vt:variant>
      <vt:variant>
        <vt:i4>21</vt:i4>
      </vt:variant>
      <vt:variant>
        <vt:i4>0</vt:i4>
      </vt:variant>
      <vt:variant>
        <vt:i4>5</vt:i4>
      </vt:variant>
      <vt:variant>
        <vt:lpwstr>http://de.pons.com/%C3%BCbersetzung/englisch-deutsch/in</vt:lpwstr>
      </vt:variant>
      <vt:variant>
        <vt:lpwstr/>
      </vt:variant>
      <vt:variant>
        <vt:i4>3014694</vt:i4>
      </vt:variant>
      <vt:variant>
        <vt:i4>18</vt:i4>
      </vt:variant>
      <vt:variant>
        <vt:i4>0</vt:i4>
      </vt:variant>
      <vt:variant>
        <vt:i4>5</vt:i4>
      </vt:variant>
      <vt:variant>
        <vt:lpwstr>http://de.pons.com/%C3%BCbersetzung/englisch-deutsch/deviations</vt:lpwstr>
      </vt:variant>
      <vt:variant>
        <vt:lpwstr/>
      </vt:variant>
      <vt:variant>
        <vt:i4>5832792</vt:i4>
      </vt:variant>
      <vt:variant>
        <vt:i4>15</vt:i4>
      </vt:variant>
      <vt:variant>
        <vt:i4>0</vt:i4>
      </vt:variant>
      <vt:variant>
        <vt:i4>5</vt:i4>
      </vt:variant>
      <vt:variant>
        <vt:lpwstr>http://de.pons.com/%C3%BCbersetzung/englisch-deutsch/with</vt:lpwstr>
      </vt:variant>
      <vt:variant>
        <vt:lpwstr/>
      </vt:variant>
      <vt:variant>
        <vt:i4>5898315</vt:i4>
      </vt:variant>
      <vt:variant>
        <vt:i4>12</vt:i4>
      </vt:variant>
      <vt:variant>
        <vt:i4>0</vt:i4>
      </vt:variant>
      <vt:variant>
        <vt:i4>5</vt:i4>
      </vt:variant>
      <vt:variant>
        <vt:lpwstr>http://de.pons.com/%C3%BCbersetzung/englisch-deutsch/Denmark</vt:lpwstr>
      </vt:variant>
      <vt:variant>
        <vt:lpwstr/>
      </vt:variant>
      <vt:variant>
        <vt:i4>3473457</vt:i4>
      </vt:variant>
      <vt:variant>
        <vt:i4>9</vt:i4>
      </vt:variant>
      <vt:variant>
        <vt:i4>0</vt:i4>
      </vt:variant>
      <vt:variant>
        <vt:i4>5</vt:i4>
      </vt:variant>
      <vt:variant>
        <vt:lpwstr>http://de.pons.com/%C3%BCbersetzung/englisch-deutsch/of</vt:lpwstr>
      </vt:variant>
      <vt:variant>
        <vt:lpwstr/>
      </vt:variant>
      <vt:variant>
        <vt:i4>6094920</vt:i4>
      </vt:variant>
      <vt:variant>
        <vt:i4>6</vt:i4>
      </vt:variant>
      <vt:variant>
        <vt:i4>0</vt:i4>
      </vt:variant>
      <vt:variant>
        <vt:i4>5</vt:i4>
      </vt:variant>
      <vt:variant>
        <vt:lpwstr>http://de.pons.com/%C3%BCbersetzung/englisch-deutsch/nemployment</vt:lpwstr>
      </vt:variant>
      <vt:variant>
        <vt:lpwstr/>
      </vt:variant>
      <vt:variant>
        <vt:i4>3473457</vt:i4>
      </vt:variant>
      <vt:variant>
        <vt:i4>3</vt:i4>
      </vt:variant>
      <vt:variant>
        <vt:i4>0</vt:i4>
      </vt:variant>
      <vt:variant>
        <vt:i4>5</vt:i4>
      </vt:variant>
      <vt:variant>
        <vt:lpwstr>http://de.pons.com/%C3%BCbersetzung/englisch-deutsch/of</vt:lpwstr>
      </vt:variant>
      <vt:variant>
        <vt:lpwstr/>
      </vt:variant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http://de.pons.com/%C3%BCbersetzung/englisch-deutsch/Rate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cp:lastModifiedBy>Monika</cp:lastModifiedBy>
  <cp:revision>3</cp:revision>
  <dcterms:created xsi:type="dcterms:W3CDTF">2016-11-27T14:24:00Z</dcterms:created>
  <dcterms:modified xsi:type="dcterms:W3CDTF">2016-11-27T14:25:00Z</dcterms:modified>
</cp:coreProperties>
</file>