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BAB" w:rsidRPr="007B340E" w:rsidRDefault="007B340E">
      <w:pPr>
        <w:rPr>
          <w:lang w:val="fr-FR"/>
        </w:rPr>
      </w:pPr>
      <w:r w:rsidRPr="007B340E">
        <w:rPr>
          <w:lang w:val="fr-FR"/>
        </w:rPr>
        <w:t xml:space="preserve">                                                                                                                                 Lauterbourg, le 06/06/2017</w:t>
      </w:r>
    </w:p>
    <w:p w:rsidR="006B59D9" w:rsidRDefault="007B340E" w:rsidP="006B59D9">
      <w:pPr>
        <w:jc w:val="center"/>
        <w:rPr>
          <w:lang w:val="fr-FR"/>
        </w:rPr>
      </w:pPr>
      <w:r w:rsidRPr="007B340E">
        <w:rPr>
          <w:lang w:val="fr-FR"/>
        </w:rPr>
        <w:t>Madame, monsieur,</w:t>
      </w:r>
    </w:p>
    <w:p w:rsidR="006B59D9" w:rsidRPr="007B340E" w:rsidRDefault="006B59D9" w:rsidP="006B59D9">
      <w:pPr>
        <w:jc w:val="center"/>
        <w:rPr>
          <w:lang w:val="fr-FR"/>
        </w:rPr>
      </w:pPr>
    </w:p>
    <w:p w:rsidR="006B59D9" w:rsidRPr="007B340E" w:rsidRDefault="007B340E" w:rsidP="006B59D9">
      <w:pPr>
        <w:rPr>
          <w:lang w:val="fr-FR"/>
        </w:rPr>
      </w:pPr>
      <w:r w:rsidRPr="007B340E">
        <w:rPr>
          <w:lang w:val="fr-FR"/>
        </w:rPr>
        <w:t>Votre enfant va participer au voyage dans les Vosges</w:t>
      </w:r>
      <w:r w:rsidR="006B59D9">
        <w:rPr>
          <w:lang w:val="fr-FR"/>
        </w:rPr>
        <w:t xml:space="preserve"> dans le cadre du projet en cours d’allemand</w:t>
      </w:r>
      <w:r w:rsidRPr="007B340E">
        <w:rPr>
          <w:lang w:val="fr-FR"/>
        </w:rPr>
        <w:t>.</w:t>
      </w:r>
      <w:r w:rsidR="006B59D9">
        <w:rPr>
          <w:lang w:val="fr-FR"/>
        </w:rPr>
        <w:t xml:space="preserve"> Les participants sont les 5</w:t>
      </w:r>
      <w:r w:rsidR="006B59D9" w:rsidRPr="006B59D9">
        <w:rPr>
          <w:vertAlign w:val="superscript"/>
          <w:lang w:val="fr-FR"/>
        </w:rPr>
        <w:t>e</w:t>
      </w:r>
      <w:r w:rsidR="006B59D9">
        <w:rPr>
          <w:lang w:val="fr-FR"/>
        </w:rPr>
        <w:t xml:space="preserve"> bilingues et les 4</w:t>
      </w:r>
      <w:r w:rsidR="006B59D9" w:rsidRPr="006B59D9">
        <w:rPr>
          <w:vertAlign w:val="superscript"/>
          <w:lang w:val="fr-FR"/>
        </w:rPr>
        <w:t>e</w:t>
      </w:r>
      <w:r w:rsidR="006B59D9">
        <w:rPr>
          <w:lang w:val="fr-FR"/>
        </w:rPr>
        <w:t xml:space="preserve"> bilingues du collège de Lauterbourg et les 8a du lycée de Bad Bergzabern. Il y aura 4 adultes dont madame Le Boucher et le professeur d’allemand.</w:t>
      </w:r>
    </w:p>
    <w:tbl>
      <w:tblPr>
        <w:tblStyle w:val="Tabellenraster"/>
        <w:tblW w:w="0" w:type="auto"/>
        <w:tblLook w:val="04A0" w:firstRow="1" w:lastRow="0" w:firstColumn="1" w:lastColumn="0" w:noHBand="0" w:noVBand="1"/>
      </w:tblPr>
      <w:tblGrid>
        <w:gridCol w:w="1413"/>
        <w:gridCol w:w="7649"/>
      </w:tblGrid>
      <w:tr w:rsidR="007B340E" w:rsidTr="007B340E">
        <w:tc>
          <w:tcPr>
            <w:tcW w:w="1413" w:type="dxa"/>
          </w:tcPr>
          <w:p w:rsidR="007B340E" w:rsidRDefault="007B340E">
            <w:pPr>
              <w:rPr>
                <w:lang w:val="fr-FR"/>
              </w:rPr>
            </w:pPr>
            <w:r>
              <w:rPr>
                <w:lang w:val="fr-FR"/>
              </w:rPr>
              <w:t>Départ</w:t>
            </w:r>
          </w:p>
          <w:p w:rsidR="006B2CF2" w:rsidRDefault="006B2CF2">
            <w:pPr>
              <w:rPr>
                <w:lang w:val="fr-FR"/>
              </w:rPr>
            </w:pPr>
          </w:p>
          <w:p w:rsidR="007B340E" w:rsidRDefault="007B340E">
            <w:pPr>
              <w:rPr>
                <w:lang w:val="fr-FR"/>
              </w:rPr>
            </w:pPr>
            <w:r>
              <w:rPr>
                <w:lang w:val="fr-FR"/>
              </w:rPr>
              <w:t>Retour</w:t>
            </w:r>
          </w:p>
        </w:tc>
        <w:tc>
          <w:tcPr>
            <w:tcW w:w="7649" w:type="dxa"/>
          </w:tcPr>
          <w:p w:rsidR="007B340E" w:rsidRDefault="007B340E">
            <w:pPr>
              <w:rPr>
                <w:lang w:val="fr-FR"/>
              </w:rPr>
            </w:pPr>
            <w:r>
              <w:rPr>
                <w:lang w:val="fr-FR"/>
              </w:rPr>
              <w:t xml:space="preserve">Jeudi 22 juin 2017 à </w:t>
            </w:r>
            <w:r w:rsidRPr="006B2CF2">
              <w:rPr>
                <w:b/>
                <w:lang w:val="fr-FR"/>
              </w:rPr>
              <w:t>8h10</w:t>
            </w:r>
            <w:r>
              <w:rPr>
                <w:lang w:val="fr-FR"/>
              </w:rPr>
              <w:t xml:space="preserve"> (= tout début de la M1)</w:t>
            </w:r>
          </w:p>
          <w:p w:rsidR="006B2CF2" w:rsidRDefault="006B2CF2">
            <w:pPr>
              <w:rPr>
                <w:lang w:val="fr-FR"/>
              </w:rPr>
            </w:pPr>
          </w:p>
          <w:p w:rsidR="007B340E" w:rsidRDefault="007B340E">
            <w:pPr>
              <w:rPr>
                <w:lang w:val="fr-FR"/>
              </w:rPr>
            </w:pPr>
            <w:r>
              <w:rPr>
                <w:lang w:val="fr-FR"/>
              </w:rPr>
              <w:t>Vendredi 23 juin 2017 au plus tard à 16h45 (= en fin de S3)</w:t>
            </w:r>
          </w:p>
        </w:tc>
      </w:tr>
      <w:tr w:rsidR="007B340E" w:rsidTr="007B340E">
        <w:tc>
          <w:tcPr>
            <w:tcW w:w="1413" w:type="dxa"/>
          </w:tcPr>
          <w:p w:rsidR="007B340E" w:rsidRDefault="007B340E">
            <w:pPr>
              <w:rPr>
                <w:lang w:val="fr-FR"/>
              </w:rPr>
            </w:pPr>
            <w:r>
              <w:rPr>
                <w:lang w:val="fr-FR"/>
              </w:rPr>
              <w:t>Programme</w:t>
            </w:r>
          </w:p>
        </w:tc>
        <w:tc>
          <w:tcPr>
            <w:tcW w:w="7649" w:type="dxa"/>
          </w:tcPr>
          <w:p w:rsidR="007B340E" w:rsidRPr="00610FCE" w:rsidRDefault="007B340E">
            <w:pPr>
              <w:rPr>
                <w:u w:val="single"/>
                <w:lang w:val="fr-FR"/>
              </w:rPr>
            </w:pPr>
            <w:r w:rsidRPr="00610FCE">
              <w:rPr>
                <w:u w:val="single"/>
                <w:lang w:val="fr-FR"/>
              </w:rPr>
              <w:t>Jeudi :</w:t>
            </w:r>
          </w:p>
          <w:p w:rsidR="007B340E" w:rsidRDefault="007B340E">
            <w:pPr>
              <w:rPr>
                <w:lang w:val="fr-FR"/>
              </w:rPr>
            </w:pPr>
            <w:r>
              <w:rPr>
                <w:lang w:val="fr-FR"/>
              </w:rPr>
              <w:t>11h : visite du château du Haut-Koenigsbourg</w:t>
            </w:r>
            <w:r w:rsidR="006B2CF2">
              <w:rPr>
                <w:lang w:val="fr-FR"/>
              </w:rPr>
              <w:t xml:space="preserve"> puis </w:t>
            </w:r>
            <w:r w:rsidR="006B2CF2" w:rsidRPr="006B2CF2">
              <w:rPr>
                <w:b/>
                <w:u w:val="single"/>
                <w:lang w:val="fr-FR"/>
              </w:rPr>
              <w:t>repas tiré du sac</w:t>
            </w:r>
          </w:p>
          <w:p w:rsidR="007B340E" w:rsidRDefault="007B340E">
            <w:pPr>
              <w:rPr>
                <w:lang w:val="fr-FR"/>
              </w:rPr>
            </w:pPr>
            <w:r>
              <w:rPr>
                <w:lang w:val="fr-FR"/>
              </w:rPr>
              <w:t>15</w:t>
            </w:r>
            <w:r w:rsidR="006B59D9">
              <w:rPr>
                <w:lang w:val="fr-FR"/>
              </w:rPr>
              <w:t xml:space="preserve"> </w:t>
            </w:r>
            <w:r>
              <w:rPr>
                <w:lang w:val="fr-FR"/>
              </w:rPr>
              <w:t>h-17</w:t>
            </w:r>
            <w:r w:rsidR="006B59D9">
              <w:rPr>
                <w:lang w:val="fr-FR"/>
              </w:rPr>
              <w:t xml:space="preserve"> </w:t>
            </w:r>
            <w:r>
              <w:rPr>
                <w:lang w:val="fr-FR"/>
              </w:rPr>
              <w:t>h : visite du parc minier Tellure à côté de Sainte-Marie-aux-Mines</w:t>
            </w:r>
          </w:p>
          <w:p w:rsidR="006B2CF2" w:rsidRDefault="007B340E">
            <w:pPr>
              <w:rPr>
                <w:lang w:val="fr-FR"/>
              </w:rPr>
            </w:pPr>
            <w:r>
              <w:rPr>
                <w:lang w:val="fr-FR"/>
              </w:rPr>
              <w:t xml:space="preserve">A partir de 17h30 : accueil dans le lieu d’hébergement </w:t>
            </w:r>
            <w:hyperlink r:id="rId5" w:history="1">
              <w:r w:rsidRPr="002065F3">
                <w:rPr>
                  <w:rStyle w:val="Hyperlink"/>
                  <w:lang w:val="fr-FR"/>
                </w:rPr>
                <w:t>https://centre-le-chauffour.com/</w:t>
              </w:r>
            </w:hyperlink>
            <w:r>
              <w:rPr>
                <w:lang w:val="fr-FR"/>
              </w:rPr>
              <w:t xml:space="preserve"> , repas, soirée ludique</w:t>
            </w:r>
            <w:r w:rsidR="008F3308">
              <w:rPr>
                <w:lang w:val="fr-FR"/>
              </w:rPr>
              <w:t xml:space="preserve"> (salles de bains accessibles à partir de 19h-19h30)</w:t>
            </w:r>
          </w:p>
          <w:p w:rsidR="007B340E" w:rsidRDefault="007B340E">
            <w:pPr>
              <w:rPr>
                <w:lang w:val="fr-FR"/>
              </w:rPr>
            </w:pPr>
            <w:r w:rsidRPr="00610FCE">
              <w:rPr>
                <w:u w:val="single"/>
                <w:lang w:val="fr-FR"/>
              </w:rPr>
              <w:t>Vendredi</w:t>
            </w:r>
            <w:r>
              <w:rPr>
                <w:lang w:val="fr-FR"/>
              </w:rPr>
              <w:t xml:space="preserve"> : </w:t>
            </w:r>
          </w:p>
          <w:p w:rsidR="007B340E" w:rsidRDefault="006B2CF2">
            <w:pPr>
              <w:rPr>
                <w:lang w:val="fr-FR"/>
              </w:rPr>
            </w:pPr>
            <w:r>
              <w:rPr>
                <w:lang w:val="fr-FR"/>
              </w:rPr>
              <w:t>7h30</w:t>
            </w:r>
            <w:r w:rsidR="006B59D9">
              <w:rPr>
                <w:lang w:val="fr-FR"/>
              </w:rPr>
              <w:t xml:space="preserve"> </w:t>
            </w:r>
            <w:r>
              <w:rPr>
                <w:lang w:val="fr-FR"/>
              </w:rPr>
              <w:t>-</w:t>
            </w:r>
            <w:r w:rsidR="006B59D9">
              <w:rPr>
                <w:lang w:val="fr-FR"/>
              </w:rPr>
              <w:t xml:space="preserve"> </w:t>
            </w:r>
            <w:r>
              <w:rPr>
                <w:lang w:val="fr-FR"/>
              </w:rPr>
              <w:t xml:space="preserve">8 h : petit-déjeuner, </w:t>
            </w:r>
            <w:r w:rsidR="007B340E">
              <w:rPr>
                <w:lang w:val="fr-FR"/>
              </w:rPr>
              <w:t>9h : départ du lieu d’hébergement</w:t>
            </w:r>
          </w:p>
          <w:p w:rsidR="007B340E" w:rsidRDefault="007B340E">
            <w:pPr>
              <w:rPr>
                <w:lang w:val="fr-FR"/>
              </w:rPr>
            </w:pPr>
            <w:r>
              <w:rPr>
                <w:lang w:val="fr-FR"/>
              </w:rPr>
              <w:t>10 h – 13 h : sentier pieds nus à Orbey et animations linguistiques</w:t>
            </w:r>
          </w:p>
          <w:p w:rsidR="007B340E" w:rsidRDefault="007B340E">
            <w:pPr>
              <w:rPr>
                <w:lang w:val="fr-FR"/>
              </w:rPr>
            </w:pPr>
            <w:r>
              <w:rPr>
                <w:lang w:val="fr-FR"/>
              </w:rPr>
              <w:t>14</w:t>
            </w:r>
            <w:r w:rsidR="006B59D9">
              <w:rPr>
                <w:lang w:val="fr-FR"/>
              </w:rPr>
              <w:t xml:space="preserve"> </w:t>
            </w:r>
            <w:r>
              <w:rPr>
                <w:lang w:val="fr-FR"/>
              </w:rPr>
              <w:t>h : nous quittons les Vosges pour rentrer au collège</w:t>
            </w:r>
            <w:r w:rsidR="006B59D9">
              <w:rPr>
                <w:lang w:val="fr-FR"/>
              </w:rPr>
              <w:t xml:space="preserve"> avant 16h45.</w:t>
            </w:r>
          </w:p>
        </w:tc>
      </w:tr>
      <w:tr w:rsidR="007B340E" w:rsidTr="007B340E">
        <w:tc>
          <w:tcPr>
            <w:tcW w:w="1413" w:type="dxa"/>
          </w:tcPr>
          <w:p w:rsidR="007B340E" w:rsidRDefault="007B340E">
            <w:pPr>
              <w:rPr>
                <w:lang w:val="fr-FR"/>
              </w:rPr>
            </w:pPr>
            <w:r>
              <w:rPr>
                <w:lang w:val="fr-FR"/>
              </w:rPr>
              <w:t>Finances</w:t>
            </w:r>
          </w:p>
        </w:tc>
        <w:tc>
          <w:tcPr>
            <w:tcW w:w="7649" w:type="dxa"/>
          </w:tcPr>
          <w:p w:rsidR="00642E17" w:rsidRDefault="00642E17">
            <w:pPr>
              <w:rPr>
                <w:lang w:val="fr-FR"/>
              </w:rPr>
            </w:pPr>
            <w:r>
              <w:rPr>
                <w:lang w:val="fr-FR"/>
              </w:rPr>
              <w:t>La part élève revient à environ 90 euros.</w:t>
            </w:r>
          </w:p>
          <w:p w:rsidR="007B340E" w:rsidRDefault="007B340E">
            <w:pPr>
              <w:rPr>
                <w:lang w:val="fr-FR"/>
              </w:rPr>
            </w:pPr>
            <w:r>
              <w:rPr>
                <w:lang w:val="fr-FR"/>
              </w:rPr>
              <w:t xml:space="preserve">Vous avez déjà versé </w:t>
            </w:r>
            <w:r w:rsidR="00642E17">
              <w:rPr>
                <w:lang w:val="fr-FR"/>
              </w:rPr>
              <w:t xml:space="preserve">en début d’année civile </w:t>
            </w:r>
            <w:r>
              <w:rPr>
                <w:lang w:val="fr-FR"/>
              </w:rPr>
              <w:t>un chèque de 50 euros.</w:t>
            </w:r>
          </w:p>
          <w:p w:rsidR="007B340E" w:rsidRDefault="00642E17">
            <w:pPr>
              <w:rPr>
                <w:lang w:val="fr-FR"/>
              </w:rPr>
            </w:pPr>
            <w:r>
              <w:rPr>
                <w:lang w:val="fr-FR"/>
              </w:rPr>
              <w:t>Deux subventions nous sont accordées : de la DARILV/MAERI pour une majeure partie du transport et de l’hébergement (hors restauration), de PAMINA pour les entrées au sentier pieds-nus. C’est pourquoi la part élève baisse sensiblement.</w:t>
            </w:r>
          </w:p>
          <w:p w:rsidR="00642E17" w:rsidRDefault="00610FCE" w:rsidP="00642E17">
            <w:pPr>
              <w:rPr>
                <w:lang w:val="fr-FR"/>
              </w:rPr>
            </w:pPr>
            <w:r>
              <w:rPr>
                <w:lang w:val="fr-FR"/>
              </w:rPr>
              <w:t xml:space="preserve">Nous attendons encore une réponse de l’OFAJ. </w:t>
            </w:r>
            <w:r w:rsidR="00642E17">
              <w:rPr>
                <w:lang w:val="fr-FR"/>
              </w:rPr>
              <w:t>Un bilan financier sera fait après le voyage.</w:t>
            </w:r>
          </w:p>
        </w:tc>
      </w:tr>
      <w:tr w:rsidR="007B340E" w:rsidTr="007B340E">
        <w:tc>
          <w:tcPr>
            <w:tcW w:w="1413" w:type="dxa"/>
          </w:tcPr>
          <w:p w:rsidR="007B340E" w:rsidRPr="008F3308" w:rsidRDefault="00642E17">
            <w:pPr>
              <w:rPr>
                <w:b/>
                <w:lang w:val="fr-FR"/>
              </w:rPr>
            </w:pPr>
            <w:r w:rsidRPr="008F3308">
              <w:rPr>
                <w:b/>
                <w:lang w:val="fr-FR"/>
              </w:rPr>
              <w:t>Que doit emporter votre enfant ?</w:t>
            </w:r>
          </w:p>
        </w:tc>
        <w:tc>
          <w:tcPr>
            <w:tcW w:w="7649" w:type="dxa"/>
          </w:tcPr>
          <w:p w:rsidR="007B340E" w:rsidRPr="006B2CF2" w:rsidRDefault="00642E17" w:rsidP="00642E17">
            <w:pPr>
              <w:pStyle w:val="Listenabsatz"/>
              <w:numPr>
                <w:ilvl w:val="0"/>
                <w:numId w:val="1"/>
              </w:numPr>
              <w:rPr>
                <w:b/>
                <w:lang w:val="fr-FR"/>
              </w:rPr>
            </w:pPr>
            <w:r w:rsidRPr="006B2CF2">
              <w:rPr>
                <w:b/>
                <w:u w:val="single"/>
                <w:lang w:val="fr-FR"/>
              </w:rPr>
              <w:t>Dans une valise ou un gros sac</w:t>
            </w:r>
            <w:r w:rsidRPr="006B2CF2">
              <w:rPr>
                <w:b/>
                <w:lang w:val="fr-FR"/>
              </w:rPr>
              <w:t xml:space="preserve"> (déposé dans la soute pendant le voyage, il ne sera pas possible pour votre enfant d’y accéder pendant les trajets) : </w:t>
            </w:r>
          </w:p>
          <w:p w:rsidR="00642E17" w:rsidRPr="006B2CF2" w:rsidRDefault="00642E17" w:rsidP="00642E17">
            <w:pPr>
              <w:ind w:left="720"/>
              <w:rPr>
                <w:b/>
                <w:lang w:val="fr-FR"/>
              </w:rPr>
            </w:pPr>
            <w:r w:rsidRPr="006B2CF2">
              <w:rPr>
                <w:b/>
                <w:lang w:val="fr-FR"/>
              </w:rPr>
              <w:t>. un nécessaire de toilette complet</w:t>
            </w:r>
          </w:p>
          <w:p w:rsidR="00000000" w:rsidRPr="006B2CF2" w:rsidRDefault="00642E17" w:rsidP="00642E17">
            <w:pPr>
              <w:pStyle w:val="Listenabsatz"/>
              <w:rPr>
                <w:b/>
                <w:lang w:val="fr-FR"/>
              </w:rPr>
            </w:pPr>
            <w:r w:rsidRPr="006B2CF2">
              <w:rPr>
                <w:b/>
                <w:lang w:val="fr-FR"/>
              </w:rPr>
              <w:t xml:space="preserve">. </w:t>
            </w:r>
            <w:r w:rsidR="00610FCE" w:rsidRPr="006B2CF2">
              <w:rPr>
                <w:b/>
                <w:lang w:val="fr-FR"/>
              </w:rPr>
              <w:t>un pyjama (+ un sac de couchage ou une couverture polaire pour les plus frileux)</w:t>
            </w:r>
          </w:p>
          <w:p w:rsidR="00000000" w:rsidRPr="006B2CF2" w:rsidRDefault="00642E17" w:rsidP="00642E17">
            <w:pPr>
              <w:pStyle w:val="Listenabsatz"/>
              <w:rPr>
                <w:b/>
                <w:lang w:val="fr-FR"/>
              </w:rPr>
            </w:pPr>
            <w:r w:rsidRPr="006B2CF2">
              <w:rPr>
                <w:b/>
                <w:lang w:val="fr-FR"/>
              </w:rPr>
              <w:t xml:space="preserve">. </w:t>
            </w:r>
            <w:r w:rsidR="00610FCE" w:rsidRPr="006B2CF2">
              <w:rPr>
                <w:b/>
                <w:lang w:val="fr-FR"/>
              </w:rPr>
              <w:t>des vêtements de rechange pour un jour certes mais que l‘on peut superposer pour différentes températures. Les températures sont en effet souvent plus fraiches en montagne !</w:t>
            </w:r>
          </w:p>
          <w:p w:rsidR="00000000" w:rsidRPr="006B2CF2" w:rsidRDefault="00642E17" w:rsidP="00642E17">
            <w:pPr>
              <w:pStyle w:val="Listenabsatz"/>
              <w:rPr>
                <w:b/>
                <w:lang w:val="fr-FR"/>
              </w:rPr>
            </w:pPr>
            <w:r w:rsidRPr="006B2CF2">
              <w:rPr>
                <w:b/>
                <w:lang w:val="fr-FR"/>
              </w:rPr>
              <w:t xml:space="preserve">. </w:t>
            </w:r>
            <w:r w:rsidR="00610FCE" w:rsidRPr="006B2CF2">
              <w:rPr>
                <w:b/>
                <w:lang w:val="fr-FR"/>
              </w:rPr>
              <w:t>une paire de chaussure de rechange</w:t>
            </w:r>
          </w:p>
          <w:p w:rsidR="006B59D9" w:rsidRPr="006B59D9" w:rsidRDefault="00642E17" w:rsidP="006B59D9">
            <w:pPr>
              <w:pStyle w:val="Listenabsatz"/>
              <w:rPr>
                <w:b/>
                <w:lang w:val="fr-FR"/>
              </w:rPr>
            </w:pPr>
            <w:r w:rsidRPr="006B2CF2">
              <w:rPr>
                <w:b/>
                <w:lang w:val="fr-FR"/>
              </w:rPr>
              <w:t xml:space="preserve">. </w:t>
            </w:r>
            <w:r w:rsidR="00610FCE" w:rsidRPr="006B2CF2">
              <w:rPr>
                <w:b/>
                <w:lang w:val="fr-FR"/>
              </w:rPr>
              <w:t>un jeu peu encombrant : cartes, jeux de société, balle … (au nom de l‘élève)</w:t>
            </w:r>
          </w:p>
          <w:p w:rsidR="006B59D9" w:rsidRPr="006B59D9" w:rsidRDefault="006B2CF2" w:rsidP="006B59D9">
            <w:pPr>
              <w:pStyle w:val="Listenabsatz"/>
              <w:rPr>
                <w:b/>
                <w:lang w:val="fr-FR"/>
              </w:rPr>
            </w:pPr>
            <w:r>
              <w:rPr>
                <w:b/>
                <w:lang w:val="fr-FR"/>
              </w:rPr>
              <w:t>+</w:t>
            </w:r>
          </w:p>
          <w:p w:rsidR="00642E17" w:rsidRPr="006B2CF2" w:rsidRDefault="00642E17" w:rsidP="00642E17">
            <w:pPr>
              <w:pStyle w:val="Listenabsatz"/>
              <w:numPr>
                <w:ilvl w:val="0"/>
                <w:numId w:val="1"/>
              </w:numPr>
              <w:rPr>
                <w:b/>
                <w:lang w:val="fr-FR"/>
              </w:rPr>
            </w:pPr>
            <w:r w:rsidRPr="006B2CF2">
              <w:rPr>
                <w:b/>
                <w:u w:val="single"/>
                <w:lang w:val="fr-FR"/>
              </w:rPr>
              <w:t>Dans un sac à dos</w:t>
            </w:r>
            <w:r w:rsidRPr="006B2CF2">
              <w:rPr>
                <w:b/>
                <w:lang w:val="fr-FR"/>
              </w:rPr>
              <w:t> </w:t>
            </w:r>
            <w:r w:rsidR="008F3308" w:rsidRPr="006B2CF2">
              <w:rPr>
                <w:b/>
                <w:lang w:val="fr-FR"/>
              </w:rPr>
              <w:t xml:space="preserve">(qu’il gardera avec lui la majeure partie des journées) </w:t>
            </w:r>
            <w:r w:rsidRPr="006B2CF2">
              <w:rPr>
                <w:b/>
                <w:lang w:val="fr-FR"/>
              </w:rPr>
              <w:t xml:space="preserve">: </w:t>
            </w:r>
          </w:p>
          <w:p w:rsidR="00642E17" w:rsidRPr="006B2CF2" w:rsidRDefault="00642E17" w:rsidP="00642E17">
            <w:pPr>
              <w:pStyle w:val="Listenabsatz"/>
              <w:rPr>
                <w:b/>
                <w:lang w:val="fr-FR"/>
              </w:rPr>
            </w:pPr>
            <w:r w:rsidRPr="006B2CF2">
              <w:rPr>
                <w:b/>
                <w:lang w:val="fr-FR"/>
              </w:rPr>
              <w:t>. les papiers importants (l</w:t>
            </w:r>
            <w:r w:rsidRPr="006B2CF2">
              <w:rPr>
                <w:b/>
                <w:lang w:val="fr-FR"/>
              </w:rPr>
              <w:t>a carte européenne d‘assurance maladie en cours de validité à la date du voyage</w:t>
            </w:r>
            <w:r w:rsidRPr="006B2CF2">
              <w:rPr>
                <w:b/>
                <w:lang w:val="fr-FR"/>
              </w:rPr>
              <w:t xml:space="preserve"> + l</w:t>
            </w:r>
            <w:r w:rsidRPr="006B2CF2">
              <w:rPr>
                <w:b/>
                <w:lang w:val="fr-FR"/>
              </w:rPr>
              <w:t>e nom et le numéro de la police d‘assurance</w:t>
            </w:r>
            <w:r w:rsidRPr="006B2CF2">
              <w:rPr>
                <w:b/>
                <w:lang w:val="fr-FR"/>
              </w:rPr>
              <w:t>)</w:t>
            </w:r>
            <w:r w:rsidR="008F3308" w:rsidRPr="006B2CF2">
              <w:rPr>
                <w:b/>
                <w:lang w:val="fr-FR"/>
              </w:rPr>
              <w:t> :</w:t>
            </w:r>
          </w:p>
          <w:p w:rsidR="00000000" w:rsidRPr="006B2CF2" w:rsidRDefault="008F3308" w:rsidP="008F3308">
            <w:pPr>
              <w:pStyle w:val="Listenabsatz"/>
              <w:rPr>
                <w:b/>
                <w:u w:val="single"/>
                <w:lang w:val="fr-FR"/>
              </w:rPr>
            </w:pPr>
            <w:r w:rsidRPr="006B2CF2">
              <w:rPr>
                <w:b/>
                <w:lang w:val="fr-FR"/>
              </w:rPr>
              <w:t xml:space="preserve">. </w:t>
            </w:r>
            <w:r w:rsidR="00610FCE" w:rsidRPr="006B2CF2">
              <w:rPr>
                <w:b/>
                <w:u w:val="single"/>
                <w:lang w:val="fr-FR"/>
              </w:rPr>
              <w:t>le pique-nique du jeudi midi</w:t>
            </w:r>
            <w:r w:rsidRPr="006B2CF2">
              <w:rPr>
                <w:b/>
                <w:u w:val="single"/>
                <w:lang w:val="fr-FR"/>
              </w:rPr>
              <w:t xml:space="preserve"> (et éventuellement un goûter)</w:t>
            </w:r>
          </w:p>
          <w:p w:rsidR="00000000" w:rsidRPr="006B2CF2" w:rsidRDefault="008F3308" w:rsidP="008F3308">
            <w:pPr>
              <w:pStyle w:val="Listenabsatz"/>
              <w:rPr>
                <w:b/>
              </w:rPr>
            </w:pPr>
            <w:r w:rsidRPr="006B2CF2">
              <w:rPr>
                <w:b/>
                <w:lang w:val="fr-FR"/>
              </w:rPr>
              <w:t xml:space="preserve">. </w:t>
            </w:r>
            <w:r w:rsidR="00610FCE" w:rsidRPr="006B2CF2">
              <w:rPr>
                <w:b/>
              </w:rPr>
              <w:t xml:space="preserve">de quoi écrire </w:t>
            </w:r>
          </w:p>
          <w:p w:rsidR="00000000" w:rsidRPr="006B2CF2" w:rsidRDefault="008F3308" w:rsidP="008F3308">
            <w:pPr>
              <w:pStyle w:val="Listenabsatz"/>
              <w:rPr>
                <w:b/>
                <w:lang w:val="fr-FR"/>
              </w:rPr>
            </w:pPr>
            <w:r w:rsidRPr="006B2CF2">
              <w:rPr>
                <w:b/>
                <w:lang w:val="fr-FR"/>
              </w:rPr>
              <w:t xml:space="preserve">. </w:t>
            </w:r>
            <w:r w:rsidR="00610FCE" w:rsidRPr="006B2CF2">
              <w:rPr>
                <w:b/>
                <w:lang w:val="fr-FR"/>
              </w:rPr>
              <w:t>une petite serviette (pour s‘essuyer les pieds lavés à la fin du sentier pieds-nus le 2e jour)</w:t>
            </w:r>
          </w:p>
          <w:p w:rsidR="00000000" w:rsidRPr="006B2CF2" w:rsidRDefault="008F3308" w:rsidP="008F3308">
            <w:pPr>
              <w:pStyle w:val="Listenabsatz"/>
              <w:rPr>
                <w:b/>
                <w:lang w:val="fr-FR"/>
              </w:rPr>
            </w:pPr>
            <w:r w:rsidRPr="006B2CF2">
              <w:rPr>
                <w:b/>
                <w:lang w:val="fr-FR"/>
              </w:rPr>
              <w:t xml:space="preserve">. </w:t>
            </w:r>
            <w:r w:rsidR="00610FCE" w:rsidRPr="006B2CF2">
              <w:rPr>
                <w:b/>
                <w:lang w:val="fr-FR"/>
              </w:rPr>
              <w:t>des vêtements chauds (il fait plus froid en montagne)</w:t>
            </w:r>
          </w:p>
          <w:p w:rsidR="00000000" w:rsidRPr="006B2CF2" w:rsidRDefault="008F3308" w:rsidP="008F3308">
            <w:pPr>
              <w:pStyle w:val="Listenabsatz"/>
              <w:rPr>
                <w:b/>
                <w:lang w:val="fr-FR"/>
              </w:rPr>
            </w:pPr>
            <w:r w:rsidRPr="006B2CF2">
              <w:rPr>
                <w:b/>
                <w:lang w:val="fr-FR"/>
              </w:rPr>
              <w:t xml:space="preserve">. </w:t>
            </w:r>
            <w:r w:rsidR="00610FCE" w:rsidRPr="006B2CF2">
              <w:rPr>
                <w:b/>
                <w:lang w:val="fr-FR"/>
              </w:rPr>
              <w:t>des vêtements de pluie / un petit parapluie</w:t>
            </w:r>
          </w:p>
          <w:p w:rsidR="008F3308" w:rsidRPr="008F3308" w:rsidRDefault="008F3308" w:rsidP="008F3308">
            <w:pPr>
              <w:pStyle w:val="Listenabsatz"/>
              <w:rPr>
                <w:lang w:val="fr-FR"/>
              </w:rPr>
            </w:pPr>
            <w:r w:rsidRPr="006B2CF2">
              <w:rPr>
                <w:b/>
                <w:lang w:val="fr-FR"/>
              </w:rPr>
              <w:t>.</w:t>
            </w:r>
            <w:r w:rsidR="00610FCE" w:rsidRPr="006B2CF2">
              <w:rPr>
                <w:b/>
                <w:lang w:val="fr-FR"/>
              </w:rPr>
              <w:t xml:space="preserve"> les médicaments personne</w:t>
            </w:r>
            <w:r w:rsidR="00610FCE" w:rsidRPr="006B2CF2">
              <w:rPr>
                <w:b/>
                <w:lang w:val="fr-FR"/>
              </w:rPr>
              <w:t>ls si votre enfant suit un traitement particulier</w:t>
            </w:r>
          </w:p>
        </w:tc>
      </w:tr>
      <w:tr w:rsidR="007B340E" w:rsidTr="007B340E">
        <w:tc>
          <w:tcPr>
            <w:tcW w:w="1413" w:type="dxa"/>
          </w:tcPr>
          <w:p w:rsidR="007B340E" w:rsidRDefault="008F3308">
            <w:pPr>
              <w:rPr>
                <w:lang w:val="fr-FR"/>
              </w:rPr>
            </w:pPr>
            <w:r>
              <w:rPr>
                <w:lang w:val="fr-FR"/>
              </w:rPr>
              <w:lastRenderedPageBreak/>
              <w:t>Règles</w:t>
            </w:r>
          </w:p>
        </w:tc>
        <w:tc>
          <w:tcPr>
            <w:tcW w:w="7649" w:type="dxa"/>
          </w:tcPr>
          <w:p w:rsidR="006B59D9" w:rsidRDefault="008F3308" w:rsidP="008F3308">
            <w:pPr>
              <w:pStyle w:val="Listenabsatz"/>
              <w:numPr>
                <w:ilvl w:val="0"/>
                <w:numId w:val="1"/>
              </w:numPr>
              <w:rPr>
                <w:lang w:val="fr-FR"/>
              </w:rPr>
            </w:pPr>
            <w:r w:rsidRPr="006B59D9">
              <w:rPr>
                <w:b/>
                <w:lang w:val="fr-FR"/>
              </w:rPr>
              <w:t>Eviter toute mise en danger de soi-même et des autres</w:t>
            </w:r>
            <w:r>
              <w:rPr>
                <w:lang w:val="fr-FR"/>
              </w:rPr>
              <w:t xml:space="preserve"> : pas d’alcool, de drogue, </w:t>
            </w:r>
            <w:r w:rsidR="006B59D9">
              <w:rPr>
                <w:lang w:val="fr-FR"/>
              </w:rPr>
              <w:t xml:space="preserve">pas de cigarette, </w:t>
            </w:r>
            <w:r>
              <w:rPr>
                <w:lang w:val="fr-FR"/>
              </w:rPr>
              <w:t>pas de feu, ne pas aller dans la mare, ne pas quitter le lieu d’hébergement et les dortoirs après le signal, pas de vols, détériorations et de déplacements d’objets, pas d’empressement</w:t>
            </w:r>
            <w:r w:rsidR="006B2CF2">
              <w:rPr>
                <w:lang w:val="fr-FR"/>
              </w:rPr>
              <w:t xml:space="preserve"> dangereux aux abords du bus, </w:t>
            </w:r>
            <w:r w:rsidR="006B59D9">
              <w:rPr>
                <w:lang w:val="fr-FR"/>
              </w:rPr>
              <w:t xml:space="preserve">les </w:t>
            </w:r>
            <w:r>
              <w:rPr>
                <w:lang w:val="fr-FR"/>
              </w:rPr>
              <w:t xml:space="preserve">ceintures </w:t>
            </w:r>
            <w:r w:rsidR="006B59D9">
              <w:rPr>
                <w:lang w:val="fr-FR"/>
              </w:rPr>
              <w:t xml:space="preserve">doivent être </w:t>
            </w:r>
            <w:r>
              <w:rPr>
                <w:lang w:val="fr-FR"/>
              </w:rPr>
              <w:t>mises dans le bus, utilisation des trottoirs</w:t>
            </w:r>
            <w:r w:rsidR="006B2CF2">
              <w:rPr>
                <w:lang w:val="fr-FR"/>
              </w:rPr>
              <w:t xml:space="preserve">, laisser les lieux propres, </w:t>
            </w:r>
            <w:r w:rsidR="006B59D9">
              <w:rPr>
                <w:lang w:val="fr-FR"/>
              </w:rPr>
              <w:t xml:space="preserve">si photos ou vidéos, </w:t>
            </w:r>
            <w:r w:rsidR="006B2CF2">
              <w:rPr>
                <w:lang w:val="fr-FR"/>
              </w:rPr>
              <w:t>respecter le droit à l’image et à la dignité</w:t>
            </w:r>
            <w:r>
              <w:rPr>
                <w:lang w:val="fr-FR"/>
              </w:rPr>
              <w:t xml:space="preserve">. </w:t>
            </w:r>
          </w:p>
          <w:p w:rsidR="007B340E" w:rsidRDefault="006B59D9" w:rsidP="006B59D9">
            <w:pPr>
              <w:pStyle w:val="Listenabsatz"/>
              <w:rPr>
                <w:lang w:val="fr-FR"/>
              </w:rPr>
            </w:pPr>
            <w:r>
              <w:rPr>
                <w:rFonts w:cstheme="minorHAnsi"/>
                <w:lang w:val="fr-FR"/>
              </w:rPr>
              <w:t>→</w:t>
            </w:r>
            <w:r>
              <w:rPr>
                <w:lang w:val="fr-FR"/>
              </w:rPr>
              <w:t xml:space="preserve"> </w:t>
            </w:r>
            <w:r w:rsidR="006B2CF2">
              <w:rPr>
                <w:lang w:val="fr-FR"/>
              </w:rPr>
              <w:t>Signaler aux quatre adultes accompagnateurs tous les problèmes le plus tôt possible pendant le voyage.</w:t>
            </w:r>
          </w:p>
          <w:p w:rsidR="008F3308" w:rsidRDefault="008F3308" w:rsidP="008F3308">
            <w:pPr>
              <w:pStyle w:val="Listenabsatz"/>
              <w:numPr>
                <w:ilvl w:val="0"/>
                <w:numId w:val="1"/>
              </w:numPr>
              <w:rPr>
                <w:lang w:val="fr-FR"/>
              </w:rPr>
            </w:pPr>
            <w:r w:rsidRPr="006B59D9">
              <w:rPr>
                <w:b/>
                <w:lang w:val="fr-FR"/>
              </w:rPr>
              <w:t>Etre ponctuel</w:t>
            </w:r>
            <w:r>
              <w:rPr>
                <w:lang w:val="fr-FR"/>
              </w:rPr>
              <w:t xml:space="preserve"> (sinon risque d’augmenter la facture finale du car)</w:t>
            </w:r>
            <w:r w:rsidR="006B59D9">
              <w:rPr>
                <w:lang w:val="fr-FR"/>
              </w:rPr>
              <w:t xml:space="preserve"> lors des rassemblements.</w:t>
            </w:r>
          </w:p>
          <w:p w:rsidR="006B59D9" w:rsidRPr="006B59D9" w:rsidRDefault="006B2CF2" w:rsidP="006B2CF2">
            <w:pPr>
              <w:pStyle w:val="Listenabsatz"/>
              <w:numPr>
                <w:ilvl w:val="0"/>
                <w:numId w:val="1"/>
              </w:numPr>
              <w:rPr>
                <w:b/>
                <w:lang w:val="fr-FR"/>
              </w:rPr>
            </w:pPr>
            <w:r w:rsidRPr="006B59D9">
              <w:rPr>
                <w:b/>
                <w:lang w:val="fr-FR"/>
              </w:rPr>
              <w:t>E</w:t>
            </w:r>
            <w:r w:rsidR="006B59D9" w:rsidRPr="006B59D9">
              <w:rPr>
                <w:b/>
                <w:lang w:val="fr-FR"/>
              </w:rPr>
              <w:t>tre poli.</w:t>
            </w:r>
          </w:p>
          <w:p w:rsidR="006B59D9" w:rsidRPr="006B59D9" w:rsidRDefault="006B59D9" w:rsidP="006B2CF2">
            <w:pPr>
              <w:pStyle w:val="Listenabsatz"/>
              <w:numPr>
                <w:ilvl w:val="0"/>
                <w:numId w:val="1"/>
              </w:numPr>
              <w:rPr>
                <w:b/>
                <w:lang w:val="fr-FR"/>
              </w:rPr>
            </w:pPr>
            <w:r w:rsidRPr="006B59D9">
              <w:rPr>
                <w:b/>
                <w:lang w:val="fr-FR"/>
              </w:rPr>
              <w:t>Ecouter les consignes.</w:t>
            </w:r>
          </w:p>
          <w:p w:rsidR="008F3308" w:rsidRPr="008F3308" w:rsidRDefault="006B2CF2" w:rsidP="006B2CF2">
            <w:pPr>
              <w:pStyle w:val="Listenabsatz"/>
              <w:numPr>
                <w:ilvl w:val="0"/>
                <w:numId w:val="1"/>
              </w:numPr>
              <w:rPr>
                <w:lang w:val="fr-FR"/>
              </w:rPr>
            </w:pPr>
            <w:r>
              <w:rPr>
                <w:lang w:val="fr-FR"/>
              </w:rPr>
              <w:t xml:space="preserve"> </w:t>
            </w:r>
            <w:r w:rsidR="006B59D9">
              <w:rPr>
                <w:b/>
                <w:lang w:val="fr-FR"/>
              </w:rPr>
              <w:t>F</w:t>
            </w:r>
            <w:r w:rsidRPr="006B2CF2">
              <w:rPr>
                <w:b/>
                <w:lang w:val="fr-FR"/>
              </w:rPr>
              <w:t>aire preuve d’ouverture d’esprit et accepter les règles de la vie en communauté</w:t>
            </w:r>
            <w:r>
              <w:rPr>
                <w:lang w:val="fr-FR"/>
              </w:rPr>
              <w:t>.</w:t>
            </w:r>
          </w:p>
        </w:tc>
      </w:tr>
    </w:tbl>
    <w:p w:rsidR="006B59D9" w:rsidRDefault="006B2CF2" w:rsidP="00610FCE">
      <w:pPr>
        <w:ind w:firstLine="708"/>
        <w:rPr>
          <w:lang w:val="fr-FR"/>
        </w:rPr>
      </w:pPr>
      <w:r>
        <w:rPr>
          <w:lang w:val="fr-FR"/>
        </w:rPr>
        <w:t>Un diaporama rappelant toutes ces informations se trouvera sur le site du collège.</w:t>
      </w:r>
      <w:r w:rsidR="00610FCE">
        <w:rPr>
          <w:lang w:val="fr-FR"/>
        </w:rPr>
        <w:t xml:space="preserve"> </w:t>
      </w:r>
      <w:r>
        <w:rPr>
          <w:lang w:val="fr-FR"/>
        </w:rPr>
        <w:t xml:space="preserve">Pour toute autre question, je me tiens à votre disposition : </w:t>
      </w:r>
      <w:hyperlink r:id="rId6" w:history="1">
        <w:r w:rsidRPr="002065F3">
          <w:rPr>
            <w:rStyle w:val="Hyperlink"/>
            <w:lang w:val="fr-FR"/>
          </w:rPr>
          <w:t>IngridHedvig.ABBE@entea.fr</w:t>
        </w:r>
      </w:hyperlink>
      <w:r>
        <w:rPr>
          <w:lang w:val="fr-FR"/>
        </w:rPr>
        <w:t xml:space="preserve"> ou sur rendez-vous les jeudis en M1 (prendre rendez-vous par le carnet de correspondance de votre enfant).</w:t>
      </w:r>
    </w:p>
    <w:p w:rsidR="006B2CF2" w:rsidRDefault="006B2CF2">
      <w:pPr>
        <w:rPr>
          <w:lang w:val="fr-FR"/>
        </w:rPr>
      </w:pPr>
      <w:r>
        <w:rPr>
          <w:lang w:val="fr-FR"/>
        </w:rPr>
        <w:t>Cordialement.</w:t>
      </w:r>
    </w:p>
    <w:p w:rsidR="006B2CF2" w:rsidRDefault="006B2CF2" w:rsidP="006B59D9">
      <w:pPr>
        <w:jc w:val="right"/>
        <w:rPr>
          <w:lang w:val="fr-FR"/>
        </w:rPr>
      </w:pPr>
      <w:r>
        <w:rPr>
          <w:lang w:val="fr-FR"/>
        </w:rPr>
        <w:t>Mme Abbé</w:t>
      </w:r>
      <w:r w:rsidR="006B59D9">
        <w:rPr>
          <w:lang w:val="fr-FR"/>
        </w:rPr>
        <w:t>, professeur d’allemand</w:t>
      </w:r>
    </w:p>
    <w:p w:rsidR="006B59D9" w:rsidRDefault="00610FCE" w:rsidP="006B59D9">
      <w:pPr>
        <w:rPr>
          <w:lang w:val="fr-FR"/>
        </w:rPr>
      </w:pPr>
      <w:r>
        <w:rPr>
          <w:lang w:val="fr-FR"/>
        </w:rPr>
        <w:t>Remerciements et i</w:t>
      </w:r>
      <w:bookmarkStart w:id="0" w:name="_GoBack"/>
      <w:bookmarkEnd w:id="0"/>
      <w:r w:rsidR="006B59D9">
        <w:rPr>
          <w:lang w:val="fr-FR"/>
        </w:rPr>
        <w:t>nformations sur nos sponsors :</w:t>
      </w:r>
    </w:p>
    <w:p w:rsidR="00610FCE" w:rsidRPr="00610FCE" w:rsidRDefault="00610FCE" w:rsidP="00610FCE">
      <w:pPr>
        <w:pStyle w:val="Listenabsatz"/>
        <w:numPr>
          <w:ilvl w:val="0"/>
          <w:numId w:val="1"/>
        </w:numPr>
        <w:rPr>
          <w:lang w:val="fr-FR"/>
        </w:rPr>
      </w:pPr>
      <w:r w:rsidRPr="00610FCE">
        <w:rPr>
          <w:b/>
          <w:i/>
          <w:iCs/>
          <w:lang w:val="fr-FR"/>
        </w:rPr>
        <w:t>La Mission Académique aux Enseignements Régionaux et Internationaux</w:t>
      </w:r>
      <w:r w:rsidRPr="00610FCE">
        <w:rPr>
          <w:i/>
          <w:iCs/>
          <w:lang w:val="fr-FR"/>
        </w:rPr>
        <w:t xml:space="preserve"> est une entité du rectorat qui assure la gestion et le suivi des moyens mis à disposition de la politique régionale des langues vivantes dans le système éducatif. </w:t>
      </w:r>
    </w:p>
    <w:p w:rsidR="00610FCE" w:rsidRPr="00610FCE" w:rsidRDefault="00610FCE" w:rsidP="00610FCE">
      <w:pPr>
        <w:pStyle w:val="Listenabsatz"/>
        <w:numPr>
          <w:ilvl w:val="0"/>
          <w:numId w:val="1"/>
        </w:numPr>
        <w:rPr>
          <w:lang w:val="fr-FR"/>
        </w:rPr>
      </w:pPr>
      <w:r w:rsidRPr="00610FCE">
        <w:rPr>
          <w:b/>
          <w:lang w:val="fr-FR"/>
        </w:rPr>
        <w:t>L’Eurodistrict PAMINA</w:t>
      </w:r>
      <w:r w:rsidRPr="00610FCE">
        <w:rPr>
          <w:lang w:val="fr-FR"/>
        </w:rPr>
        <w:t xml:space="preserve"> est un groupement européen de coopération territoriale.</w:t>
      </w:r>
    </w:p>
    <w:p w:rsidR="00610FCE" w:rsidRDefault="00610FCE" w:rsidP="00610FCE">
      <w:pPr>
        <w:pStyle w:val="Listenabsatz"/>
        <w:rPr>
          <w:lang w:val="fr-FR"/>
        </w:rPr>
      </w:pPr>
      <w:r w:rsidRPr="00610FCE">
        <w:rPr>
          <w:lang w:val="fr-FR"/>
        </w:rPr>
        <w:t>Le développement régional transfrontalier est un processus continu assumé par un grand nombre d'acteurs regroupés autour de l'objectif commun d'améliorer les conditions de vie et de travail, de faciliter le quotidien transfrontalier et de faire de sorte que l'Europe soit vécue comme une réalité positive et privilégiée. Voilà l'objectif pour lequel s'engage l'Eurodistrict PAMINA de concert avec un grand nombre d'acteurs de différents domaines, en partie de droit public, en partie de droit privé, englobant les villes et communes, des associations et des citoyens actifs. L'Eurodistrict, sur la base de son agenda et dans les limites de ses moyens d'actions encourage, soutient et promeut les différentes formes de coopération transfrontalière et se présente comme structure faîtière commune à tous les partenaires concernés.</w:t>
      </w:r>
    </w:p>
    <w:p w:rsidR="00610FCE" w:rsidRPr="00610FCE" w:rsidRDefault="00610FCE" w:rsidP="00610FCE">
      <w:pPr>
        <w:pStyle w:val="Listenabsatz"/>
        <w:numPr>
          <w:ilvl w:val="0"/>
          <w:numId w:val="1"/>
        </w:numPr>
        <w:rPr>
          <w:lang w:val="fr-FR"/>
        </w:rPr>
      </w:pPr>
      <w:r w:rsidRPr="00610FCE">
        <w:rPr>
          <w:b/>
          <w:lang w:val="fr-FR"/>
        </w:rPr>
        <w:t>L’Office franco-allemand pour la Jeunesse (OFAJ)</w:t>
      </w:r>
      <w:r w:rsidRPr="00610FCE">
        <w:rPr>
          <w:lang w:val="fr-FR"/>
        </w:rPr>
        <w:t xml:space="preserve"> est une organisation internationale au service de la coopération franco-allemande. Il a été créé par le Traité de l’Elysée en 1963. L’Office a pour mission d’encourager les relations entre les jeunes des deux pays, de renforcer leur compréhension et, par-là, de faire évoluer les représentations du pays voisin.</w:t>
      </w:r>
    </w:p>
    <w:p w:rsidR="00610FCE" w:rsidRPr="00610FCE" w:rsidRDefault="00610FCE" w:rsidP="00610FCE">
      <w:pPr>
        <w:pStyle w:val="Listenabsatz"/>
        <w:rPr>
          <w:lang w:val="fr-FR"/>
        </w:rPr>
      </w:pPr>
      <w:r w:rsidRPr="00610FCE">
        <w:rPr>
          <w:lang w:val="fr-FR"/>
        </w:rPr>
        <w:t xml:space="preserve">L’OFAJ s’adresse à tous les publics de trois à trente ans : enfants à l’école maternelle ou primaire, élèves des collèges et lycées, apprenties et apprentis, étudiantes et étudiants, jeunes chômeuses et chômeurs et salariés. </w:t>
      </w:r>
    </w:p>
    <w:p w:rsidR="006B59D9" w:rsidRPr="007B340E" w:rsidRDefault="00610FCE" w:rsidP="00610FCE">
      <w:pPr>
        <w:pStyle w:val="Listenabsatz"/>
        <w:rPr>
          <w:lang w:val="fr-FR"/>
        </w:rPr>
      </w:pPr>
      <w:r w:rsidRPr="00610FCE">
        <w:rPr>
          <w:lang w:val="fr-FR"/>
        </w:rPr>
        <w:t>Quels sont les types d’échanges proposés ? Avec l’OFAJ les jeunes peuvent par exemple : partir en vacances, pratiquer des activités dans un environnement franco-allemand, aller à l´école ou à la fac en Allemagne, mener un projet individuel en Allemagne, se former ou se perfectionner à l´encadrement de rencontres franco-allemandes (BAFA/</w:t>
      </w:r>
      <w:proofErr w:type="spellStart"/>
      <w:r w:rsidRPr="00610FCE">
        <w:rPr>
          <w:lang w:val="fr-FR"/>
        </w:rPr>
        <w:t>Juleica</w:t>
      </w:r>
      <w:proofErr w:type="spellEnd"/>
      <w:r w:rsidRPr="00610FCE">
        <w:rPr>
          <w:lang w:val="fr-FR"/>
        </w:rPr>
        <w:t>, etc.), faire un volontariat en Allemagne …</w:t>
      </w:r>
    </w:p>
    <w:sectPr w:rsidR="006B59D9" w:rsidRPr="007B34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23D9A"/>
    <w:multiLevelType w:val="hybridMultilevel"/>
    <w:tmpl w:val="0B76F190"/>
    <w:lvl w:ilvl="0" w:tplc="BF4449E6">
      <w:start w:val="1"/>
      <w:numFmt w:val="bullet"/>
      <w:lvlText w:val=""/>
      <w:lvlJc w:val="left"/>
      <w:pPr>
        <w:tabs>
          <w:tab w:val="num" w:pos="720"/>
        </w:tabs>
        <w:ind w:left="720" w:hanging="360"/>
      </w:pPr>
      <w:rPr>
        <w:rFonts w:ascii="Wingdings 3" w:hAnsi="Wingdings 3" w:hint="default"/>
      </w:rPr>
    </w:lvl>
    <w:lvl w:ilvl="1" w:tplc="72023AF6" w:tentative="1">
      <w:start w:val="1"/>
      <w:numFmt w:val="bullet"/>
      <w:lvlText w:val=""/>
      <w:lvlJc w:val="left"/>
      <w:pPr>
        <w:tabs>
          <w:tab w:val="num" w:pos="1440"/>
        </w:tabs>
        <w:ind w:left="1440" w:hanging="360"/>
      </w:pPr>
      <w:rPr>
        <w:rFonts w:ascii="Wingdings 3" w:hAnsi="Wingdings 3" w:hint="default"/>
      </w:rPr>
    </w:lvl>
    <w:lvl w:ilvl="2" w:tplc="561E3362" w:tentative="1">
      <w:start w:val="1"/>
      <w:numFmt w:val="bullet"/>
      <w:lvlText w:val=""/>
      <w:lvlJc w:val="left"/>
      <w:pPr>
        <w:tabs>
          <w:tab w:val="num" w:pos="2160"/>
        </w:tabs>
        <w:ind w:left="2160" w:hanging="360"/>
      </w:pPr>
      <w:rPr>
        <w:rFonts w:ascii="Wingdings 3" w:hAnsi="Wingdings 3" w:hint="default"/>
      </w:rPr>
    </w:lvl>
    <w:lvl w:ilvl="3" w:tplc="BAB0A900" w:tentative="1">
      <w:start w:val="1"/>
      <w:numFmt w:val="bullet"/>
      <w:lvlText w:val=""/>
      <w:lvlJc w:val="left"/>
      <w:pPr>
        <w:tabs>
          <w:tab w:val="num" w:pos="2880"/>
        </w:tabs>
        <w:ind w:left="2880" w:hanging="360"/>
      </w:pPr>
      <w:rPr>
        <w:rFonts w:ascii="Wingdings 3" w:hAnsi="Wingdings 3" w:hint="default"/>
      </w:rPr>
    </w:lvl>
    <w:lvl w:ilvl="4" w:tplc="F746BDE6" w:tentative="1">
      <w:start w:val="1"/>
      <w:numFmt w:val="bullet"/>
      <w:lvlText w:val=""/>
      <w:lvlJc w:val="left"/>
      <w:pPr>
        <w:tabs>
          <w:tab w:val="num" w:pos="3600"/>
        </w:tabs>
        <w:ind w:left="3600" w:hanging="360"/>
      </w:pPr>
      <w:rPr>
        <w:rFonts w:ascii="Wingdings 3" w:hAnsi="Wingdings 3" w:hint="default"/>
      </w:rPr>
    </w:lvl>
    <w:lvl w:ilvl="5" w:tplc="D5F83CEA" w:tentative="1">
      <w:start w:val="1"/>
      <w:numFmt w:val="bullet"/>
      <w:lvlText w:val=""/>
      <w:lvlJc w:val="left"/>
      <w:pPr>
        <w:tabs>
          <w:tab w:val="num" w:pos="4320"/>
        </w:tabs>
        <w:ind w:left="4320" w:hanging="360"/>
      </w:pPr>
      <w:rPr>
        <w:rFonts w:ascii="Wingdings 3" w:hAnsi="Wingdings 3" w:hint="default"/>
      </w:rPr>
    </w:lvl>
    <w:lvl w:ilvl="6" w:tplc="4D6A5016" w:tentative="1">
      <w:start w:val="1"/>
      <w:numFmt w:val="bullet"/>
      <w:lvlText w:val=""/>
      <w:lvlJc w:val="left"/>
      <w:pPr>
        <w:tabs>
          <w:tab w:val="num" w:pos="5040"/>
        </w:tabs>
        <w:ind w:left="5040" w:hanging="360"/>
      </w:pPr>
      <w:rPr>
        <w:rFonts w:ascii="Wingdings 3" w:hAnsi="Wingdings 3" w:hint="default"/>
      </w:rPr>
    </w:lvl>
    <w:lvl w:ilvl="7" w:tplc="C0749E14" w:tentative="1">
      <w:start w:val="1"/>
      <w:numFmt w:val="bullet"/>
      <w:lvlText w:val=""/>
      <w:lvlJc w:val="left"/>
      <w:pPr>
        <w:tabs>
          <w:tab w:val="num" w:pos="5760"/>
        </w:tabs>
        <w:ind w:left="5760" w:hanging="360"/>
      </w:pPr>
      <w:rPr>
        <w:rFonts w:ascii="Wingdings 3" w:hAnsi="Wingdings 3" w:hint="default"/>
      </w:rPr>
    </w:lvl>
    <w:lvl w:ilvl="8" w:tplc="FA263B0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259A2E91"/>
    <w:multiLevelType w:val="hybridMultilevel"/>
    <w:tmpl w:val="7A324AAC"/>
    <w:lvl w:ilvl="0" w:tplc="8886032E">
      <w:start w:val="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095728"/>
    <w:multiLevelType w:val="hybridMultilevel"/>
    <w:tmpl w:val="E31E7A42"/>
    <w:lvl w:ilvl="0" w:tplc="D0FE1D28">
      <w:start w:val="1"/>
      <w:numFmt w:val="bullet"/>
      <w:lvlText w:val="-"/>
      <w:lvlJc w:val="left"/>
      <w:pPr>
        <w:tabs>
          <w:tab w:val="num" w:pos="720"/>
        </w:tabs>
        <w:ind w:left="720" w:hanging="360"/>
      </w:pPr>
      <w:rPr>
        <w:rFonts w:ascii="Times New Roman" w:hAnsi="Times New Roman" w:hint="default"/>
      </w:rPr>
    </w:lvl>
    <w:lvl w:ilvl="1" w:tplc="D7A43BC4" w:tentative="1">
      <w:start w:val="1"/>
      <w:numFmt w:val="bullet"/>
      <w:lvlText w:val="-"/>
      <w:lvlJc w:val="left"/>
      <w:pPr>
        <w:tabs>
          <w:tab w:val="num" w:pos="1440"/>
        </w:tabs>
        <w:ind w:left="1440" w:hanging="360"/>
      </w:pPr>
      <w:rPr>
        <w:rFonts w:ascii="Times New Roman" w:hAnsi="Times New Roman" w:hint="default"/>
      </w:rPr>
    </w:lvl>
    <w:lvl w:ilvl="2" w:tplc="2FAE7692" w:tentative="1">
      <w:start w:val="1"/>
      <w:numFmt w:val="bullet"/>
      <w:lvlText w:val="-"/>
      <w:lvlJc w:val="left"/>
      <w:pPr>
        <w:tabs>
          <w:tab w:val="num" w:pos="2160"/>
        </w:tabs>
        <w:ind w:left="2160" w:hanging="360"/>
      </w:pPr>
      <w:rPr>
        <w:rFonts w:ascii="Times New Roman" w:hAnsi="Times New Roman" w:hint="default"/>
      </w:rPr>
    </w:lvl>
    <w:lvl w:ilvl="3" w:tplc="3238DAF6" w:tentative="1">
      <w:start w:val="1"/>
      <w:numFmt w:val="bullet"/>
      <w:lvlText w:val="-"/>
      <w:lvlJc w:val="left"/>
      <w:pPr>
        <w:tabs>
          <w:tab w:val="num" w:pos="2880"/>
        </w:tabs>
        <w:ind w:left="2880" w:hanging="360"/>
      </w:pPr>
      <w:rPr>
        <w:rFonts w:ascii="Times New Roman" w:hAnsi="Times New Roman" w:hint="default"/>
      </w:rPr>
    </w:lvl>
    <w:lvl w:ilvl="4" w:tplc="BA72537E" w:tentative="1">
      <w:start w:val="1"/>
      <w:numFmt w:val="bullet"/>
      <w:lvlText w:val="-"/>
      <w:lvlJc w:val="left"/>
      <w:pPr>
        <w:tabs>
          <w:tab w:val="num" w:pos="3600"/>
        </w:tabs>
        <w:ind w:left="3600" w:hanging="360"/>
      </w:pPr>
      <w:rPr>
        <w:rFonts w:ascii="Times New Roman" w:hAnsi="Times New Roman" w:hint="default"/>
      </w:rPr>
    </w:lvl>
    <w:lvl w:ilvl="5" w:tplc="6F4E745C" w:tentative="1">
      <w:start w:val="1"/>
      <w:numFmt w:val="bullet"/>
      <w:lvlText w:val="-"/>
      <w:lvlJc w:val="left"/>
      <w:pPr>
        <w:tabs>
          <w:tab w:val="num" w:pos="4320"/>
        </w:tabs>
        <w:ind w:left="4320" w:hanging="360"/>
      </w:pPr>
      <w:rPr>
        <w:rFonts w:ascii="Times New Roman" w:hAnsi="Times New Roman" w:hint="default"/>
      </w:rPr>
    </w:lvl>
    <w:lvl w:ilvl="6" w:tplc="6DBC33EA" w:tentative="1">
      <w:start w:val="1"/>
      <w:numFmt w:val="bullet"/>
      <w:lvlText w:val="-"/>
      <w:lvlJc w:val="left"/>
      <w:pPr>
        <w:tabs>
          <w:tab w:val="num" w:pos="5040"/>
        </w:tabs>
        <w:ind w:left="5040" w:hanging="360"/>
      </w:pPr>
      <w:rPr>
        <w:rFonts w:ascii="Times New Roman" w:hAnsi="Times New Roman" w:hint="default"/>
      </w:rPr>
    </w:lvl>
    <w:lvl w:ilvl="7" w:tplc="19D214AC" w:tentative="1">
      <w:start w:val="1"/>
      <w:numFmt w:val="bullet"/>
      <w:lvlText w:val="-"/>
      <w:lvlJc w:val="left"/>
      <w:pPr>
        <w:tabs>
          <w:tab w:val="num" w:pos="5760"/>
        </w:tabs>
        <w:ind w:left="5760" w:hanging="360"/>
      </w:pPr>
      <w:rPr>
        <w:rFonts w:ascii="Times New Roman" w:hAnsi="Times New Roman" w:hint="default"/>
      </w:rPr>
    </w:lvl>
    <w:lvl w:ilvl="8" w:tplc="7D18711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85F3AB2"/>
    <w:multiLevelType w:val="hybridMultilevel"/>
    <w:tmpl w:val="20888766"/>
    <w:lvl w:ilvl="0" w:tplc="D06C7BE4">
      <w:start w:val="1"/>
      <w:numFmt w:val="bullet"/>
      <w:lvlText w:val=""/>
      <w:lvlJc w:val="left"/>
      <w:pPr>
        <w:tabs>
          <w:tab w:val="num" w:pos="720"/>
        </w:tabs>
        <w:ind w:left="720" w:hanging="360"/>
      </w:pPr>
      <w:rPr>
        <w:rFonts w:ascii="Wingdings 3" w:hAnsi="Wingdings 3" w:hint="default"/>
      </w:rPr>
    </w:lvl>
    <w:lvl w:ilvl="1" w:tplc="7830486E" w:tentative="1">
      <w:start w:val="1"/>
      <w:numFmt w:val="bullet"/>
      <w:lvlText w:val=""/>
      <w:lvlJc w:val="left"/>
      <w:pPr>
        <w:tabs>
          <w:tab w:val="num" w:pos="1440"/>
        </w:tabs>
        <w:ind w:left="1440" w:hanging="360"/>
      </w:pPr>
      <w:rPr>
        <w:rFonts w:ascii="Wingdings 3" w:hAnsi="Wingdings 3" w:hint="default"/>
      </w:rPr>
    </w:lvl>
    <w:lvl w:ilvl="2" w:tplc="0F0C7FCA" w:tentative="1">
      <w:start w:val="1"/>
      <w:numFmt w:val="bullet"/>
      <w:lvlText w:val=""/>
      <w:lvlJc w:val="left"/>
      <w:pPr>
        <w:tabs>
          <w:tab w:val="num" w:pos="2160"/>
        </w:tabs>
        <w:ind w:left="2160" w:hanging="360"/>
      </w:pPr>
      <w:rPr>
        <w:rFonts w:ascii="Wingdings 3" w:hAnsi="Wingdings 3" w:hint="default"/>
      </w:rPr>
    </w:lvl>
    <w:lvl w:ilvl="3" w:tplc="C9147E8E" w:tentative="1">
      <w:start w:val="1"/>
      <w:numFmt w:val="bullet"/>
      <w:lvlText w:val=""/>
      <w:lvlJc w:val="left"/>
      <w:pPr>
        <w:tabs>
          <w:tab w:val="num" w:pos="2880"/>
        </w:tabs>
        <w:ind w:left="2880" w:hanging="360"/>
      </w:pPr>
      <w:rPr>
        <w:rFonts w:ascii="Wingdings 3" w:hAnsi="Wingdings 3" w:hint="default"/>
      </w:rPr>
    </w:lvl>
    <w:lvl w:ilvl="4" w:tplc="6FFC9018" w:tentative="1">
      <w:start w:val="1"/>
      <w:numFmt w:val="bullet"/>
      <w:lvlText w:val=""/>
      <w:lvlJc w:val="left"/>
      <w:pPr>
        <w:tabs>
          <w:tab w:val="num" w:pos="3600"/>
        </w:tabs>
        <w:ind w:left="3600" w:hanging="360"/>
      </w:pPr>
      <w:rPr>
        <w:rFonts w:ascii="Wingdings 3" w:hAnsi="Wingdings 3" w:hint="default"/>
      </w:rPr>
    </w:lvl>
    <w:lvl w:ilvl="5" w:tplc="7174DDBA" w:tentative="1">
      <w:start w:val="1"/>
      <w:numFmt w:val="bullet"/>
      <w:lvlText w:val=""/>
      <w:lvlJc w:val="left"/>
      <w:pPr>
        <w:tabs>
          <w:tab w:val="num" w:pos="4320"/>
        </w:tabs>
        <w:ind w:left="4320" w:hanging="360"/>
      </w:pPr>
      <w:rPr>
        <w:rFonts w:ascii="Wingdings 3" w:hAnsi="Wingdings 3" w:hint="default"/>
      </w:rPr>
    </w:lvl>
    <w:lvl w:ilvl="6" w:tplc="DA8A6CF0" w:tentative="1">
      <w:start w:val="1"/>
      <w:numFmt w:val="bullet"/>
      <w:lvlText w:val=""/>
      <w:lvlJc w:val="left"/>
      <w:pPr>
        <w:tabs>
          <w:tab w:val="num" w:pos="5040"/>
        </w:tabs>
        <w:ind w:left="5040" w:hanging="360"/>
      </w:pPr>
      <w:rPr>
        <w:rFonts w:ascii="Wingdings 3" w:hAnsi="Wingdings 3" w:hint="default"/>
      </w:rPr>
    </w:lvl>
    <w:lvl w:ilvl="7" w:tplc="ACEC5C38" w:tentative="1">
      <w:start w:val="1"/>
      <w:numFmt w:val="bullet"/>
      <w:lvlText w:val=""/>
      <w:lvlJc w:val="left"/>
      <w:pPr>
        <w:tabs>
          <w:tab w:val="num" w:pos="5760"/>
        </w:tabs>
        <w:ind w:left="5760" w:hanging="360"/>
      </w:pPr>
      <w:rPr>
        <w:rFonts w:ascii="Wingdings 3" w:hAnsi="Wingdings 3" w:hint="default"/>
      </w:rPr>
    </w:lvl>
    <w:lvl w:ilvl="8" w:tplc="29342B04"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0E"/>
    <w:rsid w:val="00610FCE"/>
    <w:rsid w:val="00642E17"/>
    <w:rsid w:val="006B2CF2"/>
    <w:rsid w:val="006B59D9"/>
    <w:rsid w:val="007B340E"/>
    <w:rsid w:val="008F3308"/>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ADB93-D847-4DBB-BD72-794D670F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B3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B340E"/>
    <w:rPr>
      <w:color w:val="0563C1" w:themeColor="hyperlink"/>
      <w:u w:val="single"/>
    </w:rPr>
  </w:style>
  <w:style w:type="paragraph" w:styleId="Listenabsatz">
    <w:name w:val="List Paragraph"/>
    <w:basedOn w:val="Standard"/>
    <w:uiPriority w:val="34"/>
    <w:qFormat/>
    <w:rsid w:val="00642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544049">
      <w:bodyDiv w:val="1"/>
      <w:marLeft w:val="0"/>
      <w:marRight w:val="0"/>
      <w:marTop w:val="0"/>
      <w:marBottom w:val="0"/>
      <w:divBdr>
        <w:top w:val="none" w:sz="0" w:space="0" w:color="auto"/>
        <w:left w:val="none" w:sz="0" w:space="0" w:color="auto"/>
        <w:bottom w:val="none" w:sz="0" w:space="0" w:color="auto"/>
        <w:right w:val="none" w:sz="0" w:space="0" w:color="auto"/>
      </w:divBdr>
    </w:div>
    <w:div w:id="318775181">
      <w:bodyDiv w:val="1"/>
      <w:marLeft w:val="0"/>
      <w:marRight w:val="0"/>
      <w:marTop w:val="0"/>
      <w:marBottom w:val="0"/>
      <w:divBdr>
        <w:top w:val="none" w:sz="0" w:space="0" w:color="auto"/>
        <w:left w:val="none" w:sz="0" w:space="0" w:color="auto"/>
        <w:bottom w:val="none" w:sz="0" w:space="0" w:color="auto"/>
        <w:right w:val="none" w:sz="0" w:space="0" w:color="auto"/>
      </w:divBdr>
      <w:divsChild>
        <w:div w:id="351689332">
          <w:marLeft w:val="547"/>
          <w:marRight w:val="0"/>
          <w:marTop w:val="200"/>
          <w:marBottom w:val="0"/>
          <w:divBdr>
            <w:top w:val="none" w:sz="0" w:space="0" w:color="auto"/>
            <w:left w:val="none" w:sz="0" w:space="0" w:color="auto"/>
            <w:bottom w:val="none" w:sz="0" w:space="0" w:color="auto"/>
            <w:right w:val="none" w:sz="0" w:space="0" w:color="auto"/>
          </w:divBdr>
        </w:div>
        <w:div w:id="1121193109">
          <w:marLeft w:val="547"/>
          <w:marRight w:val="0"/>
          <w:marTop w:val="200"/>
          <w:marBottom w:val="0"/>
          <w:divBdr>
            <w:top w:val="none" w:sz="0" w:space="0" w:color="auto"/>
            <w:left w:val="none" w:sz="0" w:space="0" w:color="auto"/>
            <w:bottom w:val="none" w:sz="0" w:space="0" w:color="auto"/>
            <w:right w:val="none" w:sz="0" w:space="0" w:color="auto"/>
          </w:divBdr>
        </w:div>
        <w:div w:id="1204292430">
          <w:marLeft w:val="547"/>
          <w:marRight w:val="0"/>
          <w:marTop w:val="200"/>
          <w:marBottom w:val="0"/>
          <w:divBdr>
            <w:top w:val="none" w:sz="0" w:space="0" w:color="auto"/>
            <w:left w:val="none" w:sz="0" w:space="0" w:color="auto"/>
            <w:bottom w:val="none" w:sz="0" w:space="0" w:color="auto"/>
            <w:right w:val="none" w:sz="0" w:space="0" w:color="auto"/>
          </w:divBdr>
        </w:div>
        <w:div w:id="737675380">
          <w:marLeft w:val="547"/>
          <w:marRight w:val="0"/>
          <w:marTop w:val="200"/>
          <w:marBottom w:val="0"/>
          <w:divBdr>
            <w:top w:val="none" w:sz="0" w:space="0" w:color="auto"/>
            <w:left w:val="none" w:sz="0" w:space="0" w:color="auto"/>
            <w:bottom w:val="none" w:sz="0" w:space="0" w:color="auto"/>
            <w:right w:val="none" w:sz="0" w:space="0" w:color="auto"/>
          </w:divBdr>
        </w:div>
        <w:div w:id="1128816069">
          <w:marLeft w:val="547"/>
          <w:marRight w:val="0"/>
          <w:marTop w:val="200"/>
          <w:marBottom w:val="0"/>
          <w:divBdr>
            <w:top w:val="none" w:sz="0" w:space="0" w:color="auto"/>
            <w:left w:val="none" w:sz="0" w:space="0" w:color="auto"/>
            <w:bottom w:val="none" w:sz="0" w:space="0" w:color="auto"/>
            <w:right w:val="none" w:sz="0" w:space="0" w:color="auto"/>
          </w:divBdr>
        </w:div>
        <w:div w:id="1850868839">
          <w:marLeft w:val="547"/>
          <w:marRight w:val="0"/>
          <w:marTop w:val="200"/>
          <w:marBottom w:val="0"/>
          <w:divBdr>
            <w:top w:val="none" w:sz="0" w:space="0" w:color="auto"/>
            <w:left w:val="none" w:sz="0" w:space="0" w:color="auto"/>
            <w:bottom w:val="none" w:sz="0" w:space="0" w:color="auto"/>
            <w:right w:val="none" w:sz="0" w:space="0" w:color="auto"/>
          </w:divBdr>
        </w:div>
        <w:div w:id="1331714885">
          <w:marLeft w:val="547"/>
          <w:marRight w:val="0"/>
          <w:marTop w:val="200"/>
          <w:marBottom w:val="0"/>
          <w:divBdr>
            <w:top w:val="none" w:sz="0" w:space="0" w:color="auto"/>
            <w:left w:val="none" w:sz="0" w:space="0" w:color="auto"/>
            <w:bottom w:val="none" w:sz="0" w:space="0" w:color="auto"/>
            <w:right w:val="none" w:sz="0" w:space="0" w:color="auto"/>
          </w:divBdr>
        </w:div>
      </w:divsChild>
    </w:div>
    <w:div w:id="1002006153">
      <w:bodyDiv w:val="1"/>
      <w:marLeft w:val="0"/>
      <w:marRight w:val="0"/>
      <w:marTop w:val="0"/>
      <w:marBottom w:val="0"/>
      <w:divBdr>
        <w:top w:val="none" w:sz="0" w:space="0" w:color="auto"/>
        <w:left w:val="none" w:sz="0" w:space="0" w:color="auto"/>
        <w:bottom w:val="none" w:sz="0" w:space="0" w:color="auto"/>
        <w:right w:val="none" w:sz="0" w:space="0" w:color="auto"/>
      </w:divBdr>
      <w:divsChild>
        <w:div w:id="536628759">
          <w:marLeft w:val="547"/>
          <w:marRight w:val="0"/>
          <w:marTop w:val="200"/>
          <w:marBottom w:val="0"/>
          <w:divBdr>
            <w:top w:val="none" w:sz="0" w:space="0" w:color="auto"/>
            <w:left w:val="none" w:sz="0" w:space="0" w:color="auto"/>
            <w:bottom w:val="none" w:sz="0" w:space="0" w:color="auto"/>
            <w:right w:val="none" w:sz="0" w:space="0" w:color="auto"/>
          </w:divBdr>
        </w:div>
        <w:div w:id="53816082">
          <w:marLeft w:val="547"/>
          <w:marRight w:val="0"/>
          <w:marTop w:val="200"/>
          <w:marBottom w:val="0"/>
          <w:divBdr>
            <w:top w:val="none" w:sz="0" w:space="0" w:color="auto"/>
            <w:left w:val="none" w:sz="0" w:space="0" w:color="auto"/>
            <w:bottom w:val="none" w:sz="0" w:space="0" w:color="auto"/>
            <w:right w:val="none" w:sz="0" w:space="0" w:color="auto"/>
          </w:divBdr>
        </w:div>
        <w:div w:id="1320884137">
          <w:marLeft w:val="547"/>
          <w:marRight w:val="0"/>
          <w:marTop w:val="200"/>
          <w:marBottom w:val="0"/>
          <w:divBdr>
            <w:top w:val="none" w:sz="0" w:space="0" w:color="auto"/>
            <w:left w:val="none" w:sz="0" w:space="0" w:color="auto"/>
            <w:bottom w:val="none" w:sz="0" w:space="0" w:color="auto"/>
            <w:right w:val="none" w:sz="0" w:space="0" w:color="auto"/>
          </w:divBdr>
        </w:div>
        <w:div w:id="454641472">
          <w:marLeft w:val="547"/>
          <w:marRight w:val="0"/>
          <w:marTop w:val="200"/>
          <w:marBottom w:val="0"/>
          <w:divBdr>
            <w:top w:val="none" w:sz="0" w:space="0" w:color="auto"/>
            <w:left w:val="none" w:sz="0" w:space="0" w:color="auto"/>
            <w:bottom w:val="none" w:sz="0" w:space="0" w:color="auto"/>
            <w:right w:val="none" w:sz="0" w:space="0" w:color="auto"/>
          </w:divBdr>
        </w:div>
        <w:div w:id="2058503051">
          <w:marLeft w:val="547"/>
          <w:marRight w:val="0"/>
          <w:marTop w:val="200"/>
          <w:marBottom w:val="0"/>
          <w:divBdr>
            <w:top w:val="none" w:sz="0" w:space="0" w:color="auto"/>
            <w:left w:val="none" w:sz="0" w:space="0" w:color="auto"/>
            <w:bottom w:val="none" w:sz="0" w:space="0" w:color="auto"/>
            <w:right w:val="none" w:sz="0" w:space="0" w:color="auto"/>
          </w:divBdr>
        </w:div>
        <w:div w:id="320159113">
          <w:marLeft w:val="547"/>
          <w:marRight w:val="0"/>
          <w:marTop w:val="200"/>
          <w:marBottom w:val="0"/>
          <w:divBdr>
            <w:top w:val="none" w:sz="0" w:space="0" w:color="auto"/>
            <w:left w:val="none" w:sz="0" w:space="0" w:color="auto"/>
            <w:bottom w:val="none" w:sz="0" w:space="0" w:color="auto"/>
            <w:right w:val="none" w:sz="0" w:space="0" w:color="auto"/>
          </w:divBdr>
        </w:div>
        <w:div w:id="1373991709">
          <w:marLeft w:val="547"/>
          <w:marRight w:val="0"/>
          <w:marTop w:val="200"/>
          <w:marBottom w:val="0"/>
          <w:divBdr>
            <w:top w:val="none" w:sz="0" w:space="0" w:color="auto"/>
            <w:left w:val="none" w:sz="0" w:space="0" w:color="auto"/>
            <w:bottom w:val="none" w:sz="0" w:space="0" w:color="auto"/>
            <w:right w:val="none" w:sz="0" w:space="0" w:color="auto"/>
          </w:divBdr>
        </w:div>
      </w:divsChild>
    </w:div>
    <w:div w:id="1293243086">
      <w:bodyDiv w:val="1"/>
      <w:marLeft w:val="0"/>
      <w:marRight w:val="0"/>
      <w:marTop w:val="0"/>
      <w:marBottom w:val="0"/>
      <w:divBdr>
        <w:top w:val="none" w:sz="0" w:space="0" w:color="auto"/>
        <w:left w:val="none" w:sz="0" w:space="0" w:color="auto"/>
        <w:bottom w:val="none" w:sz="0" w:space="0" w:color="auto"/>
        <w:right w:val="none" w:sz="0" w:space="0" w:color="auto"/>
      </w:divBdr>
      <w:divsChild>
        <w:div w:id="1214927983">
          <w:marLeft w:val="547"/>
          <w:marRight w:val="0"/>
          <w:marTop w:val="200"/>
          <w:marBottom w:val="0"/>
          <w:divBdr>
            <w:top w:val="none" w:sz="0" w:space="0" w:color="auto"/>
            <w:left w:val="none" w:sz="0" w:space="0" w:color="auto"/>
            <w:bottom w:val="none" w:sz="0" w:space="0" w:color="auto"/>
            <w:right w:val="none" w:sz="0" w:space="0" w:color="auto"/>
          </w:divBdr>
        </w:div>
        <w:div w:id="610354202">
          <w:marLeft w:val="547"/>
          <w:marRight w:val="0"/>
          <w:marTop w:val="200"/>
          <w:marBottom w:val="0"/>
          <w:divBdr>
            <w:top w:val="none" w:sz="0" w:space="0" w:color="auto"/>
            <w:left w:val="none" w:sz="0" w:space="0" w:color="auto"/>
            <w:bottom w:val="none" w:sz="0" w:space="0" w:color="auto"/>
            <w:right w:val="none" w:sz="0" w:space="0" w:color="auto"/>
          </w:divBdr>
        </w:div>
        <w:div w:id="129634933">
          <w:marLeft w:val="547"/>
          <w:marRight w:val="0"/>
          <w:marTop w:val="200"/>
          <w:marBottom w:val="0"/>
          <w:divBdr>
            <w:top w:val="none" w:sz="0" w:space="0" w:color="auto"/>
            <w:left w:val="none" w:sz="0" w:space="0" w:color="auto"/>
            <w:bottom w:val="none" w:sz="0" w:space="0" w:color="auto"/>
            <w:right w:val="none" w:sz="0" w:space="0" w:color="auto"/>
          </w:divBdr>
        </w:div>
        <w:div w:id="1472793089">
          <w:marLeft w:val="547"/>
          <w:marRight w:val="0"/>
          <w:marTop w:val="200"/>
          <w:marBottom w:val="0"/>
          <w:divBdr>
            <w:top w:val="none" w:sz="0" w:space="0" w:color="auto"/>
            <w:left w:val="none" w:sz="0" w:space="0" w:color="auto"/>
            <w:bottom w:val="none" w:sz="0" w:space="0" w:color="auto"/>
            <w:right w:val="none" w:sz="0" w:space="0" w:color="auto"/>
          </w:divBdr>
        </w:div>
      </w:divsChild>
    </w:div>
    <w:div w:id="170918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gridHedvig.ABBE@entea.fr" TargetMode="External"/><Relationship Id="rId5" Type="http://schemas.openxmlformats.org/officeDocument/2006/relationships/hyperlink" Target="https://centre-le-chauffou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5311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Thomaslein</dc:creator>
  <cp:keywords/>
  <dc:description/>
  <cp:lastModifiedBy>Thomaslein</cp:lastModifiedBy>
  <cp:revision>1</cp:revision>
  <dcterms:created xsi:type="dcterms:W3CDTF">2017-06-03T18:52:00Z</dcterms:created>
  <dcterms:modified xsi:type="dcterms:W3CDTF">2017-06-03T19:48:00Z</dcterms:modified>
</cp:coreProperties>
</file>