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C" w:rsidRDefault="00BD7603" w:rsidP="00BD7603">
      <w:pPr>
        <w:rPr>
          <w:b/>
          <w:sz w:val="20"/>
          <w:szCs w:val="20"/>
          <w:lang w:val="en-US"/>
        </w:rPr>
      </w:pPr>
      <w:r w:rsidRPr="00537220">
        <w:rPr>
          <w:b/>
          <w:sz w:val="20"/>
          <w:szCs w:val="20"/>
          <w:lang w:val="en-US"/>
        </w:rPr>
        <w:t>This project has been funded with support from the European Commission.</w:t>
      </w:r>
      <w:r w:rsidR="00537220">
        <w:rPr>
          <w:b/>
          <w:sz w:val="20"/>
          <w:szCs w:val="20"/>
          <w:lang w:val="en-US"/>
        </w:rPr>
        <w:t xml:space="preserve"> </w:t>
      </w:r>
      <w:r w:rsidRPr="00537220">
        <w:rPr>
          <w:b/>
          <w:sz w:val="20"/>
          <w:szCs w:val="20"/>
          <w:lang w:val="en-US"/>
        </w:rPr>
        <w:t>This publication [communication] reflects the views only of the author, and the Commission cannot be held responsible for any use which may be made of the information contained therein.</w:t>
      </w:r>
    </w:p>
    <w:p w:rsidR="00546998" w:rsidRDefault="00546998" w:rsidP="00BD7603">
      <w:pPr>
        <w:rPr>
          <w:b/>
          <w:sz w:val="24"/>
          <w:szCs w:val="24"/>
          <w:u w:val="single"/>
          <w:lang w:val="en-US"/>
        </w:rPr>
      </w:pPr>
      <w:r>
        <w:rPr>
          <w:b/>
          <w:sz w:val="24"/>
          <w:szCs w:val="24"/>
          <w:u w:val="single"/>
          <w:lang w:val="en-US"/>
        </w:rPr>
        <w:t>WORKING WORLD-SCHOOL RELATIONSHIPS</w:t>
      </w:r>
    </w:p>
    <w:p w:rsidR="00546998" w:rsidRDefault="00492598" w:rsidP="00492598">
      <w:pPr>
        <w:rPr>
          <w:sz w:val="24"/>
          <w:szCs w:val="24"/>
          <w:lang w:val="en-US"/>
        </w:rPr>
      </w:pPr>
      <w:r w:rsidRPr="00492598">
        <w:rPr>
          <w:sz w:val="24"/>
          <w:szCs w:val="24"/>
          <w:lang w:val="en-US"/>
        </w:rPr>
        <w:t>1)</w:t>
      </w:r>
      <w:r>
        <w:rPr>
          <w:sz w:val="24"/>
          <w:szCs w:val="24"/>
          <w:lang w:val="en-US"/>
        </w:rPr>
        <w:t xml:space="preserve"> </w:t>
      </w:r>
      <w:r w:rsidR="00546998" w:rsidRPr="00492598">
        <w:rPr>
          <w:sz w:val="24"/>
          <w:szCs w:val="24"/>
          <w:lang w:val="en-US"/>
        </w:rPr>
        <w:t xml:space="preserve">Learning Improvement </w:t>
      </w:r>
      <w:proofErr w:type="spellStart"/>
      <w:r w:rsidR="00546998" w:rsidRPr="00492598">
        <w:rPr>
          <w:sz w:val="24"/>
          <w:szCs w:val="24"/>
          <w:lang w:val="en-US"/>
        </w:rPr>
        <w:t>Programmes</w:t>
      </w:r>
      <w:proofErr w:type="spellEnd"/>
      <w:r w:rsidR="00546998" w:rsidRPr="00492598">
        <w:rPr>
          <w:sz w:val="24"/>
          <w:szCs w:val="24"/>
          <w:lang w:val="en-US"/>
        </w:rPr>
        <w:t xml:space="preserve"> (LIP) in order to improve Learning and performance in 2nd and 3rd secondary courses at 13 yrs.  They are for students with learning difficulties, preferably not attributable to lack of study or effort, </w:t>
      </w:r>
      <w:proofErr w:type="gramStart"/>
      <w:r w:rsidR="00546998" w:rsidRPr="00492598">
        <w:rPr>
          <w:sz w:val="24"/>
          <w:szCs w:val="24"/>
          <w:lang w:val="en-US"/>
        </w:rPr>
        <w:t>who</w:t>
      </w:r>
      <w:proofErr w:type="gramEnd"/>
      <w:r w:rsidR="00546998" w:rsidRPr="00492598">
        <w:rPr>
          <w:sz w:val="24"/>
          <w:szCs w:val="24"/>
          <w:lang w:val="en-US"/>
        </w:rPr>
        <w:t xml:space="preserve"> have repeated a course in any level and are expected not to promote to the ordinary 2nd course successfully. A specific methodology will be used through a new content organization, such as grouping of subjects in 3 areas of knowledge: Social-Linguistic, Mathematical-Scientific and Foreign Languages;  hands-on activities and subjects different to the established curriculum, in order that they can course the ordinary 4th year and could obtain the Secondary School Leaving Certificate.</w:t>
      </w:r>
    </w:p>
    <w:p w:rsidR="00492598" w:rsidRPr="00492598" w:rsidRDefault="000320BC" w:rsidP="00492598">
      <w:pPr>
        <w:rPr>
          <w:sz w:val="24"/>
          <w:szCs w:val="24"/>
          <w:lang w:val="en-US"/>
        </w:rPr>
      </w:pPr>
      <w:r>
        <w:rPr>
          <w:sz w:val="24"/>
          <w:szCs w:val="24"/>
          <w:lang w:val="en-US"/>
        </w:rPr>
        <w:t>2) In the 3</w:t>
      </w:r>
      <w:r w:rsidRPr="00492598">
        <w:rPr>
          <w:sz w:val="24"/>
          <w:szCs w:val="24"/>
          <w:vertAlign w:val="superscript"/>
          <w:lang w:val="en-US"/>
        </w:rPr>
        <w:t>th</w:t>
      </w:r>
      <w:r>
        <w:rPr>
          <w:sz w:val="24"/>
          <w:szCs w:val="24"/>
          <w:lang w:val="en-US"/>
        </w:rPr>
        <w:t xml:space="preserve"> and 4</w:t>
      </w:r>
      <w:r w:rsidR="00492598" w:rsidRPr="00492598">
        <w:rPr>
          <w:sz w:val="24"/>
          <w:szCs w:val="24"/>
          <w:vertAlign w:val="superscript"/>
          <w:lang w:val="en-US"/>
        </w:rPr>
        <w:t>th</w:t>
      </w:r>
      <w:r w:rsidR="00492598">
        <w:rPr>
          <w:sz w:val="24"/>
          <w:szCs w:val="24"/>
          <w:lang w:val="en-US"/>
        </w:rPr>
        <w:t xml:space="preserve"> secondary course</w:t>
      </w:r>
      <w:r>
        <w:rPr>
          <w:sz w:val="24"/>
          <w:szCs w:val="24"/>
          <w:lang w:val="en-US"/>
        </w:rPr>
        <w:t>s</w:t>
      </w:r>
      <w:r w:rsidR="00492598">
        <w:rPr>
          <w:sz w:val="24"/>
          <w:szCs w:val="24"/>
          <w:lang w:val="en-US"/>
        </w:rPr>
        <w:t>, when they are</w:t>
      </w:r>
      <w:r>
        <w:rPr>
          <w:sz w:val="24"/>
          <w:szCs w:val="24"/>
          <w:lang w:val="en-US"/>
        </w:rPr>
        <w:t xml:space="preserve"> 13 or</w:t>
      </w:r>
      <w:r w:rsidR="00492598">
        <w:rPr>
          <w:sz w:val="24"/>
          <w:szCs w:val="24"/>
          <w:lang w:val="en-US"/>
        </w:rPr>
        <w:t xml:space="preserve"> 14 </w:t>
      </w:r>
      <w:proofErr w:type="spellStart"/>
      <w:r w:rsidR="00492598">
        <w:rPr>
          <w:sz w:val="24"/>
          <w:szCs w:val="24"/>
          <w:lang w:val="en-US"/>
        </w:rPr>
        <w:t>yrs</w:t>
      </w:r>
      <w:proofErr w:type="spellEnd"/>
      <w:r w:rsidR="00492598">
        <w:rPr>
          <w:sz w:val="24"/>
          <w:szCs w:val="24"/>
          <w:lang w:val="en-US"/>
        </w:rPr>
        <w:t>, students have two paths: a) the academic</w:t>
      </w:r>
      <w:r>
        <w:rPr>
          <w:sz w:val="24"/>
          <w:szCs w:val="24"/>
          <w:lang w:val="en-US"/>
        </w:rPr>
        <w:t xml:space="preserve"> </w:t>
      </w:r>
      <w:proofErr w:type="gramStart"/>
      <w:r>
        <w:rPr>
          <w:sz w:val="24"/>
          <w:szCs w:val="24"/>
          <w:lang w:val="en-US"/>
        </w:rPr>
        <w:t>3</w:t>
      </w:r>
      <w:r w:rsidRPr="00492598">
        <w:rPr>
          <w:sz w:val="24"/>
          <w:szCs w:val="24"/>
          <w:vertAlign w:val="superscript"/>
          <w:lang w:val="en-US"/>
        </w:rPr>
        <w:t>th</w:t>
      </w:r>
      <w:r>
        <w:rPr>
          <w:sz w:val="24"/>
          <w:szCs w:val="24"/>
          <w:vertAlign w:val="superscript"/>
          <w:lang w:val="en-US"/>
        </w:rPr>
        <w:t xml:space="preserve">  </w:t>
      </w:r>
      <w:r>
        <w:rPr>
          <w:sz w:val="24"/>
          <w:szCs w:val="24"/>
          <w:lang w:val="en-US"/>
        </w:rPr>
        <w:t>and</w:t>
      </w:r>
      <w:proofErr w:type="gramEnd"/>
      <w:r>
        <w:rPr>
          <w:sz w:val="24"/>
          <w:szCs w:val="24"/>
          <w:lang w:val="en-US"/>
        </w:rPr>
        <w:t xml:space="preserve"> </w:t>
      </w:r>
      <w:r w:rsidR="00492598">
        <w:rPr>
          <w:sz w:val="24"/>
          <w:szCs w:val="24"/>
          <w:lang w:val="en-US"/>
        </w:rPr>
        <w:t xml:space="preserve"> 4</w:t>
      </w:r>
      <w:r w:rsidR="00492598" w:rsidRPr="00492598">
        <w:rPr>
          <w:sz w:val="24"/>
          <w:szCs w:val="24"/>
          <w:vertAlign w:val="superscript"/>
          <w:lang w:val="en-US"/>
        </w:rPr>
        <w:t>th</w:t>
      </w:r>
      <w:r w:rsidR="00492598">
        <w:rPr>
          <w:sz w:val="24"/>
          <w:szCs w:val="24"/>
          <w:vertAlign w:val="superscript"/>
          <w:lang w:val="en-US"/>
        </w:rPr>
        <w:t xml:space="preserve"> </w:t>
      </w:r>
      <w:r w:rsidR="00492598">
        <w:rPr>
          <w:sz w:val="24"/>
          <w:szCs w:val="24"/>
          <w:lang w:val="en-US"/>
        </w:rPr>
        <w:t xml:space="preserve">for students going into A levels and b) the applied </w:t>
      </w:r>
      <w:r>
        <w:rPr>
          <w:sz w:val="24"/>
          <w:szCs w:val="24"/>
          <w:lang w:val="en-US"/>
        </w:rPr>
        <w:t>3</w:t>
      </w:r>
      <w:r w:rsidRPr="00492598">
        <w:rPr>
          <w:sz w:val="24"/>
          <w:szCs w:val="24"/>
          <w:vertAlign w:val="superscript"/>
          <w:lang w:val="en-US"/>
        </w:rPr>
        <w:t>th</w:t>
      </w:r>
      <w:r>
        <w:rPr>
          <w:sz w:val="24"/>
          <w:szCs w:val="24"/>
          <w:lang w:val="en-US"/>
        </w:rPr>
        <w:t xml:space="preserve">  and </w:t>
      </w:r>
      <w:r w:rsidR="00492598">
        <w:rPr>
          <w:sz w:val="24"/>
          <w:szCs w:val="24"/>
          <w:lang w:val="en-US"/>
        </w:rPr>
        <w:t>4</w:t>
      </w:r>
      <w:r w:rsidR="00492598" w:rsidRPr="00492598">
        <w:rPr>
          <w:sz w:val="24"/>
          <w:szCs w:val="24"/>
          <w:vertAlign w:val="superscript"/>
          <w:lang w:val="en-US"/>
        </w:rPr>
        <w:t>th</w:t>
      </w:r>
      <w:r w:rsidR="00492598">
        <w:rPr>
          <w:sz w:val="24"/>
          <w:szCs w:val="24"/>
          <w:lang w:val="en-US"/>
        </w:rPr>
        <w:t xml:space="preserve"> for students going into the VET. </w:t>
      </w:r>
    </w:p>
    <w:p w:rsidR="00546998" w:rsidRPr="00304A06" w:rsidRDefault="00492598" w:rsidP="00546998">
      <w:pPr>
        <w:rPr>
          <w:sz w:val="24"/>
          <w:szCs w:val="24"/>
          <w:lang w:val="en-US"/>
        </w:rPr>
      </w:pPr>
      <w:r>
        <w:rPr>
          <w:sz w:val="24"/>
          <w:szCs w:val="24"/>
          <w:lang w:val="en-US"/>
        </w:rPr>
        <w:t>3</w:t>
      </w:r>
      <w:r w:rsidR="00546998" w:rsidRPr="00304A06">
        <w:rPr>
          <w:sz w:val="24"/>
          <w:szCs w:val="24"/>
          <w:lang w:val="en-US"/>
        </w:rPr>
        <w:t xml:space="preserve">) BASIC VOCATIONAL TRAINING (BVT). It is aimed at students with difficulties to finish secondary education. There are some specific BVT </w:t>
      </w:r>
      <w:proofErr w:type="spellStart"/>
      <w:r w:rsidR="00546998" w:rsidRPr="00304A06">
        <w:rPr>
          <w:sz w:val="24"/>
          <w:szCs w:val="24"/>
          <w:lang w:val="en-US"/>
        </w:rPr>
        <w:t>programmes</w:t>
      </w:r>
      <w:proofErr w:type="spellEnd"/>
      <w:r w:rsidR="00546998" w:rsidRPr="00304A06">
        <w:rPr>
          <w:sz w:val="24"/>
          <w:szCs w:val="24"/>
          <w:lang w:val="en-US"/>
        </w:rPr>
        <w:t xml:space="preserve"> for SLD </w:t>
      </w:r>
      <w:proofErr w:type="spellStart"/>
      <w:r w:rsidR="00546998" w:rsidRPr="00304A06">
        <w:rPr>
          <w:sz w:val="24"/>
          <w:szCs w:val="24"/>
          <w:lang w:val="en-US"/>
        </w:rPr>
        <w:t>students.There</w:t>
      </w:r>
      <w:proofErr w:type="spellEnd"/>
      <w:r w:rsidR="00546998" w:rsidRPr="00304A06">
        <w:rPr>
          <w:sz w:val="24"/>
          <w:szCs w:val="24"/>
          <w:lang w:val="en-US"/>
        </w:rPr>
        <w:t xml:space="preserve"> </w:t>
      </w:r>
      <w:proofErr w:type="gramStart"/>
      <w:r w:rsidR="00546998" w:rsidRPr="00304A06">
        <w:rPr>
          <w:sz w:val="24"/>
          <w:szCs w:val="24"/>
          <w:lang w:val="en-US"/>
        </w:rPr>
        <w:t>are</w:t>
      </w:r>
      <w:proofErr w:type="gramEnd"/>
      <w:r w:rsidR="00546998" w:rsidRPr="00304A06">
        <w:rPr>
          <w:sz w:val="24"/>
          <w:szCs w:val="24"/>
          <w:lang w:val="en-US"/>
        </w:rPr>
        <w:t xml:space="preserve"> three main requirements to be fulfilled:</w:t>
      </w:r>
    </w:p>
    <w:p w:rsidR="00546998" w:rsidRPr="00304A06" w:rsidRDefault="00546998" w:rsidP="00546998">
      <w:pPr>
        <w:rPr>
          <w:sz w:val="24"/>
          <w:szCs w:val="24"/>
          <w:lang w:val="en-US"/>
        </w:rPr>
      </w:pPr>
      <w:r w:rsidRPr="00304A06">
        <w:rPr>
          <w:sz w:val="24"/>
          <w:szCs w:val="24"/>
          <w:lang w:val="en-US"/>
        </w:rPr>
        <w:t>• Be 15 years old, or turn 15 over the course of the year and not be older than 17 on accessing the course or during the current calendar year of the course.</w:t>
      </w:r>
    </w:p>
    <w:p w:rsidR="00546998" w:rsidRPr="00304A06" w:rsidRDefault="00546998" w:rsidP="00546998">
      <w:pPr>
        <w:rPr>
          <w:sz w:val="24"/>
          <w:szCs w:val="24"/>
          <w:lang w:val="en-US"/>
        </w:rPr>
      </w:pPr>
      <w:r w:rsidRPr="00304A06">
        <w:rPr>
          <w:sz w:val="24"/>
          <w:szCs w:val="24"/>
          <w:lang w:val="en-US"/>
        </w:rPr>
        <w:t>• Have studied the 3rd course of secondary education or, exceptionally, the 2nd course.</w:t>
      </w:r>
    </w:p>
    <w:p w:rsidR="00546998" w:rsidRDefault="00546998" w:rsidP="00546998">
      <w:pPr>
        <w:rPr>
          <w:sz w:val="24"/>
          <w:szCs w:val="24"/>
          <w:lang w:val="en-US"/>
        </w:rPr>
      </w:pPr>
      <w:r w:rsidRPr="00304A06">
        <w:rPr>
          <w:sz w:val="24"/>
          <w:szCs w:val="24"/>
          <w:lang w:val="en-US"/>
        </w:rPr>
        <w:t>• Be proposed by teaching staff to parents or legal guardians for Basic Vocational Training.</w:t>
      </w:r>
    </w:p>
    <w:p w:rsidR="00492598" w:rsidRDefault="00492598" w:rsidP="00546998">
      <w:pPr>
        <w:rPr>
          <w:sz w:val="24"/>
          <w:szCs w:val="24"/>
          <w:lang w:val="en-US"/>
        </w:rPr>
      </w:pPr>
      <w:r>
        <w:rPr>
          <w:sz w:val="24"/>
          <w:szCs w:val="24"/>
          <w:lang w:val="en-US"/>
        </w:rPr>
        <w:t>4) Economics, business, entrepreneurship, subjects in the secondary education:</w:t>
      </w:r>
    </w:p>
    <w:p w:rsidR="00492598" w:rsidRDefault="00492598" w:rsidP="00546998">
      <w:pPr>
        <w:rPr>
          <w:sz w:val="24"/>
          <w:szCs w:val="24"/>
          <w:lang w:val="en-US"/>
        </w:rPr>
      </w:pPr>
      <w:r w:rsidRPr="00492598">
        <w:rPr>
          <w:sz w:val="24"/>
          <w:szCs w:val="24"/>
          <w:lang w:val="en-US"/>
        </w:rPr>
        <w:t>•</w:t>
      </w:r>
      <w:r>
        <w:rPr>
          <w:sz w:val="24"/>
          <w:szCs w:val="24"/>
          <w:lang w:val="en-US"/>
        </w:rPr>
        <w:t xml:space="preserve"> 1th, 2th and 3th: Introduction to </w:t>
      </w:r>
      <w:r w:rsidR="00537220">
        <w:rPr>
          <w:sz w:val="24"/>
          <w:szCs w:val="24"/>
          <w:lang w:val="en-US"/>
        </w:rPr>
        <w:t>E</w:t>
      </w:r>
      <w:r>
        <w:rPr>
          <w:sz w:val="24"/>
          <w:szCs w:val="24"/>
          <w:lang w:val="en-US"/>
        </w:rPr>
        <w:t>ntrepreneurship</w:t>
      </w:r>
      <w:r w:rsidR="00537220">
        <w:rPr>
          <w:sz w:val="24"/>
          <w:szCs w:val="24"/>
          <w:lang w:val="en-US"/>
        </w:rPr>
        <w:t xml:space="preserve"> and Business A</w:t>
      </w:r>
      <w:r>
        <w:rPr>
          <w:sz w:val="24"/>
          <w:szCs w:val="24"/>
          <w:lang w:val="en-US"/>
        </w:rPr>
        <w:t>ctivity</w:t>
      </w:r>
      <w:r w:rsidR="00537220">
        <w:rPr>
          <w:sz w:val="24"/>
          <w:szCs w:val="24"/>
          <w:lang w:val="en-US"/>
        </w:rPr>
        <w:t xml:space="preserve"> </w:t>
      </w:r>
      <w:proofErr w:type="gramStart"/>
      <w:r w:rsidR="00537220">
        <w:rPr>
          <w:sz w:val="24"/>
          <w:szCs w:val="24"/>
          <w:lang w:val="en-US"/>
        </w:rPr>
        <w:t>( IEBA</w:t>
      </w:r>
      <w:proofErr w:type="gramEnd"/>
      <w:r w:rsidR="00537220">
        <w:rPr>
          <w:sz w:val="24"/>
          <w:szCs w:val="24"/>
          <w:lang w:val="en-US"/>
        </w:rPr>
        <w:t>).</w:t>
      </w:r>
    </w:p>
    <w:p w:rsidR="00492598" w:rsidRDefault="00492598" w:rsidP="00546998">
      <w:pPr>
        <w:rPr>
          <w:sz w:val="24"/>
          <w:szCs w:val="24"/>
          <w:lang w:val="en-US"/>
        </w:rPr>
      </w:pPr>
      <w:r w:rsidRPr="00492598">
        <w:rPr>
          <w:sz w:val="24"/>
          <w:szCs w:val="24"/>
          <w:lang w:val="en-US"/>
        </w:rPr>
        <w:t>•</w:t>
      </w:r>
      <w:r>
        <w:rPr>
          <w:sz w:val="24"/>
          <w:szCs w:val="24"/>
          <w:lang w:val="en-US"/>
        </w:rPr>
        <w:t xml:space="preserve"> 4</w:t>
      </w:r>
      <w:r w:rsidRPr="00492598">
        <w:rPr>
          <w:sz w:val="24"/>
          <w:szCs w:val="24"/>
          <w:vertAlign w:val="superscript"/>
          <w:lang w:val="en-US"/>
        </w:rPr>
        <w:t>th</w:t>
      </w:r>
      <w:r w:rsidR="000320BC">
        <w:rPr>
          <w:sz w:val="24"/>
          <w:szCs w:val="24"/>
          <w:vertAlign w:val="superscript"/>
          <w:lang w:val="en-US"/>
        </w:rPr>
        <w:t xml:space="preserve"> </w:t>
      </w:r>
      <w:bookmarkStart w:id="0" w:name="_GoBack"/>
      <w:bookmarkEnd w:id="0"/>
      <w:r w:rsidR="00537220">
        <w:rPr>
          <w:sz w:val="24"/>
          <w:szCs w:val="24"/>
          <w:lang w:val="en-US"/>
        </w:rPr>
        <w:t>applied</w:t>
      </w:r>
      <w:r>
        <w:rPr>
          <w:sz w:val="24"/>
          <w:szCs w:val="24"/>
          <w:lang w:val="en-US"/>
        </w:rPr>
        <w:t xml:space="preserve"> </w:t>
      </w:r>
      <w:r w:rsidR="00537220">
        <w:rPr>
          <w:sz w:val="24"/>
          <w:szCs w:val="24"/>
          <w:lang w:val="en-US"/>
        </w:rPr>
        <w:t>: Science Applied to Professional Activity and IEBA.</w:t>
      </w:r>
    </w:p>
    <w:p w:rsidR="00492598" w:rsidRDefault="00492598" w:rsidP="00546998">
      <w:pPr>
        <w:rPr>
          <w:sz w:val="24"/>
          <w:szCs w:val="24"/>
          <w:lang w:val="en-US"/>
        </w:rPr>
      </w:pPr>
      <w:r w:rsidRPr="00492598">
        <w:rPr>
          <w:sz w:val="24"/>
          <w:szCs w:val="24"/>
          <w:lang w:val="en-US"/>
        </w:rPr>
        <w:t>•</w:t>
      </w:r>
      <w:r w:rsidR="00537220">
        <w:rPr>
          <w:sz w:val="24"/>
          <w:szCs w:val="24"/>
          <w:lang w:val="en-US"/>
        </w:rPr>
        <w:t xml:space="preserve"> 4</w:t>
      </w:r>
      <w:r w:rsidR="00537220" w:rsidRPr="00537220">
        <w:rPr>
          <w:sz w:val="24"/>
          <w:szCs w:val="24"/>
          <w:vertAlign w:val="superscript"/>
          <w:lang w:val="en-US"/>
        </w:rPr>
        <w:t>th</w:t>
      </w:r>
      <w:r w:rsidR="00537220">
        <w:rPr>
          <w:sz w:val="24"/>
          <w:szCs w:val="24"/>
          <w:lang w:val="en-US"/>
        </w:rPr>
        <w:t xml:space="preserve"> academic and 1</w:t>
      </w:r>
      <w:r w:rsidR="00537220" w:rsidRPr="00537220">
        <w:rPr>
          <w:sz w:val="24"/>
          <w:szCs w:val="24"/>
          <w:vertAlign w:val="superscript"/>
          <w:lang w:val="en-US"/>
        </w:rPr>
        <w:t>st</w:t>
      </w:r>
      <w:r w:rsidR="00537220">
        <w:rPr>
          <w:sz w:val="24"/>
          <w:szCs w:val="24"/>
          <w:lang w:val="en-US"/>
        </w:rPr>
        <w:t xml:space="preserve"> </w:t>
      </w:r>
      <w:proofErr w:type="gramStart"/>
      <w:r w:rsidR="00537220">
        <w:rPr>
          <w:sz w:val="24"/>
          <w:szCs w:val="24"/>
          <w:lang w:val="en-US"/>
        </w:rPr>
        <w:t>A</w:t>
      </w:r>
      <w:proofErr w:type="gramEnd"/>
      <w:r w:rsidR="00537220">
        <w:rPr>
          <w:sz w:val="24"/>
          <w:szCs w:val="24"/>
          <w:lang w:val="en-US"/>
        </w:rPr>
        <w:t xml:space="preserve"> levels: Economics.</w:t>
      </w:r>
    </w:p>
    <w:p w:rsidR="00537220" w:rsidRDefault="00537220" w:rsidP="00546998">
      <w:pPr>
        <w:rPr>
          <w:sz w:val="24"/>
          <w:szCs w:val="24"/>
          <w:lang w:val="en-US"/>
        </w:rPr>
      </w:pPr>
      <w:r w:rsidRPr="00537220">
        <w:rPr>
          <w:sz w:val="24"/>
          <w:szCs w:val="24"/>
          <w:lang w:val="en-US"/>
        </w:rPr>
        <w:t>•</w:t>
      </w:r>
      <w:r>
        <w:rPr>
          <w:sz w:val="24"/>
          <w:szCs w:val="24"/>
          <w:lang w:val="en-US"/>
        </w:rPr>
        <w:t xml:space="preserve"> 2</w:t>
      </w:r>
      <w:r w:rsidRPr="00537220">
        <w:rPr>
          <w:sz w:val="24"/>
          <w:szCs w:val="24"/>
          <w:vertAlign w:val="superscript"/>
          <w:lang w:val="en-US"/>
        </w:rPr>
        <w:t>nd</w:t>
      </w:r>
      <w:r>
        <w:rPr>
          <w:sz w:val="24"/>
          <w:szCs w:val="24"/>
          <w:lang w:val="en-US"/>
        </w:rPr>
        <w:t xml:space="preserve"> </w:t>
      </w:r>
      <w:proofErr w:type="gramStart"/>
      <w:r>
        <w:rPr>
          <w:sz w:val="24"/>
          <w:szCs w:val="24"/>
          <w:lang w:val="en-US"/>
        </w:rPr>
        <w:t>A</w:t>
      </w:r>
      <w:proofErr w:type="gramEnd"/>
      <w:r>
        <w:rPr>
          <w:sz w:val="24"/>
          <w:szCs w:val="24"/>
          <w:lang w:val="en-US"/>
        </w:rPr>
        <w:t xml:space="preserve"> levels: Business Economics and Fundamentals of Business administration and management.</w:t>
      </w:r>
    </w:p>
    <w:p w:rsidR="00076297" w:rsidRPr="00537220" w:rsidRDefault="000320BC" w:rsidP="00076297">
      <w:pPr>
        <w:rPr>
          <w:sz w:val="18"/>
          <w:szCs w:val="18"/>
          <w:lang w:val="en-US"/>
        </w:rPr>
      </w:pPr>
      <w:r>
        <w:rPr>
          <w:sz w:val="18"/>
          <w:szCs w:val="18"/>
          <w:lang w:val="en-US"/>
        </w:rPr>
        <w:t>T</w:t>
      </w:r>
      <w:r w:rsidR="00076297" w:rsidRPr="00537220">
        <w:rPr>
          <w:sz w:val="18"/>
          <w:szCs w:val="18"/>
          <w:lang w:val="en-US"/>
        </w:rPr>
        <w:t>his work is licensed under the Creative Commons Attribution-</w:t>
      </w:r>
      <w:proofErr w:type="spellStart"/>
      <w:r w:rsidR="00076297" w:rsidRPr="00537220">
        <w:rPr>
          <w:sz w:val="18"/>
          <w:szCs w:val="18"/>
          <w:lang w:val="en-US"/>
        </w:rPr>
        <w:t>NonCommercial</w:t>
      </w:r>
      <w:proofErr w:type="spellEnd"/>
      <w:r w:rsidR="00076297" w:rsidRPr="00537220">
        <w:rPr>
          <w:sz w:val="18"/>
          <w:szCs w:val="18"/>
          <w:lang w:val="en-US"/>
        </w:rPr>
        <w:t>-</w:t>
      </w:r>
      <w:proofErr w:type="spellStart"/>
      <w:r w:rsidR="00076297" w:rsidRPr="00537220">
        <w:rPr>
          <w:sz w:val="18"/>
          <w:szCs w:val="18"/>
          <w:lang w:val="en-US"/>
        </w:rPr>
        <w:t>ShareAlike</w:t>
      </w:r>
      <w:proofErr w:type="spellEnd"/>
      <w:r w:rsidR="00076297" w:rsidRPr="00537220">
        <w:rPr>
          <w:sz w:val="18"/>
          <w:szCs w:val="18"/>
          <w:lang w:val="en-US"/>
        </w:rPr>
        <w:t xml:space="preserve"> 4.0 International License. To view a copy of this license, visit </w:t>
      </w:r>
      <w:hyperlink r:id="rId8" w:history="1">
        <w:r w:rsidR="00076297" w:rsidRPr="00537220">
          <w:rPr>
            <w:color w:val="0000FF"/>
            <w:sz w:val="18"/>
            <w:szCs w:val="18"/>
            <w:u w:val="single"/>
            <w:lang w:val="en-US"/>
          </w:rPr>
          <w:t>http://creativecommons.org/licenses/by-nc-sa/4.0/</w:t>
        </w:r>
      </w:hyperlink>
      <w:r w:rsidR="00076297" w:rsidRPr="00537220">
        <w:rPr>
          <w:sz w:val="18"/>
          <w:szCs w:val="18"/>
          <w:lang w:val="en-US"/>
        </w:rPr>
        <w:t>.</w:t>
      </w:r>
    </w:p>
    <w:p w:rsidR="00076297" w:rsidRPr="00537220" w:rsidRDefault="00546998" w:rsidP="007D2E7E">
      <w:pPr>
        <w:rPr>
          <w:sz w:val="18"/>
          <w:szCs w:val="18"/>
        </w:rPr>
      </w:pPr>
      <w:r w:rsidRPr="00537220">
        <w:rPr>
          <w:noProof/>
          <w:sz w:val="18"/>
          <w:szCs w:val="18"/>
          <w:lang w:eastAsia="es-ES"/>
        </w:rPr>
        <w:lastRenderedPageBreak/>
        <w:drawing>
          <wp:inline distT="0" distB="0" distL="0" distR="0" wp14:anchorId="7479D556" wp14:editId="00FA444C">
            <wp:extent cx="838200" cy="295275"/>
            <wp:effectExtent l="0" t="0" r="0" b="9525"/>
            <wp:docPr id="4" name="Imagen 1" descr="Descripción: 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icencia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ectPr w:rsidR="00076297" w:rsidRPr="00537220"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4C" w:rsidRDefault="00FC414C" w:rsidP="0075566A">
      <w:pPr>
        <w:spacing w:after="0" w:line="240" w:lineRule="auto"/>
      </w:pPr>
      <w:r>
        <w:separator/>
      </w:r>
    </w:p>
  </w:endnote>
  <w:endnote w:type="continuationSeparator" w:id="0">
    <w:p w:rsidR="00FC414C" w:rsidRDefault="00FC414C"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546998">
    <w:pPr>
      <w:pStyle w:val="Piedepgina"/>
      <w:rPr>
        <w:lang w:val="en-US"/>
      </w:rPr>
    </w:pPr>
    <w:r>
      <w:rPr>
        <w:noProof/>
        <w:lang w:eastAsia="es-ES"/>
      </w:rPr>
      <mc:AlternateContent>
        <mc:Choice Requires="wps">
          <w:drawing>
            <wp:anchor distT="0" distB="0" distL="114300" distR="114300" simplePos="0" relativeHeight="251657728" behindDoc="0" locked="0" layoutInCell="1" allowOverlap="1" wp14:anchorId="713D6C71" wp14:editId="5C761A78">
              <wp:simplePos x="0" y="0"/>
              <wp:positionH relativeFrom="column">
                <wp:posOffset>5715</wp:posOffset>
              </wp:positionH>
              <wp:positionV relativeFrom="paragraph">
                <wp:posOffset>-280035</wp:posOffset>
              </wp:positionV>
              <wp:extent cx="5343525" cy="19050"/>
              <wp:effectExtent l="15240" t="15240" r="1333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1905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22.05pt;width:420.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mc:Fallback>
      </mc:AlternateConten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eastAsia="es-ES"/>
      </w:rPr>
      <mc:AlternateContent>
        <mc:Choice Requires="wps">
          <w:drawing>
            <wp:anchor distT="0" distB="0" distL="114300" distR="114300" simplePos="0" relativeHeight="251656704" behindDoc="0" locked="0" layoutInCell="1" allowOverlap="1" wp14:anchorId="39E24B54" wp14:editId="3970B846">
              <wp:simplePos x="0" y="0"/>
              <wp:positionH relativeFrom="page">
                <wp:align>right</wp:align>
              </wp:positionH>
              <wp:positionV relativeFrom="page">
                <wp:align>bottom</wp:align>
              </wp:positionV>
              <wp:extent cx="2125980" cy="2054860"/>
              <wp:effectExtent l="2540" t="0" r="5080" b="25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2F3" w:rsidRDefault="005A1B38" w:rsidP="00D601AC">
                          <w:pPr>
                            <w:jc w:val="center"/>
                            <w:rPr>
                              <w:szCs w:val="72"/>
                            </w:rPr>
                          </w:pPr>
                          <w:r>
                            <w:fldChar w:fldCharType="begin"/>
                          </w:r>
                          <w:r>
                            <w:instrText xml:space="preserve"> PAGE    \* MERGEFORMAT </w:instrText>
                          </w:r>
                          <w:r>
                            <w:fldChar w:fldCharType="separate"/>
                          </w:r>
                          <w:r w:rsidR="000320BC" w:rsidRPr="000320BC">
                            <w:rPr>
                              <w:rFonts w:ascii="Cambria" w:hAnsi="Cambria"/>
                              <w:noProof/>
                              <w:color w:val="FFFFFF"/>
                              <w:sz w:val="72"/>
                              <w:szCs w:val="72"/>
                            </w:rPr>
                            <w:t>2</w:t>
                          </w:r>
                          <w:r>
                            <w:rPr>
                              <w:rFonts w:ascii="Cambria" w:hAnsi="Cambria"/>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116.2pt;margin-top:0;width:167.4pt;height:161.8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0752F3" w:rsidRDefault="005A1B38" w:rsidP="00D601AC">
                    <w:pPr>
                      <w:jc w:val="center"/>
                      <w:rPr>
                        <w:szCs w:val="72"/>
                      </w:rPr>
                    </w:pPr>
                    <w:r>
                      <w:fldChar w:fldCharType="begin"/>
                    </w:r>
                    <w:r>
                      <w:instrText xml:space="preserve"> PAGE    \* MERGEFORMAT </w:instrText>
                    </w:r>
                    <w:r>
                      <w:fldChar w:fldCharType="separate"/>
                    </w:r>
                    <w:r w:rsidR="000320BC" w:rsidRPr="000320BC">
                      <w:rPr>
                        <w:rFonts w:ascii="Cambria" w:hAnsi="Cambria"/>
                        <w:noProof/>
                        <w:color w:val="FFFFFF"/>
                        <w:sz w:val="72"/>
                        <w:szCs w:val="72"/>
                      </w:rPr>
                      <w:t>2</w:t>
                    </w:r>
                    <w:r>
                      <w:rPr>
                        <w:rFonts w:ascii="Cambria" w:hAnsi="Cambria"/>
                        <w:noProof/>
                        <w:color w:val="FFFFFF"/>
                        <w:sz w:val="72"/>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4C" w:rsidRDefault="00FC414C" w:rsidP="0075566A">
      <w:pPr>
        <w:spacing w:after="0" w:line="240" w:lineRule="auto"/>
      </w:pPr>
      <w:r>
        <w:separator/>
      </w:r>
    </w:p>
  </w:footnote>
  <w:footnote w:type="continuationSeparator" w:id="0">
    <w:p w:rsidR="00FC414C" w:rsidRDefault="00FC414C"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546998" w:rsidP="00D601AC">
    <w:pPr>
      <w:pStyle w:val="Encabezado"/>
      <w:rPr>
        <w:i/>
        <w:color w:val="00B050"/>
        <w:lang w:val="en-US"/>
      </w:rPr>
    </w:pPr>
    <w:r>
      <w:rPr>
        <w:noProof/>
        <w:lang w:eastAsia="es-ES"/>
      </w:rPr>
      <w:drawing>
        <wp:anchor distT="0" distB="0" distL="114300" distR="114300" simplePos="0" relativeHeight="251658752" behindDoc="0" locked="0" layoutInCell="1" allowOverlap="1" wp14:anchorId="42AB2324" wp14:editId="3A6FE1FD">
          <wp:simplePos x="0" y="0"/>
          <wp:positionH relativeFrom="column">
            <wp:posOffset>3472815</wp:posOffset>
          </wp:positionH>
          <wp:positionV relativeFrom="paragraph">
            <wp:posOffset>-30480</wp:posOffset>
          </wp:positionV>
          <wp:extent cx="2381250" cy="523875"/>
          <wp:effectExtent l="0" t="0" r="0" b="9525"/>
          <wp:wrapSquare wrapText="bothSides"/>
          <wp:docPr id="3" name="Imagen 4" descr="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rasmu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pic:spPr>
              </pic:pic>
            </a:graphicData>
          </a:graphic>
          <wp14:sizeRelH relativeFrom="page">
            <wp14:pctWidth>0</wp14:pctWidth>
          </wp14:sizeRelH>
          <wp14:sizeRelV relativeFrom="page">
            <wp14:pctHeight>0</wp14:pctHeight>
          </wp14:sizeRelV>
        </wp:anchor>
      </w:drawing>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C4335FF"/>
    <w:multiLevelType w:val="hybridMultilevel"/>
    <w:tmpl w:val="694890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47"/>
    <w:rsid w:val="00030D5A"/>
    <w:rsid w:val="000320BC"/>
    <w:rsid w:val="000752F3"/>
    <w:rsid w:val="00076297"/>
    <w:rsid w:val="000E6818"/>
    <w:rsid w:val="00192041"/>
    <w:rsid w:val="002D7799"/>
    <w:rsid w:val="00300D81"/>
    <w:rsid w:val="00321378"/>
    <w:rsid w:val="003E6BE7"/>
    <w:rsid w:val="004403AD"/>
    <w:rsid w:val="00484B16"/>
    <w:rsid w:val="00492598"/>
    <w:rsid w:val="00495D1D"/>
    <w:rsid w:val="00514218"/>
    <w:rsid w:val="00537220"/>
    <w:rsid w:val="00546998"/>
    <w:rsid w:val="005A1B38"/>
    <w:rsid w:val="00654E96"/>
    <w:rsid w:val="00673E0B"/>
    <w:rsid w:val="0075566A"/>
    <w:rsid w:val="007D2E7E"/>
    <w:rsid w:val="007E6F94"/>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7603"/>
    <w:rsid w:val="00C75CCE"/>
    <w:rsid w:val="00CA66E4"/>
    <w:rsid w:val="00CB6364"/>
    <w:rsid w:val="00D457C1"/>
    <w:rsid w:val="00D601AC"/>
    <w:rsid w:val="00D67193"/>
    <w:rsid w:val="00D95749"/>
    <w:rsid w:val="00DD320E"/>
    <w:rsid w:val="00E72B77"/>
    <w:rsid w:val="00E96FB2"/>
    <w:rsid w:val="00E9707C"/>
    <w:rsid w:val="00EF7D95"/>
    <w:rsid w:val="00F57CED"/>
    <w:rsid w:val="00F75E8D"/>
    <w:rsid w:val="00F81BE0"/>
    <w:rsid w:val="00FA40CA"/>
    <w:rsid w:val="00FC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359</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creator>JavierGuzmán</dc:creator>
  <cp:lastModifiedBy>JavierGuzmán</cp:lastModifiedBy>
  <cp:revision>6</cp:revision>
  <dcterms:created xsi:type="dcterms:W3CDTF">2016-08-19T16:10:00Z</dcterms:created>
  <dcterms:modified xsi:type="dcterms:W3CDTF">2016-10-28T20:49:00Z</dcterms:modified>
</cp:coreProperties>
</file>