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73" w:rsidRDefault="008B0773" w:rsidP="008B0773">
      <w:pPr>
        <w:pStyle w:val="Intestazione"/>
        <w:jc w:val="center"/>
        <w:rPr>
          <w:rFonts w:cstheme="minorHAnsi"/>
          <w:b/>
          <w:sz w:val="24"/>
          <w:szCs w:val="24"/>
          <w:lang w:val="en-GB"/>
        </w:rPr>
      </w:pPr>
      <w:proofErr w:type="spellStart"/>
      <w:r w:rsidRPr="008B0773">
        <w:rPr>
          <w:rFonts w:cstheme="minorHAnsi"/>
          <w:b/>
          <w:sz w:val="24"/>
          <w:szCs w:val="24"/>
          <w:lang w:val="en-GB"/>
        </w:rPr>
        <w:t>Etwinning</w:t>
      </w:r>
      <w:proofErr w:type="spellEnd"/>
      <w:r w:rsidRPr="008B0773">
        <w:rPr>
          <w:rFonts w:cstheme="minorHAnsi"/>
          <w:b/>
          <w:sz w:val="24"/>
          <w:szCs w:val="24"/>
          <w:lang w:val="en-GB"/>
        </w:rPr>
        <w:t xml:space="preserve"> project  </w:t>
      </w:r>
      <w:r w:rsidRPr="008B0773">
        <w:rPr>
          <w:rFonts w:cstheme="minorHAnsi"/>
          <w:b/>
          <w:i/>
          <w:sz w:val="24"/>
          <w:szCs w:val="24"/>
          <w:lang w:val="en-GB"/>
        </w:rPr>
        <w:t>"Gender equality: a reality or a myth?"</w:t>
      </w:r>
      <w:r w:rsidRPr="008B0773">
        <w:rPr>
          <w:rFonts w:cstheme="minorHAnsi"/>
          <w:b/>
          <w:sz w:val="24"/>
          <w:szCs w:val="24"/>
          <w:lang w:val="en-GB"/>
        </w:rPr>
        <w:t xml:space="preserve"> School year 2018/19</w:t>
      </w:r>
    </w:p>
    <w:p w:rsidR="008B0773" w:rsidRPr="008B0773" w:rsidRDefault="008B0773" w:rsidP="008B0773">
      <w:pPr>
        <w:pStyle w:val="Intestazione"/>
        <w:jc w:val="center"/>
        <w:rPr>
          <w:rFonts w:cstheme="minorHAnsi"/>
          <w:b/>
          <w:sz w:val="24"/>
          <w:szCs w:val="24"/>
          <w:lang w:val="en-GB"/>
        </w:rPr>
      </w:pPr>
    </w:p>
    <w:p w:rsidR="008B0773" w:rsidRDefault="008B0773" w:rsidP="007A7AAB">
      <w:pPr>
        <w:spacing w:after="0" w:line="240" w:lineRule="auto"/>
        <w:jc w:val="center"/>
        <w:rPr>
          <w:b/>
          <w:sz w:val="28"/>
          <w:szCs w:val="28"/>
          <w:lang w:val="en-GB"/>
        </w:rPr>
      </w:pPr>
      <w:r>
        <w:rPr>
          <w:b/>
          <w:noProof/>
          <w:sz w:val="28"/>
          <w:szCs w:val="28"/>
          <w:lang w:eastAsia="it-IT"/>
        </w:rPr>
        <w:drawing>
          <wp:inline distT="0" distB="0" distL="0" distR="0">
            <wp:extent cx="1156310" cy="347325"/>
            <wp:effectExtent l="19050" t="0" r="5740" b="0"/>
            <wp:docPr id="1" name="Immagine 0" descr="eTwinning-Logo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LogoHorizontal_CMYK.jpg"/>
                    <pic:cNvPicPr/>
                  </pic:nvPicPr>
                  <pic:blipFill>
                    <a:blip r:embed="rId6" cstate="print"/>
                    <a:stretch>
                      <a:fillRect/>
                    </a:stretch>
                  </pic:blipFill>
                  <pic:spPr>
                    <a:xfrm>
                      <a:off x="0" y="0"/>
                      <a:ext cx="1157037" cy="347543"/>
                    </a:xfrm>
                    <a:prstGeom prst="rect">
                      <a:avLst/>
                    </a:prstGeom>
                  </pic:spPr>
                </pic:pic>
              </a:graphicData>
            </a:graphic>
          </wp:inline>
        </w:drawing>
      </w:r>
    </w:p>
    <w:p w:rsidR="008B0773" w:rsidRDefault="008B0773" w:rsidP="007A7AAB">
      <w:pPr>
        <w:spacing w:after="0" w:line="240" w:lineRule="auto"/>
        <w:jc w:val="center"/>
        <w:rPr>
          <w:b/>
          <w:sz w:val="28"/>
          <w:szCs w:val="28"/>
          <w:lang w:val="en-GB"/>
        </w:rPr>
      </w:pPr>
    </w:p>
    <w:p w:rsidR="007A7AAB" w:rsidRPr="008B0773" w:rsidRDefault="0052131B" w:rsidP="007A7AAB">
      <w:pPr>
        <w:spacing w:after="0" w:line="240" w:lineRule="auto"/>
        <w:jc w:val="center"/>
        <w:rPr>
          <w:b/>
          <w:sz w:val="28"/>
          <w:szCs w:val="28"/>
          <w:lang w:val="en-GB"/>
        </w:rPr>
      </w:pPr>
      <w:r>
        <w:rPr>
          <w:b/>
          <w:sz w:val="28"/>
          <w:szCs w:val="28"/>
          <w:lang w:val="en-GB"/>
        </w:rPr>
        <w:t xml:space="preserve">Getting into the project: some </w:t>
      </w:r>
      <w:r w:rsidR="00AE2FB1" w:rsidRPr="008B0773">
        <w:rPr>
          <w:b/>
          <w:sz w:val="28"/>
          <w:szCs w:val="28"/>
          <w:lang w:val="en-GB"/>
        </w:rPr>
        <w:t>important concepts</w:t>
      </w:r>
    </w:p>
    <w:p w:rsidR="00B47940" w:rsidRPr="008B0773" w:rsidRDefault="00AE2FB1" w:rsidP="007A7AAB">
      <w:pPr>
        <w:spacing w:after="0" w:line="240" w:lineRule="auto"/>
        <w:jc w:val="center"/>
        <w:rPr>
          <w:b/>
          <w:sz w:val="28"/>
          <w:szCs w:val="28"/>
          <w:lang w:val="en-GB"/>
        </w:rPr>
      </w:pPr>
      <w:r w:rsidRPr="008B0773">
        <w:rPr>
          <w:b/>
          <w:sz w:val="28"/>
          <w:szCs w:val="28"/>
          <w:lang w:val="en-GB"/>
        </w:rPr>
        <w:t>and ideas</w:t>
      </w:r>
      <w:r w:rsidR="007A7AAB" w:rsidRPr="008B0773">
        <w:rPr>
          <w:b/>
          <w:sz w:val="28"/>
          <w:szCs w:val="28"/>
          <w:lang w:val="en-GB"/>
        </w:rPr>
        <w:t xml:space="preserve"> related to gender equality.</w:t>
      </w:r>
    </w:p>
    <w:p w:rsidR="007A7AAB" w:rsidRPr="008B0773" w:rsidRDefault="007A7AAB" w:rsidP="007A7AAB">
      <w:pPr>
        <w:spacing w:after="0" w:line="240" w:lineRule="auto"/>
        <w:jc w:val="center"/>
        <w:rPr>
          <w:b/>
          <w:sz w:val="28"/>
          <w:szCs w:val="28"/>
          <w:lang w:val="en-GB"/>
        </w:rPr>
      </w:pPr>
    </w:p>
    <w:p w:rsidR="006A2194" w:rsidRPr="0052131B" w:rsidRDefault="006A2194">
      <w:pPr>
        <w:rPr>
          <w:b/>
          <w:lang w:val="en-GB"/>
        </w:rPr>
      </w:pPr>
      <w:r w:rsidRPr="0052131B">
        <w:rPr>
          <w:b/>
          <w:lang w:val="en-GB"/>
        </w:rPr>
        <w:t xml:space="preserve">1. </w:t>
      </w:r>
      <w:r w:rsidR="008B0773" w:rsidRPr="0052131B">
        <w:rPr>
          <w:b/>
          <w:lang w:val="en-GB"/>
        </w:rPr>
        <w:t xml:space="preserve">In pairs. </w:t>
      </w:r>
      <w:r w:rsidRPr="0052131B">
        <w:rPr>
          <w:b/>
          <w:lang w:val="en-GB"/>
        </w:rPr>
        <w:t>Answer the following questions.</w:t>
      </w:r>
      <w:r w:rsidR="007A7AAB" w:rsidRPr="0052131B">
        <w:rPr>
          <w:b/>
          <w:lang w:val="en-GB"/>
        </w:rPr>
        <w:t xml:space="preserve"> Write your thought</w:t>
      </w:r>
      <w:r w:rsidR="0052131B">
        <w:rPr>
          <w:b/>
          <w:lang w:val="en-GB"/>
        </w:rPr>
        <w:t>s</w:t>
      </w:r>
      <w:r w:rsidR="007A7AAB" w:rsidRPr="0052131B">
        <w:rPr>
          <w:b/>
          <w:lang w:val="en-GB"/>
        </w:rPr>
        <w:t xml:space="preserve"> in the </w:t>
      </w:r>
      <w:proofErr w:type="spellStart"/>
      <w:r w:rsidR="007A7AAB" w:rsidRPr="0052131B">
        <w:rPr>
          <w:b/>
          <w:lang w:val="en-GB"/>
        </w:rPr>
        <w:t>spidergrams</w:t>
      </w:r>
      <w:proofErr w:type="spellEnd"/>
      <w:r w:rsidR="007A7AAB" w:rsidRPr="0052131B">
        <w:rPr>
          <w:b/>
          <w:lang w:val="en-GB"/>
        </w:rPr>
        <w:t xml:space="preserve"> below.</w:t>
      </w:r>
      <w:r w:rsidR="0052131B">
        <w:rPr>
          <w:b/>
          <w:lang w:val="en-GB"/>
        </w:rPr>
        <w:t xml:space="preserve"> Use the dictionary if needed.</w:t>
      </w:r>
    </w:p>
    <w:p w:rsidR="006A2194" w:rsidRPr="0052131B" w:rsidRDefault="006A2194" w:rsidP="006A2194">
      <w:pPr>
        <w:numPr>
          <w:ilvl w:val="0"/>
          <w:numId w:val="1"/>
        </w:numPr>
        <w:spacing w:after="0" w:line="240" w:lineRule="auto"/>
        <w:textAlignment w:val="baseline"/>
        <w:rPr>
          <w:rFonts w:eastAsia="Times New Roman" w:cstheme="minorHAnsi"/>
          <w:color w:val="000000"/>
          <w:lang w:val="en-GB" w:eastAsia="it-IT"/>
        </w:rPr>
      </w:pPr>
      <w:r w:rsidRPr="0052131B">
        <w:rPr>
          <w:rFonts w:eastAsia="Times New Roman" w:cstheme="minorHAnsi"/>
          <w:color w:val="000000"/>
          <w:lang w:val="en-GB" w:eastAsia="it-IT"/>
        </w:rPr>
        <w:t>What does it mean to “Act Like a Man”? What words or expectations do you think of?</w:t>
      </w:r>
    </w:p>
    <w:p w:rsidR="006A2194" w:rsidRPr="0052131B" w:rsidRDefault="002E5798" w:rsidP="006A2194">
      <w:pPr>
        <w:numPr>
          <w:ilvl w:val="0"/>
          <w:numId w:val="1"/>
        </w:numPr>
        <w:spacing w:after="0" w:line="240" w:lineRule="auto"/>
        <w:textAlignment w:val="baseline"/>
        <w:rPr>
          <w:rFonts w:ascii="Calibri" w:eastAsia="Times New Roman" w:hAnsi="Calibri" w:cs="Calibri"/>
          <w:color w:val="000000"/>
          <w:lang w:val="en-GB" w:eastAsia="it-IT"/>
        </w:rPr>
      </w:pPr>
      <w:r w:rsidRPr="002E5798">
        <w:rPr>
          <w:rFonts w:ascii="Arial" w:eastAsia="Times New Roman" w:hAnsi="Arial" w:cs="Arial"/>
          <w:noProof/>
          <w:color w:val="000000"/>
          <w:lang w:eastAsia="it-IT"/>
        </w:rPr>
        <w:pict>
          <v:shapetype id="_x0000_t32" coordsize="21600,21600" o:spt="32" o:oned="t" path="m,l21600,21600e" filled="f">
            <v:path arrowok="t" fillok="f" o:connecttype="none"/>
            <o:lock v:ext="edit" shapetype="t"/>
          </v:shapetype>
          <v:shape id="_x0000_s1034" type="#_x0000_t32" style="position:absolute;left:0;text-align:left;margin-left:332.55pt;margin-top:12.7pt;width:1.5pt;height:36pt;flip:y;z-index:251665408" o:connectortype="straight"/>
        </w:pict>
      </w:r>
      <w:r w:rsidRPr="002E5798">
        <w:rPr>
          <w:rFonts w:ascii="Arial" w:eastAsia="Times New Roman" w:hAnsi="Arial" w:cs="Arial"/>
          <w:noProof/>
          <w:color w:val="000000"/>
          <w:lang w:eastAsia="it-IT"/>
        </w:rPr>
        <w:pict>
          <v:shape id="_x0000_s1028" type="#_x0000_t32" style="position:absolute;left:0;text-align:left;margin-left:107.55pt;margin-top:11.4pt;width:.05pt;height:29.8pt;flip:y;z-index:251659264" o:connectortype="straight"/>
        </w:pict>
      </w:r>
      <w:r w:rsidR="006A2194" w:rsidRPr="0052131B">
        <w:rPr>
          <w:rFonts w:eastAsia="Times New Roman" w:cstheme="minorHAnsi"/>
          <w:color w:val="000000"/>
          <w:lang w:val="en-GB" w:eastAsia="it-IT"/>
        </w:rPr>
        <w:t xml:space="preserve">What does it </w:t>
      </w:r>
      <w:r w:rsidR="00E5784E">
        <w:rPr>
          <w:rFonts w:eastAsia="Times New Roman" w:cstheme="minorHAnsi"/>
          <w:color w:val="000000"/>
          <w:lang w:val="en-GB" w:eastAsia="it-IT"/>
        </w:rPr>
        <w:t>mean “Act Like a Lady</w:t>
      </w:r>
      <w:r w:rsidR="006A2194" w:rsidRPr="0052131B">
        <w:rPr>
          <w:rFonts w:eastAsia="Times New Roman" w:cstheme="minorHAnsi"/>
          <w:color w:val="000000"/>
          <w:lang w:val="en-GB" w:eastAsia="it-IT"/>
        </w:rPr>
        <w:t>?” What words or expectations do you think of</w:t>
      </w:r>
      <w:r w:rsidR="006A2194" w:rsidRPr="0052131B">
        <w:rPr>
          <w:rFonts w:ascii="Arial" w:eastAsia="Times New Roman" w:hAnsi="Arial" w:cs="Arial"/>
          <w:color w:val="000000"/>
          <w:lang w:val="en-GB" w:eastAsia="it-IT"/>
        </w:rPr>
        <w:t>?</w:t>
      </w:r>
    </w:p>
    <w:p w:rsidR="007A7AAB" w:rsidRPr="0052131B" w:rsidRDefault="007A7AAB" w:rsidP="007A7AAB">
      <w:pPr>
        <w:spacing w:after="0" w:line="240" w:lineRule="auto"/>
        <w:textAlignment w:val="baseline"/>
        <w:rPr>
          <w:rFonts w:ascii="Arial" w:eastAsia="Times New Roman" w:hAnsi="Arial" w:cs="Arial"/>
          <w:color w:val="000000"/>
          <w:lang w:val="en-GB" w:eastAsia="it-IT"/>
        </w:rPr>
      </w:pPr>
    </w:p>
    <w:p w:rsidR="007A7AAB" w:rsidRPr="0052131B" w:rsidRDefault="002E5798" w:rsidP="007A7AAB">
      <w:pPr>
        <w:spacing w:after="0" w:line="240" w:lineRule="auto"/>
        <w:textAlignment w:val="baseline"/>
        <w:rPr>
          <w:rFonts w:ascii="Arial" w:eastAsia="Times New Roman" w:hAnsi="Arial" w:cs="Arial"/>
          <w:color w:val="000000"/>
          <w:lang w:val="en-GB" w:eastAsia="it-IT"/>
        </w:rPr>
      </w:pPr>
      <w:r>
        <w:rPr>
          <w:rFonts w:ascii="Arial" w:eastAsia="Times New Roman" w:hAnsi="Arial" w:cs="Arial"/>
          <w:noProof/>
          <w:color w:val="000000"/>
          <w:lang w:eastAsia="it-IT"/>
        </w:rPr>
        <w:pict>
          <v:shape id="_x0000_s1035" type="#_x0000_t32" style="position:absolute;margin-left:388.05pt;margin-top:10.05pt;width:45.75pt;height:27.75pt;flip:y;z-index:251666432" o:connectortype="straight"/>
        </w:pict>
      </w:r>
      <w:r>
        <w:rPr>
          <w:rFonts w:ascii="Arial" w:eastAsia="Times New Roman" w:hAnsi="Arial" w:cs="Arial"/>
          <w:noProof/>
          <w:color w:val="000000"/>
          <w:lang w:eastAsia="it-IT"/>
        </w:rPr>
        <w:pict>
          <v:shape id="_x0000_s1037" type="#_x0000_t32" style="position:absolute;margin-left:244.05pt;margin-top:10.05pt;width:27pt;height:27.75pt;flip:x y;z-index:251668480" o:connectortype="straight"/>
        </w:pict>
      </w:r>
      <w:r>
        <w:rPr>
          <w:rFonts w:ascii="Arial" w:eastAsia="Times New Roman" w:hAnsi="Arial" w:cs="Arial"/>
          <w:noProof/>
          <w:color w:val="000000"/>
          <w:lang w:eastAsia="it-IT"/>
        </w:rPr>
        <w:pict>
          <v:shape id="_x0000_s1029" type="#_x0000_t32" style="position:absolute;margin-left:163.8pt;margin-top:4.8pt;width:30pt;height:25.5pt;flip:y;z-index:251660288" o:connectortype="straight"/>
        </w:pict>
      </w:r>
    </w:p>
    <w:p w:rsidR="007A7AAB" w:rsidRPr="0052131B" w:rsidRDefault="002E5798" w:rsidP="007A7AAB">
      <w:pPr>
        <w:spacing w:after="0" w:line="240" w:lineRule="auto"/>
        <w:textAlignment w:val="baseline"/>
        <w:rPr>
          <w:rFonts w:ascii="Arial" w:eastAsia="Times New Roman" w:hAnsi="Arial" w:cs="Arial"/>
          <w:color w:val="000000"/>
          <w:lang w:val="en-GB" w:eastAsia="it-IT"/>
        </w:rPr>
      </w:pPr>
      <w:r>
        <w:rPr>
          <w:rFonts w:ascii="Arial" w:eastAsia="Times New Roman" w:hAnsi="Arial" w:cs="Arial"/>
          <w:noProof/>
          <w:color w:val="000000"/>
          <w:lang w:eastAsia="it-IT"/>
        </w:rPr>
        <w:pict>
          <v:oval id="_x0000_s1033" style="position:absolute;margin-left:264.3pt;margin-top:9.95pt;width:129pt;height:51.75pt;z-index:251664384">
            <v:textbox>
              <w:txbxContent>
                <w:p w:rsidR="007A7AAB" w:rsidRPr="007A7AAB" w:rsidRDefault="00865EA0" w:rsidP="007A7AAB">
                  <w:pPr>
                    <w:jc w:val="center"/>
                    <w:rPr>
                      <w:b/>
                      <w:sz w:val="24"/>
                      <w:szCs w:val="24"/>
                    </w:rPr>
                  </w:pPr>
                  <w:proofErr w:type="spellStart"/>
                  <w:r>
                    <w:rPr>
                      <w:b/>
                      <w:sz w:val="24"/>
                      <w:szCs w:val="24"/>
                    </w:rPr>
                    <w:t>Act</w:t>
                  </w:r>
                  <w:proofErr w:type="spellEnd"/>
                  <w:r>
                    <w:rPr>
                      <w:b/>
                      <w:sz w:val="24"/>
                      <w:szCs w:val="24"/>
                    </w:rPr>
                    <w:t xml:space="preserve"> </w:t>
                  </w:r>
                  <w:proofErr w:type="spellStart"/>
                  <w:r>
                    <w:rPr>
                      <w:b/>
                      <w:sz w:val="24"/>
                      <w:szCs w:val="24"/>
                    </w:rPr>
                    <w:t>like</w:t>
                  </w:r>
                  <w:proofErr w:type="spellEnd"/>
                  <w:r>
                    <w:rPr>
                      <w:b/>
                      <w:sz w:val="24"/>
                      <w:szCs w:val="24"/>
                    </w:rPr>
                    <w:t xml:space="preserve"> a lady</w:t>
                  </w:r>
                </w:p>
              </w:txbxContent>
            </v:textbox>
          </v:oval>
        </w:pict>
      </w:r>
      <w:r>
        <w:rPr>
          <w:rFonts w:ascii="Arial" w:eastAsia="Times New Roman" w:hAnsi="Arial" w:cs="Arial"/>
          <w:noProof/>
          <w:color w:val="000000"/>
          <w:lang w:eastAsia="it-IT"/>
        </w:rPr>
        <w:pict>
          <v:shape id="_x0000_s1030" type="#_x0000_t32" style="position:absolute;margin-left:7.8pt;margin-top:2.45pt;width:40.5pt;height:13.5pt;flip:x y;z-index:251661312" o:connectortype="straight"/>
        </w:pict>
      </w:r>
      <w:r>
        <w:rPr>
          <w:rFonts w:ascii="Arial" w:eastAsia="Times New Roman" w:hAnsi="Arial" w:cs="Arial"/>
          <w:noProof/>
          <w:color w:val="000000"/>
          <w:lang w:eastAsia="it-IT"/>
        </w:rPr>
        <w:pict>
          <v:oval id="_x0000_s1026" style="position:absolute;margin-left:40.05pt;margin-top:2.45pt;width:129pt;height:51.75pt;z-index:251658240">
            <v:textbox>
              <w:txbxContent>
                <w:p w:rsidR="007A7AAB" w:rsidRPr="007A7AAB" w:rsidRDefault="007A7AAB" w:rsidP="007A7AAB">
                  <w:pPr>
                    <w:jc w:val="center"/>
                    <w:rPr>
                      <w:b/>
                      <w:sz w:val="24"/>
                      <w:szCs w:val="24"/>
                    </w:rPr>
                  </w:pPr>
                  <w:proofErr w:type="spellStart"/>
                  <w:r w:rsidRPr="007A7AAB">
                    <w:rPr>
                      <w:b/>
                      <w:sz w:val="24"/>
                      <w:szCs w:val="24"/>
                    </w:rPr>
                    <w:t>Act</w:t>
                  </w:r>
                  <w:proofErr w:type="spellEnd"/>
                  <w:r w:rsidRPr="007A7AAB">
                    <w:rPr>
                      <w:b/>
                      <w:sz w:val="24"/>
                      <w:szCs w:val="24"/>
                    </w:rPr>
                    <w:t xml:space="preserve"> </w:t>
                  </w:r>
                  <w:proofErr w:type="spellStart"/>
                  <w:r w:rsidRPr="007A7AAB">
                    <w:rPr>
                      <w:b/>
                      <w:sz w:val="24"/>
                      <w:szCs w:val="24"/>
                    </w:rPr>
                    <w:t>like</w:t>
                  </w:r>
                  <w:proofErr w:type="spellEnd"/>
                  <w:r w:rsidRPr="007A7AAB">
                    <w:rPr>
                      <w:b/>
                      <w:sz w:val="24"/>
                      <w:szCs w:val="24"/>
                    </w:rPr>
                    <w:t xml:space="preserve"> a man</w:t>
                  </w:r>
                </w:p>
              </w:txbxContent>
            </v:textbox>
          </v:oval>
        </w:pict>
      </w:r>
    </w:p>
    <w:p w:rsidR="007A7AAB" w:rsidRPr="0052131B" w:rsidRDefault="007A7AAB" w:rsidP="007A7AAB">
      <w:pPr>
        <w:spacing w:after="0" w:line="240" w:lineRule="auto"/>
        <w:textAlignment w:val="baseline"/>
        <w:rPr>
          <w:rFonts w:ascii="Arial" w:eastAsia="Times New Roman" w:hAnsi="Arial" w:cs="Arial"/>
          <w:color w:val="000000"/>
          <w:lang w:val="en-GB" w:eastAsia="it-IT"/>
        </w:rPr>
      </w:pPr>
    </w:p>
    <w:p w:rsidR="007A7AAB" w:rsidRPr="0052131B" w:rsidRDefault="007A7AAB" w:rsidP="007A7AAB">
      <w:pPr>
        <w:spacing w:after="0" w:line="240" w:lineRule="auto"/>
        <w:textAlignment w:val="baseline"/>
        <w:rPr>
          <w:rFonts w:ascii="Arial" w:eastAsia="Times New Roman" w:hAnsi="Arial" w:cs="Arial"/>
          <w:color w:val="000000"/>
          <w:lang w:val="en-GB" w:eastAsia="it-IT"/>
        </w:rPr>
      </w:pPr>
    </w:p>
    <w:p w:rsidR="007A7AAB" w:rsidRPr="0052131B" w:rsidRDefault="002E5798" w:rsidP="007A7AAB">
      <w:pPr>
        <w:spacing w:after="0" w:line="240" w:lineRule="auto"/>
        <w:textAlignment w:val="baseline"/>
        <w:rPr>
          <w:rFonts w:ascii="Calibri" w:eastAsia="Times New Roman" w:hAnsi="Calibri" w:cs="Calibri"/>
          <w:color w:val="000000"/>
          <w:lang w:val="en-GB" w:eastAsia="it-IT"/>
        </w:rPr>
      </w:pPr>
      <w:r>
        <w:rPr>
          <w:rFonts w:ascii="Calibri" w:eastAsia="Times New Roman" w:hAnsi="Calibri" w:cs="Calibri"/>
          <w:noProof/>
          <w:color w:val="000000"/>
          <w:lang w:eastAsia="it-IT"/>
        </w:rPr>
        <w:pict>
          <v:shape id="_x0000_s1036" type="#_x0000_t32" style="position:absolute;margin-left:388.05pt;margin-top:11.1pt;width:41.25pt;height:21.75pt;z-index:251667456" o:connectortype="straight"/>
        </w:pict>
      </w:r>
      <w:r>
        <w:rPr>
          <w:rFonts w:ascii="Calibri" w:eastAsia="Times New Roman" w:hAnsi="Calibri" w:cs="Calibri"/>
          <w:noProof/>
          <w:color w:val="000000"/>
          <w:lang w:eastAsia="it-IT"/>
        </w:rPr>
        <w:pict>
          <v:shape id="_x0000_s1031" type="#_x0000_t32" style="position:absolute;margin-left:6.3pt;margin-top:3.6pt;width:42pt;height:7.5pt;flip:x;z-index:251662336" o:connectortype="straight"/>
        </w:pict>
      </w:r>
      <w:r>
        <w:rPr>
          <w:rFonts w:ascii="Calibri" w:eastAsia="Times New Roman" w:hAnsi="Calibri" w:cs="Calibri"/>
          <w:noProof/>
          <w:color w:val="000000"/>
          <w:lang w:eastAsia="it-IT"/>
        </w:rPr>
        <w:pict>
          <v:shape id="_x0000_s1032" type="#_x0000_t32" style="position:absolute;margin-left:158.55pt;margin-top:3.6pt;width:28.5pt;height:21.75pt;z-index:251663360" o:connectortype="straight"/>
        </w:pict>
      </w:r>
    </w:p>
    <w:p w:rsidR="006356CA" w:rsidRPr="0052131B" w:rsidRDefault="002E5798">
      <w:pPr>
        <w:rPr>
          <w:lang w:val="en-GB"/>
        </w:rPr>
      </w:pPr>
      <w:r>
        <w:rPr>
          <w:noProof/>
          <w:lang w:eastAsia="it-IT"/>
        </w:rPr>
        <w:pict>
          <v:shape id="_x0000_s1039" type="#_x0000_t32" style="position:absolute;margin-left:341.55pt;margin-top:11.95pt;width:11.25pt;height:33.75pt;z-index:251670528" o:connectortype="straight"/>
        </w:pict>
      </w:r>
      <w:r w:rsidRPr="002E5798">
        <w:rPr>
          <w:rFonts w:ascii="Calibri" w:eastAsia="Times New Roman" w:hAnsi="Calibri" w:cs="Calibri"/>
          <w:noProof/>
          <w:color w:val="000000"/>
          <w:lang w:eastAsia="it-IT"/>
        </w:rPr>
        <w:pict>
          <v:shape id="_x0000_s1038" type="#_x0000_t32" style="position:absolute;margin-left:260.55pt;margin-top:2.85pt;width:20.25pt;height:25.5pt;flip:x;z-index:251669504" o:connectortype="straight"/>
        </w:pict>
      </w:r>
    </w:p>
    <w:p w:rsidR="006A2194" w:rsidRPr="0052131B" w:rsidRDefault="006A2194">
      <w:pPr>
        <w:rPr>
          <w:b/>
          <w:lang w:val="en-GB"/>
        </w:rPr>
      </w:pPr>
      <w:r w:rsidRPr="0052131B">
        <w:rPr>
          <w:b/>
          <w:lang w:val="en-GB"/>
        </w:rPr>
        <w:t>Let's share our views.</w:t>
      </w:r>
    </w:p>
    <w:p w:rsidR="00250D98" w:rsidRPr="0052131B" w:rsidRDefault="00250D98" w:rsidP="00250D98">
      <w:pPr>
        <w:pStyle w:val="NormaleWeb"/>
        <w:spacing w:before="0" w:beforeAutospacing="0" w:after="0" w:afterAutospacing="0"/>
        <w:rPr>
          <w:sz w:val="22"/>
          <w:szCs w:val="22"/>
          <w:lang w:val="en-GB"/>
        </w:rPr>
      </w:pPr>
      <w:r w:rsidRPr="0052131B">
        <w:rPr>
          <w:rFonts w:ascii="Calibri" w:hAnsi="Calibri" w:cs="Calibri"/>
          <w:color w:val="000000"/>
          <w:sz w:val="22"/>
          <w:szCs w:val="22"/>
          <w:lang w:val="en-GB"/>
        </w:rPr>
        <w:t>• Where do we learn these gender roles?</w:t>
      </w:r>
    </w:p>
    <w:p w:rsidR="00250D98" w:rsidRPr="0052131B" w:rsidRDefault="00250D98" w:rsidP="00250D98">
      <w:pPr>
        <w:pStyle w:val="NormaleWeb"/>
        <w:spacing w:before="0" w:beforeAutospacing="0" w:after="0" w:afterAutospacing="0"/>
        <w:rPr>
          <w:sz w:val="22"/>
          <w:szCs w:val="22"/>
          <w:lang w:val="en-GB"/>
        </w:rPr>
      </w:pPr>
      <w:r w:rsidRPr="0052131B">
        <w:rPr>
          <w:rFonts w:ascii="Calibri" w:hAnsi="Calibri" w:cs="Calibri"/>
          <w:color w:val="000000"/>
          <w:sz w:val="22"/>
          <w:szCs w:val="22"/>
          <w:lang w:val="en-GB"/>
        </w:rPr>
        <w:t xml:space="preserve">• What people teach us these stereotypes? </w:t>
      </w:r>
    </w:p>
    <w:p w:rsidR="00250D98" w:rsidRPr="0052131B" w:rsidRDefault="00250D98">
      <w:pPr>
        <w:rPr>
          <w:lang w:val="en-GB"/>
        </w:rPr>
      </w:pPr>
      <w:r w:rsidRPr="0052131B">
        <w:rPr>
          <w:rFonts w:ascii="Calibri" w:hAnsi="Calibri" w:cs="Calibri"/>
          <w:color w:val="000000"/>
          <w:lang w:val="en-GB"/>
        </w:rPr>
        <w:t>• Where else in society do we find these messages?</w:t>
      </w:r>
    </w:p>
    <w:p w:rsidR="00250D98" w:rsidRPr="0052131B" w:rsidRDefault="006A2194">
      <w:pPr>
        <w:rPr>
          <w:b/>
          <w:lang w:val="en-GB"/>
        </w:rPr>
      </w:pPr>
      <w:r w:rsidRPr="0052131B">
        <w:rPr>
          <w:b/>
          <w:lang w:val="en-GB"/>
        </w:rPr>
        <w:t xml:space="preserve">2. Watch </w:t>
      </w:r>
      <w:r w:rsidR="00250D98" w:rsidRPr="0052131B">
        <w:rPr>
          <w:b/>
          <w:lang w:val="en-GB"/>
        </w:rPr>
        <w:t>the vide</w:t>
      </w:r>
      <w:r w:rsidR="006356CA" w:rsidRPr="0052131B">
        <w:rPr>
          <w:b/>
          <w:lang w:val="en-GB"/>
        </w:rPr>
        <w:t>o and say if the following state</w:t>
      </w:r>
      <w:r w:rsidR="00250D98" w:rsidRPr="0052131B">
        <w:rPr>
          <w:b/>
          <w:lang w:val="en-GB"/>
        </w:rPr>
        <w:t>ments are TRUE or FALSE</w:t>
      </w:r>
      <w:r w:rsidR="00250D98" w:rsidRPr="00E5784E">
        <w:rPr>
          <w:b/>
          <w:u w:val="single"/>
          <w:lang w:val="en-GB"/>
        </w:rPr>
        <w:t>. Correct</w:t>
      </w:r>
      <w:r w:rsidR="00250D98" w:rsidRPr="0052131B">
        <w:rPr>
          <w:b/>
          <w:lang w:val="en-GB"/>
        </w:rPr>
        <w:t xml:space="preserve"> the false ones.</w:t>
      </w:r>
    </w:p>
    <w:p w:rsidR="00250D98" w:rsidRPr="0052131B" w:rsidRDefault="00250D98">
      <w:pPr>
        <w:rPr>
          <w:b/>
          <w:lang w:val="en-GB"/>
        </w:rPr>
      </w:pPr>
      <w:r w:rsidRPr="0052131B">
        <w:rPr>
          <w:b/>
          <w:lang w:val="en-GB"/>
        </w:rPr>
        <w:t xml:space="preserve">https://www.youtube.com/watch?v=nrZ21nD9I-0 </w:t>
      </w:r>
    </w:p>
    <w:p w:rsidR="00250D98" w:rsidRPr="0052131B" w:rsidRDefault="00250D98" w:rsidP="00BA2BE7">
      <w:pPr>
        <w:pStyle w:val="Paragrafoelenco"/>
        <w:numPr>
          <w:ilvl w:val="0"/>
          <w:numId w:val="2"/>
        </w:numPr>
        <w:rPr>
          <w:lang w:val="en-GB"/>
        </w:rPr>
      </w:pPr>
      <w:r w:rsidRPr="0052131B">
        <w:rPr>
          <w:lang w:val="en-GB"/>
        </w:rPr>
        <w:t>Children are born with preconceptions about their future choices and roles in society</w:t>
      </w:r>
    </w:p>
    <w:p w:rsidR="00250D98" w:rsidRPr="0052131B" w:rsidRDefault="00250D98" w:rsidP="00BA2BE7">
      <w:pPr>
        <w:pStyle w:val="Paragrafoelenco"/>
        <w:numPr>
          <w:ilvl w:val="0"/>
          <w:numId w:val="2"/>
        </w:numPr>
        <w:rPr>
          <w:lang w:val="en-GB"/>
        </w:rPr>
      </w:pPr>
      <w:r w:rsidRPr="0052131B">
        <w:rPr>
          <w:lang w:val="en-GB"/>
        </w:rPr>
        <w:t>Gender ster</w:t>
      </w:r>
      <w:r w:rsidR="006356CA" w:rsidRPr="0052131B">
        <w:rPr>
          <w:lang w:val="en-GB"/>
        </w:rPr>
        <w:t>e</w:t>
      </w:r>
      <w:r w:rsidRPr="0052131B">
        <w:rPr>
          <w:lang w:val="en-GB"/>
        </w:rPr>
        <w:t>otypes influence children's identity formation and their future choice.</w:t>
      </w:r>
    </w:p>
    <w:p w:rsidR="00250D98" w:rsidRPr="0052131B" w:rsidRDefault="00250D98" w:rsidP="00BA2BE7">
      <w:pPr>
        <w:pStyle w:val="Paragrafoelenco"/>
        <w:numPr>
          <w:ilvl w:val="0"/>
          <w:numId w:val="2"/>
        </w:numPr>
        <w:rPr>
          <w:lang w:val="en-GB"/>
        </w:rPr>
      </w:pPr>
      <w:r w:rsidRPr="0052131B">
        <w:rPr>
          <w:lang w:val="en-GB"/>
        </w:rPr>
        <w:t>Gender ster</w:t>
      </w:r>
      <w:r w:rsidR="006356CA" w:rsidRPr="0052131B">
        <w:rPr>
          <w:lang w:val="en-GB"/>
        </w:rPr>
        <w:t>e</w:t>
      </w:r>
      <w:r w:rsidRPr="0052131B">
        <w:rPr>
          <w:lang w:val="en-GB"/>
        </w:rPr>
        <w:t>otypes are always recognizable.</w:t>
      </w:r>
    </w:p>
    <w:p w:rsidR="00250D98" w:rsidRPr="0052131B" w:rsidRDefault="00250D98" w:rsidP="00BA2BE7">
      <w:pPr>
        <w:pStyle w:val="Paragrafoelenco"/>
        <w:numPr>
          <w:ilvl w:val="0"/>
          <w:numId w:val="2"/>
        </w:numPr>
        <w:rPr>
          <w:lang w:val="en-GB"/>
        </w:rPr>
      </w:pPr>
      <w:r w:rsidRPr="0052131B">
        <w:rPr>
          <w:lang w:val="en-GB"/>
        </w:rPr>
        <w:t>The repetition of the same stereotypes make people believe they are true and right.</w:t>
      </w:r>
    </w:p>
    <w:p w:rsidR="00250D98" w:rsidRPr="0052131B" w:rsidRDefault="008B0773" w:rsidP="00BA2BE7">
      <w:pPr>
        <w:pStyle w:val="Paragrafoelenco"/>
        <w:numPr>
          <w:ilvl w:val="0"/>
          <w:numId w:val="2"/>
        </w:numPr>
        <w:rPr>
          <w:lang w:val="en-GB"/>
        </w:rPr>
      </w:pPr>
      <w:r w:rsidRPr="0052131B">
        <w:rPr>
          <w:lang w:val="en-GB"/>
        </w:rPr>
        <w:t>"</w:t>
      </w:r>
      <w:r w:rsidR="00250D98" w:rsidRPr="0052131B">
        <w:rPr>
          <w:lang w:val="en-GB"/>
        </w:rPr>
        <w:t>Breaking the mould</w:t>
      </w:r>
      <w:r w:rsidRPr="0052131B">
        <w:rPr>
          <w:lang w:val="en-GB"/>
        </w:rPr>
        <w:t>"</w:t>
      </w:r>
      <w:r w:rsidR="00250D98" w:rsidRPr="0052131B">
        <w:rPr>
          <w:lang w:val="en-GB"/>
        </w:rPr>
        <w:t xml:space="preserve"> means accepting gender stereotypes as natural.</w:t>
      </w:r>
    </w:p>
    <w:p w:rsidR="006356CA" w:rsidRPr="0052131B" w:rsidRDefault="0052131B" w:rsidP="0052131B">
      <w:pPr>
        <w:jc w:val="center"/>
        <w:rPr>
          <w:lang w:val="en-GB"/>
        </w:rPr>
      </w:pPr>
      <w:r>
        <w:rPr>
          <w:noProof/>
          <w:lang w:eastAsia="it-IT"/>
        </w:rPr>
        <w:drawing>
          <wp:inline distT="0" distB="0" distL="0" distR="0">
            <wp:extent cx="3276600" cy="1638300"/>
            <wp:effectExtent l="19050" t="0" r="0" b="0"/>
            <wp:docPr id="2" name="Immagine 1"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cstate="print"/>
                    <a:stretch>
                      <a:fillRect/>
                    </a:stretch>
                  </pic:blipFill>
                  <pic:spPr>
                    <a:xfrm>
                      <a:off x="0" y="0"/>
                      <a:ext cx="3276600" cy="1638300"/>
                    </a:xfrm>
                    <a:prstGeom prst="rect">
                      <a:avLst/>
                    </a:prstGeom>
                  </pic:spPr>
                </pic:pic>
              </a:graphicData>
            </a:graphic>
          </wp:inline>
        </w:drawing>
      </w:r>
    </w:p>
    <w:p w:rsidR="00250D98" w:rsidRPr="0052131B" w:rsidRDefault="006356CA">
      <w:pPr>
        <w:rPr>
          <w:b/>
          <w:lang w:val="en-GB"/>
        </w:rPr>
      </w:pPr>
      <w:r w:rsidRPr="0052131B">
        <w:rPr>
          <w:b/>
          <w:lang w:val="en-GB"/>
        </w:rPr>
        <w:t>4. What is the difference between sex and gender?</w:t>
      </w:r>
    </w:p>
    <w:p w:rsidR="006356CA" w:rsidRPr="0052131B" w:rsidRDefault="006356CA" w:rsidP="006356CA">
      <w:pPr>
        <w:rPr>
          <w:lang w:val="en-GB"/>
        </w:rPr>
      </w:pPr>
      <w:r w:rsidRPr="0052131B">
        <w:rPr>
          <w:b/>
          <w:lang w:val="en-GB"/>
        </w:rPr>
        <w:t>Sex.</w:t>
      </w:r>
      <w:r w:rsidRPr="0052131B">
        <w:rPr>
          <w:lang w:val="en-GB"/>
        </w:rPr>
        <w:t xml:space="preserve"> This refers to the biological differences between men and women.</w:t>
      </w:r>
    </w:p>
    <w:p w:rsidR="006356CA" w:rsidRPr="0052131B" w:rsidRDefault="006356CA" w:rsidP="006356CA">
      <w:pPr>
        <w:rPr>
          <w:lang w:val="en-GB"/>
        </w:rPr>
      </w:pPr>
      <w:r w:rsidRPr="0052131B">
        <w:rPr>
          <w:b/>
          <w:lang w:val="en-GB"/>
        </w:rPr>
        <w:t>Gender.</w:t>
      </w:r>
      <w:r w:rsidRPr="0052131B">
        <w:rPr>
          <w:lang w:val="en-GB"/>
        </w:rPr>
        <w:t xml:space="preserve"> This refers to roles assigned to men and women in a given society, and the relations and representations that arise from these roles. </w:t>
      </w:r>
    </w:p>
    <w:p w:rsidR="00AE66CF" w:rsidRDefault="00AE66CF" w:rsidP="006356CA">
      <w:pPr>
        <w:rPr>
          <w:b/>
          <w:lang w:val="en-GB"/>
        </w:rPr>
      </w:pPr>
    </w:p>
    <w:p w:rsidR="006356CA" w:rsidRPr="0052131B" w:rsidRDefault="006356CA" w:rsidP="006356CA">
      <w:pPr>
        <w:rPr>
          <w:b/>
          <w:lang w:val="en-GB"/>
        </w:rPr>
      </w:pPr>
      <w:r w:rsidRPr="0052131B">
        <w:rPr>
          <w:b/>
          <w:lang w:val="en-GB"/>
        </w:rPr>
        <w:t>5. What are gender characteristics?</w:t>
      </w:r>
    </w:p>
    <w:p w:rsidR="006356CA" w:rsidRPr="0052131B" w:rsidRDefault="006356CA" w:rsidP="006356CA">
      <w:pPr>
        <w:rPr>
          <w:lang w:val="en-GB"/>
        </w:rPr>
      </w:pPr>
      <w:r w:rsidRPr="0052131B">
        <w:rPr>
          <w:lang w:val="en-GB"/>
        </w:rPr>
        <w:t>Unlike sex characteristics, which are biological, gender roles have the following dynamic characteristics.</w:t>
      </w:r>
    </w:p>
    <w:p w:rsidR="007A7AAB" w:rsidRPr="0052131B" w:rsidRDefault="006356CA" w:rsidP="006356CA">
      <w:pPr>
        <w:rPr>
          <w:b/>
          <w:lang w:val="en-GB"/>
        </w:rPr>
      </w:pPr>
      <w:r w:rsidRPr="0052131B">
        <w:rPr>
          <w:lang w:val="en-GB"/>
        </w:rPr>
        <w:t>Match the following headings with the right paragraph.</w:t>
      </w:r>
      <w:r w:rsidRPr="0052131B">
        <w:rPr>
          <w:b/>
          <w:lang w:val="en-GB"/>
        </w:rPr>
        <w:t xml:space="preserve"> </w:t>
      </w:r>
    </w:p>
    <w:p w:rsidR="007A7AAB" w:rsidRPr="0052131B" w:rsidRDefault="007A7AAB" w:rsidP="007A7AAB">
      <w:pPr>
        <w:pStyle w:val="Paragrafoelenco"/>
        <w:numPr>
          <w:ilvl w:val="0"/>
          <w:numId w:val="4"/>
        </w:numPr>
        <w:rPr>
          <w:b/>
          <w:lang w:val="en-GB"/>
        </w:rPr>
      </w:pPr>
      <w:r w:rsidRPr="0052131B">
        <w:rPr>
          <w:b/>
          <w:lang w:val="en-GB"/>
        </w:rPr>
        <w:t>Change over time</w:t>
      </w:r>
    </w:p>
    <w:p w:rsidR="007A7AAB" w:rsidRPr="0052131B" w:rsidRDefault="007A7AAB" w:rsidP="007A7AAB">
      <w:pPr>
        <w:pStyle w:val="Paragrafoelenco"/>
        <w:numPr>
          <w:ilvl w:val="0"/>
          <w:numId w:val="4"/>
        </w:numPr>
        <w:rPr>
          <w:b/>
          <w:lang w:val="en-GB"/>
        </w:rPr>
      </w:pPr>
      <w:r w:rsidRPr="0052131B">
        <w:rPr>
          <w:b/>
          <w:lang w:val="en-GB"/>
        </w:rPr>
        <w:t>Differ between cultures</w:t>
      </w:r>
    </w:p>
    <w:p w:rsidR="0052131B" w:rsidRPr="0052131B" w:rsidRDefault="007A7AAB" w:rsidP="0052131B">
      <w:pPr>
        <w:pStyle w:val="Paragrafoelenco"/>
        <w:numPr>
          <w:ilvl w:val="0"/>
          <w:numId w:val="4"/>
        </w:numPr>
        <w:rPr>
          <w:b/>
          <w:lang w:val="en-GB"/>
        </w:rPr>
      </w:pPr>
      <w:r w:rsidRPr="0052131B">
        <w:rPr>
          <w:b/>
          <w:lang w:val="en-GB"/>
        </w:rPr>
        <w:t>Differ within cultures</w:t>
      </w:r>
    </w:p>
    <w:p w:rsidR="006356CA" w:rsidRPr="0052131B" w:rsidRDefault="006356CA" w:rsidP="0052131B">
      <w:pPr>
        <w:pStyle w:val="Paragrafoelenco"/>
        <w:numPr>
          <w:ilvl w:val="0"/>
          <w:numId w:val="4"/>
        </w:numPr>
        <w:rPr>
          <w:b/>
          <w:lang w:val="en-GB"/>
        </w:rPr>
      </w:pPr>
      <w:r w:rsidRPr="0052131B">
        <w:rPr>
          <w:b/>
          <w:lang w:val="en-GB"/>
        </w:rPr>
        <w:t>Learned behaviour</w:t>
      </w:r>
    </w:p>
    <w:tbl>
      <w:tblPr>
        <w:tblStyle w:val="Grigliatabella"/>
        <w:tblW w:w="0" w:type="auto"/>
        <w:tblLook w:val="04A0"/>
      </w:tblPr>
      <w:tblGrid>
        <w:gridCol w:w="675"/>
        <w:gridCol w:w="9103"/>
      </w:tblGrid>
      <w:tr w:rsidR="006356CA" w:rsidRPr="00B50788" w:rsidTr="007A7AAB">
        <w:tc>
          <w:tcPr>
            <w:tcW w:w="675" w:type="dxa"/>
          </w:tcPr>
          <w:p w:rsidR="006356CA" w:rsidRPr="0052131B" w:rsidRDefault="006356CA" w:rsidP="006356CA">
            <w:pPr>
              <w:rPr>
                <w:lang w:val="en-GB"/>
              </w:rPr>
            </w:pPr>
          </w:p>
        </w:tc>
        <w:tc>
          <w:tcPr>
            <w:tcW w:w="9103" w:type="dxa"/>
          </w:tcPr>
          <w:p w:rsidR="006356CA" w:rsidRPr="0052131B" w:rsidRDefault="008B0773" w:rsidP="006356CA">
            <w:pPr>
              <w:rPr>
                <w:lang w:val="en-GB"/>
              </w:rPr>
            </w:pPr>
            <w:r w:rsidRPr="0052131B">
              <w:rPr>
                <w:b/>
                <w:lang w:val="en-GB"/>
              </w:rPr>
              <w:t>1.</w:t>
            </w:r>
            <w:r w:rsidRPr="0052131B">
              <w:rPr>
                <w:lang w:val="en-GB"/>
              </w:rPr>
              <w:t xml:space="preserve"> </w:t>
            </w:r>
            <w:r w:rsidR="006356CA" w:rsidRPr="0052131B">
              <w:rPr>
                <w:lang w:val="en-GB"/>
              </w:rPr>
              <w:t xml:space="preserve">From infancy we learn what it means to be male or female through stereotyping, such as when a boy receives a car or sports equipment and a girl receives a doll or a sewing kit as gifts. However, as awareness increases these practices are undergoing change in many societies resulting in more equal and equitable development opportunities for both sexes. </w:t>
            </w:r>
          </w:p>
        </w:tc>
      </w:tr>
      <w:tr w:rsidR="006356CA" w:rsidRPr="00B50788" w:rsidTr="007A7AAB">
        <w:tc>
          <w:tcPr>
            <w:tcW w:w="675" w:type="dxa"/>
          </w:tcPr>
          <w:p w:rsidR="006356CA" w:rsidRPr="0052131B" w:rsidRDefault="006356CA" w:rsidP="006356CA">
            <w:pPr>
              <w:rPr>
                <w:lang w:val="en-GB"/>
              </w:rPr>
            </w:pPr>
          </w:p>
        </w:tc>
        <w:tc>
          <w:tcPr>
            <w:tcW w:w="9103" w:type="dxa"/>
          </w:tcPr>
          <w:p w:rsidR="006356CA" w:rsidRPr="0052131B" w:rsidRDefault="008B0773" w:rsidP="006356CA">
            <w:pPr>
              <w:rPr>
                <w:lang w:val="en-GB"/>
              </w:rPr>
            </w:pPr>
            <w:r w:rsidRPr="0052131B">
              <w:rPr>
                <w:b/>
                <w:lang w:val="en-GB"/>
              </w:rPr>
              <w:t>2</w:t>
            </w:r>
            <w:r w:rsidRPr="0052131B">
              <w:rPr>
                <w:lang w:val="en-GB"/>
              </w:rPr>
              <w:t xml:space="preserve">. </w:t>
            </w:r>
            <w:r w:rsidR="006356CA" w:rsidRPr="0052131B">
              <w:rPr>
                <w:lang w:val="en-GB"/>
              </w:rPr>
              <w:t xml:space="preserve">Historically, in many countries women have not always had the right to vote, but over time the situation has changed in these countries. Globally, the number of economically active women has also changed rapidly over time and this is influencing the roles of women and men within families and communities.   </w:t>
            </w:r>
          </w:p>
        </w:tc>
      </w:tr>
      <w:tr w:rsidR="006356CA" w:rsidRPr="00B50788" w:rsidTr="007A7AAB">
        <w:tc>
          <w:tcPr>
            <w:tcW w:w="675" w:type="dxa"/>
          </w:tcPr>
          <w:p w:rsidR="006356CA" w:rsidRPr="0052131B" w:rsidRDefault="006356CA" w:rsidP="006356CA">
            <w:pPr>
              <w:rPr>
                <w:lang w:val="en-GB"/>
              </w:rPr>
            </w:pPr>
          </w:p>
        </w:tc>
        <w:tc>
          <w:tcPr>
            <w:tcW w:w="9103" w:type="dxa"/>
          </w:tcPr>
          <w:p w:rsidR="006356CA" w:rsidRPr="0052131B" w:rsidRDefault="008B0773" w:rsidP="006356CA">
            <w:pPr>
              <w:rPr>
                <w:lang w:val="en-GB"/>
              </w:rPr>
            </w:pPr>
            <w:r w:rsidRPr="0052131B">
              <w:rPr>
                <w:b/>
                <w:lang w:val="en-GB"/>
              </w:rPr>
              <w:t>3</w:t>
            </w:r>
            <w:r w:rsidRPr="0052131B">
              <w:rPr>
                <w:lang w:val="en-GB"/>
              </w:rPr>
              <w:t xml:space="preserve">. </w:t>
            </w:r>
            <w:r w:rsidR="006356CA" w:rsidRPr="0052131B">
              <w:rPr>
                <w:lang w:val="en-GB"/>
              </w:rPr>
              <w:t xml:space="preserve">In many cultures, roles (farming, cattle grazing, doctors, drivers, pilots, and so on) are reserved for a specific sex.   </w:t>
            </w:r>
          </w:p>
        </w:tc>
      </w:tr>
      <w:tr w:rsidR="006356CA" w:rsidRPr="00B50788" w:rsidTr="007A7AAB">
        <w:tc>
          <w:tcPr>
            <w:tcW w:w="675" w:type="dxa"/>
          </w:tcPr>
          <w:p w:rsidR="006356CA" w:rsidRPr="0052131B" w:rsidRDefault="006356CA" w:rsidP="006356CA">
            <w:pPr>
              <w:rPr>
                <w:lang w:val="en-GB"/>
              </w:rPr>
            </w:pPr>
          </w:p>
        </w:tc>
        <w:tc>
          <w:tcPr>
            <w:tcW w:w="9103" w:type="dxa"/>
          </w:tcPr>
          <w:p w:rsidR="006356CA" w:rsidRPr="0052131B" w:rsidRDefault="008B0773" w:rsidP="006356CA">
            <w:pPr>
              <w:rPr>
                <w:lang w:val="en-GB"/>
              </w:rPr>
            </w:pPr>
            <w:r w:rsidRPr="0052131B">
              <w:rPr>
                <w:b/>
                <w:lang w:val="en-GB"/>
              </w:rPr>
              <w:t>4</w:t>
            </w:r>
            <w:r w:rsidRPr="0052131B">
              <w:rPr>
                <w:lang w:val="en-GB"/>
              </w:rPr>
              <w:t xml:space="preserve">. </w:t>
            </w:r>
            <w:r w:rsidR="007A7AAB" w:rsidRPr="0052131B">
              <w:rPr>
                <w:lang w:val="en-GB"/>
              </w:rPr>
              <w:t xml:space="preserve">Role definitions within cultures may also differ as a result of social, economic, ethnic, religious, political or other factors, including  social class. For example, cultural groups may share agricultural tasks differently within the same society, and it may be the woman’s role to take care of livestock, while in another culture it is the man’s role. </w:t>
            </w:r>
          </w:p>
        </w:tc>
      </w:tr>
    </w:tbl>
    <w:p w:rsidR="0052131B" w:rsidRPr="0052131B" w:rsidRDefault="0052131B" w:rsidP="006356CA">
      <w:pPr>
        <w:rPr>
          <w:b/>
          <w:lang w:val="en-GB"/>
        </w:rPr>
      </w:pPr>
    </w:p>
    <w:p w:rsidR="006356CA" w:rsidRPr="0052131B" w:rsidRDefault="00865EA0" w:rsidP="006356CA">
      <w:pPr>
        <w:rPr>
          <w:b/>
          <w:lang w:val="en-GB"/>
        </w:rPr>
      </w:pPr>
      <w:r>
        <w:rPr>
          <w:b/>
          <w:lang w:val="en-GB"/>
        </w:rPr>
        <w:t>6</w:t>
      </w:r>
      <w:r w:rsidR="006356CA" w:rsidRPr="0052131B">
        <w:rPr>
          <w:b/>
          <w:lang w:val="en-GB"/>
        </w:rPr>
        <w:t>. Think and write.</w:t>
      </w:r>
    </w:p>
    <w:p w:rsidR="006356CA" w:rsidRDefault="002E5798" w:rsidP="006356CA">
      <w:pPr>
        <w:rPr>
          <w:lang w:val="en-GB"/>
        </w:rPr>
      </w:pPr>
      <w:r w:rsidRPr="002E5798">
        <w:rPr>
          <w:noProof/>
          <w:lang w:val="en-GB"/>
        </w:rPr>
        <w:pict>
          <v:shapetype id="_x0000_t202" coordsize="21600,21600" o:spt="202" path="m,l,21600r21600,l21600,xe">
            <v:stroke joinstyle="miter"/>
            <v:path gradientshapeok="t" o:connecttype="rect"/>
          </v:shapetype>
          <v:shape id="_x0000_s1044" type="#_x0000_t202" style="position:absolute;margin-left:147.5pt;margin-top:50.3pt;width:366.85pt;height:39.75pt;z-index:251680768;mso-width-relative:margin;mso-height-relative:margin" strokecolor="white [3212]">
            <v:textbox>
              <w:txbxContent>
                <w:p w:rsidR="000D3385" w:rsidRPr="000D3385" w:rsidRDefault="000D3385">
                  <w:pPr>
                    <w:rPr>
                      <w:b/>
                      <w:sz w:val="24"/>
                      <w:szCs w:val="24"/>
                      <w:lang w:val="en-GB"/>
                    </w:rPr>
                  </w:pPr>
                  <w:r w:rsidRPr="000D3385">
                    <w:rPr>
                      <w:b/>
                      <w:sz w:val="24"/>
                      <w:szCs w:val="24"/>
                      <w:lang w:val="en-GB"/>
                    </w:rPr>
                    <w:t>NOT EVERBODY IS MAKING PROGRESS TO FIT GENDER STEROTYPES</w:t>
                  </w:r>
                  <w:r>
                    <w:rPr>
                      <w:b/>
                      <w:sz w:val="24"/>
                      <w:szCs w:val="24"/>
                      <w:lang w:val="en-GB"/>
                    </w:rPr>
                    <w:t>. QUITE THE REVERSE</w:t>
                  </w:r>
                  <w:r w:rsidRPr="000D3385">
                    <w:rPr>
                      <w:b/>
                      <w:sz w:val="24"/>
                      <w:szCs w:val="24"/>
                      <w:lang w:val="en-GB"/>
                    </w:rPr>
                    <w:t>.....</w:t>
                  </w:r>
                </w:p>
              </w:txbxContent>
            </v:textbox>
          </v:shape>
        </w:pict>
      </w:r>
      <w:r w:rsidR="006356CA" w:rsidRPr="0052131B">
        <w:rPr>
          <w:lang w:val="en-GB"/>
        </w:rPr>
        <w:t xml:space="preserve"> Recall an incident in your childhood when you were treated differently because you were a boy or a girl. Looking back, how did i</w:t>
      </w:r>
      <w:r w:rsidR="008B0773" w:rsidRPr="0052131B">
        <w:rPr>
          <w:lang w:val="en-GB"/>
        </w:rPr>
        <w:t xml:space="preserve">t make you feel at the time? </w:t>
      </w:r>
      <w:r w:rsidR="006356CA" w:rsidRPr="0052131B">
        <w:rPr>
          <w:lang w:val="en-GB"/>
        </w:rPr>
        <w:t>Would you feel differently today now that you have an understanding of gender?</w:t>
      </w:r>
    </w:p>
    <w:p w:rsidR="000D3385" w:rsidRDefault="000D3385" w:rsidP="006356CA">
      <w:pPr>
        <w:rPr>
          <w:lang w:val="en-GB"/>
        </w:rPr>
      </w:pPr>
      <w:r>
        <w:rPr>
          <w:noProof/>
          <w:lang w:eastAsia="it-IT"/>
        </w:rPr>
        <w:drawing>
          <wp:anchor distT="0" distB="0" distL="114300" distR="114300" simplePos="0" relativeHeight="251671552" behindDoc="1" locked="0" layoutInCell="1" allowOverlap="1">
            <wp:simplePos x="0" y="0"/>
            <wp:positionH relativeFrom="column">
              <wp:posOffset>-177165</wp:posOffset>
            </wp:positionH>
            <wp:positionV relativeFrom="paragraph">
              <wp:posOffset>113665</wp:posOffset>
            </wp:positionV>
            <wp:extent cx="1857375" cy="2352675"/>
            <wp:effectExtent l="19050" t="0" r="9525" b="0"/>
            <wp:wrapTight wrapText="bothSides">
              <wp:wrapPolygon edited="0">
                <wp:start x="-222" y="0"/>
                <wp:lineTo x="-222" y="21513"/>
                <wp:lineTo x="21711" y="21513"/>
                <wp:lineTo x="21711" y="0"/>
                <wp:lineTo x="-222" y="0"/>
              </wp:wrapPolygon>
            </wp:wrapTight>
            <wp:docPr id="3" name="Immagin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cstate="print"/>
                    <a:stretch>
                      <a:fillRect/>
                    </a:stretch>
                  </pic:blipFill>
                  <pic:spPr>
                    <a:xfrm>
                      <a:off x="0" y="0"/>
                      <a:ext cx="1857375" cy="2352675"/>
                    </a:xfrm>
                    <a:prstGeom prst="rect">
                      <a:avLst/>
                    </a:prstGeom>
                  </pic:spPr>
                </pic:pic>
              </a:graphicData>
            </a:graphic>
          </wp:anchor>
        </w:drawing>
      </w:r>
    </w:p>
    <w:p w:rsidR="00AE66CF" w:rsidRDefault="002E5798" w:rsidP="00865EA0">
      <w:pPr>
        <w:spacing w:after="0" w:line="240" w:lineRule="auto"/>
        <w:rPr>
          <w:lang w:val="en-GB"/>
        </w:rPr>
      </w:pPr>
      <w:r w:rsidRPr="002E5798">
        <w:rPr>
          <w:b/>
          <w:noProof/>
          <w:lang w:val="en-GB"/>
        </w:rPr>
        <w:pict>
          <v:shape id="_x0000_s1041" type="#_x0000_t202" style="position:absolute;margin-left:-177.75pt;margin-top:1.1pt;width:51.1pt;height:24.8pt;z-index:251674624;mso-width-relative:margin;mso-height-relative:margin">
            <v:textbox>
              <w:txbxContent>
                <w:p w:rsidR="00AE66CF" w:rsidRPr="000D3385" w:rsidRDefault="00AE66CF">
                  <w:pPr>
                    <w:rPr>
                      <w:b/>
                      <w:sz w:val="32"/>
                      <w:szCs w:val="32"/>
                    </w:rPr>
                  </w:pPr>
                  <w:r w:rsidRPr="000D3385">
                    <w:rPr>
                      <w:b/>
                      <w:sz w:val="32"/>
                      <w:szCs w:val="32"/>
                    </w:rPr>
                    <w:t>1981</w:t>
                  </w:r>
                </w:p>
              </w:txbxContent>
            </v:textbox>
          </v:shape>
        </w:pict>
      </w:r>
      <w:r w:rsidR="000D3385">
        <w:rPr>
          <w:lang w:val="en-GB"/>
        </w:rPr>
        <w:t xml:space="preserve"> </w:t>
      </w:r>
    </w:p>
    <w:p w:rsidR="00250D98" w:rsidRPr="0052131B" w:rsidRDefault="002E5798" w:rsidP="00AE66CF">
      <w:pPr>
        <w:spacing w:after="0" w:line="240" w:lineRule="auto"/>
        <w:rPr>
          <w:lang w:val="en-GB"/>
        </w:rPr>
      </w:pPr>
      <w:r w:rsidRPr="002E5798">
        <w:rPr>
          <w:noProof/>
          <w:lang w:val="en-GB"/>
        </w:rPr>
        <w:pict>
          <v:shape id="_x0000_s1042" type="#_x0000_t202" style="position:absolute;margin-left:36.75pt;margin-top:4.6pt;width:5in;height:216.75pt;z-index:251676672;mso-width-relative:margin;mso-height-relative:margin">
            <v:textbox style="mso-next-textbox:#_x0000_s1042">
              <w:txbxContent>
                <w:p w:rsidR="000D3385" w:rsidRPr="00B50788" w:rsidRDefault="000D3385" w:rsidP="000D3385">
                  <w:pPr>
                    <w:rPr>
                      <w:i/>
                      <w:lang w:val="en-GB"/>
                    </w:rPr>
                  </w:pPr>
                  <w:r w:rsidRPr="00B50788">
                    <w:rPr>
                      <w:i/>
                      <w:lang w:val="en-GB"/>
                    </w:rPr>
                    <w:t>A seven-year-old girl n</w:t>
                  </w:r>
                  <w:r w:rsidR="00B50788">
                    <w:rPr>
                      <w:i/>
                      <w:lang w:val="en-GB"/>
                    </w:rPr>
                    <w:t xml:space="preserve">amed Charlotte has complained </w:t>
                  </w:r>
                  <w:r w:rsidR="00B50788">
                    <w:rPr>
                      <w:i/>
                      <w:lang w:val="en-GB"/>
                    </w:rPr>
                    <w:t>against</w:t>
                  </w:r>
                  <w:r w:rsidRPr="00B50788">
                    <w:rPr>
                      <w:i/>
                      <w:lang w:val="en-GB"/>
                    </w:rPr>
                    <w:t xml:space="preserve"> LEGO not only  for making more "boy people" than "</w:t>
                  </w:r>
                  <w:proofErr w:type="spellStart"/>
                  <w:r w:rsidRPr="00B50788">
                    <w:rPr>
                      <w:i/>
                      <w:lang w:val="en-GB"/>
                    </w:rPr>
                    <w:t>lego</w:t>
                  </w:r>
                  <w:proofErr w:type="spellEnd"/>
                  <w:r w:rsidRPr="00B50788">
                    <w:rPr>
                      <w:i/>
                      <w:lang w:val="en-GB"/>
                    </w:rPr>
                    <w:t xml:space="preserve"> girls," but sending the former on adventures while the latter "sit at home."</w:t>
                  </w:r>
                </w:p>
                <w:p w:rsidR="000D3385" w:rsidRPr="00B50788" w:rsidRDefault="000D3385" w:rsidP="000D3385">
                  <w:pPr>
                    <w:rPr>
                      <w:i/>
                      <w:lang w:val="en-GB"/>
                    </w:rPr>
                  </w:pPr>
                  <w:r w:rsidRPr="00B50788">
                    <w:rPr>
                      <w:i/>
                      <w:lang w:val="en-GB"/>
                    </w:rPr>
                    <w:t>"All the girls did was sit at home, go to the beach, and shop, and they had no jobs," writes Charlotte, "but the boys went on adventures, worked, saved people, and had jobs, even swam with sharks."</w:t>
                  </w:r>
                </w:p>
                <w:p w:rsidR="000D3385" w:rsidRPr="00B50788" w:rsidRDefault="000D3385" w:rsidP="000D3385">
                  <w:pPr>
                    <w:rPr>
                      <w:i/>
                      <w:lang w:val="en-GB"/>
                    </w:rPr>
                  </w:pPr>
                  <w:r w:rsidRPr="00B50788">
                    <w:rPr>
                      <w:i/>
                      <w:lang w:val="en-GB"/>
                    </w:rPr>
                    <w:t xml:space="preserve">Her request is simple: "I want you to make more </w:t>
                  </w:r>
                  <w:proofErr w:type="spellStart"/>
                  <w:r w:rsidRPr="00B50788">
                    <w:rPr>
                      <w:i/>
                      <w:lang w:val="en-GB"/>
                    </w:rPr>
                    <w:t>lego</w:t>
                  </w:r>
                  <w:proofErr w:type="spellEnd"/>
                  <w:r w:rsidRPr="00B50788">
                    <w:rPr>
                      <w:i/>
                      <w:lang w:val="en-GB"/>
                    </w:rPr>
                    <w:t xml:space="preserve"> girl people and let them go on adventures and have fun ok!?! from Charlotte. Thank you."</w:t>
                  </w:r>
                  <w:r w:rsidRPr="00B50788">
                    <w:rPr>
                      <w:b/>
                      <w:i/>
                      <w:noProof/>
                      <w:lang w:val="en-GB" w:eastAsia="it-IT"/>
                    </w:rPr>
                    <w:t xml:space="preserve"> </w:t>
                  </w:r>
                </w:p>
                <w:p w:rsidR="000D3385" w:rsidRPr="00B50788" w:rsidRDefault="000D3385" w:rsidP="000D3385">
                  <w:pPr>
                    <w:rPr>
                      <w:i/>
                      <w:lang w:val="en-GB"/>
                    </w:rPr>
                  </w:pPr>
                  <w:r w:rsidRPr="00B50788">
                    <w:rPr>
                      <w:i/>
                      <w:lang w:val="en-GB"/>
                    </w:rPr>
                    <w:t xml:space="preserve">LEGO has been criticized before for failing to bridge the gender gap in its line of </w:t>
                  </w:r>
                  <w:proofErr w:type="spellStart"/>
                  <w:r w:rsidRPr="00B50788">
                    <w:rPr>
                      <w:i/>
                      <w:lang w:val="en-GB"/>
                    </w:rPr>
                    <w:t>minifigs</w:t>
                  </w:r>
                  <w:proofErr w:type="spellEnd"/>
                  <w:r w:rsidRPr="00B50788">
                    <w:rPr>
                      <w:i/>
                      <w:lang w:val="en-GB"/>
                    </w:rPr>
                    <w:t>. To its credit, they've made moves in recent years to do so, but the company still has a ways to go.</w:t>
                  </w:r>
                </w:p>
              </w:txbxContent>
            </v:textbox>
          </v:shape>
        </w:pict>
      </w:r>
    </w:p>
    <w:p w:rsidR="00250D98" w:rsidRPr="0052131B" w:rsidRDefault="00250D98">
      <w:pPr>
        <w:rPr>
          <w:lang w:val="en-GB"/>
        </w:rPr>
      </w:pPr>
    </w:p>
    <w:p w:rsidR="00250D98" w:rsidRPr="0052131B" w:rsidRDefault="00250D98">
      <w:pPr>
        <w:rPr>
          <w:lang w:val="en-GB"/>
        </w:rPr>
      </w:pPr>
    </w:p>
    <w:p w:rsidR="00250D98" w:rsidRPr="0052131B" w:rsidRDefault="00250D98">
      <w:pPr>
        <w:rPr>
          <w:lang w:val="en-GB"/>
        </w:rPr>
      </w:pPr>
    </w:p>
    <w:p w:rsidR="00250D98" w:rsidRPr="0052131B" w:rsidRDefault="00250D98">
      <w:pPr>
        <w:rPr>
          <w:lang w:val="en-GB"/>
        </w:rPr>
      </w:pPr>
    </w:p>
    <w:p w:rsidR="00250D98" w:rsidRPr="0052131B" w:rsidRDefault="002E5798" w:rsidP="000D3385">
      <w:pPr>
        <w:rPr>
          <w:lang w:val="en-GB"/>
        </w:rPr>
      </w:pPr>
      <w:r>
        <w:rPr>
          <w:noProof/>
          <w:lang w:eastAsia="it-IT"/>
        </w:rPr>
        <w:pict>
          <v:shape id="_x0000_s1043" type="#_x0000_t202" style="position:absolute;margin-left:20.25pt;margin-top:115.9pt;width:51.1pt;height:24.8pt;z-index:251678720;mso-width-relative:margin;mso-height-relative:margin">
            <v:textbox>
              <w:txbxContent>
                <w:p w:rsidR="000D3385" w:rsidRPr="000D3385" w:rsidRDefault="000D3385" w:rsidP="000D3385">
                  <w:pPr>
                    <w:rPr>
                      <w:b/>
                      <w:sz w:val="32"/>
                      <w:szCs w:val="32"/>
                    </w:rPr>
                  </w:pPr>
                  <w:r w:rsidRPr="000D3385">
                    <w:rPr>
                      <w:b/>
                      <w:sz w:val="32"/>
                      <w:szCs w:val="32"/>
                    </w:rPr>
                    <w:t>2012</w:t>
                  </w:r>
                </w:p>
              </w:txbxContent>
            </v:textbox>
          </v:shape>
        </w:pict>
      </w:r>
      <w:r w:rsidR="000D3385">
        <w:rPr>
          <w:noProof/>
          <w:lang w:eastAsia="it-IT"/>
        </w:rPr>
        <w:drawing>
          <wp:anchor distT="0" distB="0" distL="114300" distR="114300" simplePos="0" relativeHeight="251677696" behindDoc="0" locked="0" layoutInCell="1" allowOverlap="1">
            <wp:simplePos x="0" y="0"/>
            <wp:positionH relativeFrom="column">
              <wp:posOffset>-2133600</wp:posOffset>
            </wp:positionH>
            <wp:positionV relativeFrom="paragraph">
              <wp:posOffset>424180</wp:posOffset>
            </wp:positionV>
            <wp:extent cx="2238375" cy="1571625"/>
            <wp:effectExtent l="19050" t="0" r="9525" b="0"/>
            <wp:wrapNone/>
            <wp:docPr id="9" name="Immagine 7"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cstate="print"/>
                    <a:stretch>
                      <a:fillRect/>
                    </a:stretch>
                  </pic:blipFill>
                  <pic:spPr>
                    <a:xfrm>
                      <a:off x="0" y="0"/>
                      <a:ext cx="2238375" cy="1571625"/>
                    </a:xfrm>
                    <a:prstGeom prst="rect">
                      <a:avLst/>
                    </a:prstGeom>
                  </pic:spPr>
                </pic:pic>
              </a:graphicData>
            </a:graphic>
          </wp:anchor>
        </w:drawing>
      </w:r>
    </w:p>
    <w:sectPr w:rsidR="00250D98" w:rsidRPr="0052131B" w:rsidSect="008B077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F8"/>
    <w:multiLevelType w:val="hybridMultilevel"/>
    <w:tmpl w:val="8392E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AC7635"/>
    <w:multiLevelType w:val="hybridMultilevel"/>
    <w:tmpl w:val="4372D6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EF2CE4"/>
    <w:multiLevelType w:val="hybridMultilevel"/>
    <w:tmpl w:val="A6244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6356A3"/>
    <w:multiLevelType w:val="hybridMultilevel"/>
    <w:tmpl w:val="045EE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F22FAC"/>
    <w:multiLevelType w:val="multilevel"/>
    <w:tmpl w:val="4FFE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2FB1"/>
    <w:rsid w:val="000D3385"/>
    <w:rsid w:val="00154FD3"/>
    <w:rsid w:val="00250D98"/>
    <w:rsid w:val="002E5798"/>
    <w:rsid w:val="00320CDB"/>
    <w:rsid w:val="0052131B"/>
    <w:rsid w:val="006356CA"/>
    <w:rsid w:val="00681C92"/>
    <w:rsid w:val="00693E9D"/>
    <w:rsid w:val="006A2194"/>
    <w:rsid w:val="007A7AAB"/>
    <w:rsid w:val="007E4A7F"/>
    <w:rsid w:val="00865EA0"/>
    <w:rsid w:val="008B0773"/>
    <w:rsid w:val="00AE2FB1"/>
    <w:rsid w:val="00AE66CF"/>
    <w:rsid w:val="00B47940"/>
    <w:rsid w:val="00B50788"/>
    <w:rsid w:val="00BA2BE7"/>
    <w:rsid w:val="00D66A6C"/>
    <w:rsid w:val="00E056FF"/>
    <w:rsid w:val="00E578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9"/>
        <o:r id="V:Rule13" type="connector" idref="#_x0000_s1034"/>
        <o:r id="V:Rule14" type="connector" idref="#_x0000_s1036"/>
        <o:r id="V:Rule15" type="connector" idref="#_x0000_s1031"/>
        <o:r id="V:Rule16" type="connector" idref="#_x0000_s1035"/>
        <o:r id="V:Rule17" type="connector" idref="#_x0000_s1037"/>
        <o:r id="V:Rule18" type="connector" idref="#_x0000_s1028"/>
        <o:r id="V:Rule19" type="connector" idref="#_x0000_s1038"/>
        <o:r id="V:Rule20" type="connector" idref="#_x0000_s1032"/>
        <o:r id="V:Rule21" type="connector" idref="#_x0000_s1030"/>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9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21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A2BE7"/>
    <w:pPr>
      <w:ind w:left="720"/>
      <w:contextualSpacing/>
    </w:pPr>
  </w:style>
  <w:style w:type="table" w:styleId="Grigliatabella">
    <w:name w:val="Table Grid"/>
    <w:basedOn w:val="Tabellanormale"/>
    <w:uiPriority w:val="59"/>
    <w:rsid w:val="006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7A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AAB"/>
    <w:rPr>
      <w:rFonts w:ascii="Tahoma" w:hAnsi="Tahoma" w:cs="Tahoma"/>
      <w:sz w:val="16"/>
      <w:szCs w:val="16"/>
    </w:rPr>
  </w:style>
  <w:style w:type="paragraph" w:styleId="Intestazione">
    <w:name w:val="header"/>
    <w:basedOn w:val="Normale"/>
    <w:link w:val="IntestazioneCarattere"/>
    <w:uiPriority w:val="99"/>
    <w:unhideWhenUsed/>
    <w:rsid w:val="008B07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773"/>
  </w:style>
</w:styles>
</file>

<file path=word/webSettings.xml><?xml version="1.0" encoding="utf-8"?>
<w:webSettings xmlns:r="http://schemas.openxmlformats.org/officeDocument/2006/relationships" xmlns:w="http://schemas.openxmlformats.org/wordprocessingml/2006/main">
  <w:divs>
    <w:div w:id="678972165">
      <w:bodyDiv w:val="1"/>
      <w:marLeft w:val="0"/>
      <w:marRight w:val="0"/>
      <w:marTop w:val="0"/>
      <w:marBottom w:val="0"/>
      <w:divBdr>
        <w:top w:val="none" w:sz="0" w:space="0" w:color="auto"/>
        <w:left w:val="none" w:sz="0" w:space="0" w:color="auto"/>
        <w:bottom w:val="none" w:sz="0" w:space="0" w:color="auto"/>
        <w:right w:val="none" w:sz="0" w:space="0" w:color="auto"/>
      </w:divBdr>
    </w:div>
    <w:div w:id="13460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37BB-CE88-4C3C-BD05-D1411A52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falconi</dc:creator>
  <cp:lastModifiedBy>francesca falconi</cp:lastModifiedBy>
  <cp:revision>6</cp:revision>
  <dcterms:created xsi:type="dcterms:W3CDTF">2018-11-28T20:21:00Z</dcterms:created>
  <dcterms:modified xsi:type="dcterms:W3CDTF">2018-11-29T12:46:00Z</dcterms:modified>
</cp:coreProperties>
</file>