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60"/>
          <w:szCs w:val="60"/>
          <w:u w:val="single"/>
        </w:rPr>
      </w:pPr>
      <w:r w:rsidDel="00000000" w:rsidR="00000000" w:rsidRPr="00000000">
        <w:rPr>
          <w:b w:val="1"/>
          <w:color w:val="00ff00"/>
          <w:sz w:val="60"/>
          <w:szCs w:val="60"/>
          <w:u w:val="single"/>
          <w:rtl w:val="0"/>
        </w:rPr>
        <w:t xml:space="preserve">STEREOTYPES </w:t>
      </w:r>
      <w:r w:rsidDel="00000000" w:rsidR="00000000" w:rsidRPr="00000000">
        <w:rPr>
          <w:b w:val="1"/>
          <w:color w:val="f3f3f3"/>
          <w:sz w:val="60"/>
          <w:szCs w:val="60"/>
          <w:u w:val="single"/>
          <w:rtl w:val="0"/>
        </w:rPr>
        <w:t xml:space="preserve">OF </w:t>
      </w:r>
      <w:r w:rsidDel="00000000" w:rsidR="00000000" w:rsidRPr="00000000">
        <w:rPr>
          <w:b w:val="1"/>
          <w:color w:val="ff0000"/>
          <w:sz w:val="60"/>
          <w:szCs w:val="60"/>
          <w:u w:val="single"/>
          <w:rtl w:val="0"/>
        </w:rPr>
        <w:t xml:space="preserve">ITALY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1º People from Italy have really strict rules with the coffeE, for example, you only can drink a cappuccino on the mornings and never after LUNCH.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2ºFor them, it is compulsory to do movements at the same time they speak.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3ºThey have a talent at the time to choose the clothes they are going to wear.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4ºThere are some rules at eat time: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-You must not eat pizza with pineapple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-You must not combine cheese with fish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-You must not combine ketchup and prosciutto.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5ºThey have a unique accent that you will identify even if they are speaking in another language.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