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Discovery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of Fire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Researchers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have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speculated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that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controlled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fires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cooked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meats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first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occuring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700,000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million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years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ago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developed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human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brain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>.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Language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It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is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believed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that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there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was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single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original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language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called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monogenesis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Today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speak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more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than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5,000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languages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across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globe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>.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Transition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from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Hunter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>/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Gatherer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to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Agricultural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Communities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Ancient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farming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began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15,000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20,000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years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ago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Crops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animals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neolithic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period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include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barley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wheat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flax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goats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sheep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pigs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cattle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>.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Development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Mathematics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first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evidence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counting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occured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around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50,000 B.C.E.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among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Neanderthals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Between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25,000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518 B.C.E.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humans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created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geometric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designs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hieroglyphic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numerals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arithmetic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geometry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Pythagorean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arithmetic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geometry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>.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Development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Astronomy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Calendar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sun,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moon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planets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were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used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as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basis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clocks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calendars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navigation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early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civilizations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first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solar-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lunar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calendar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was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put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into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use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Egypt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in 2,000 B.C.E.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Scientific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Revolution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Occured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Europe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between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1500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1700 C.E.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revolution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was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kicked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off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Nicolaus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Copernicus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his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assertion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sun-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centered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cosmos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revolution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ended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with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Isaac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Newton,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who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proposed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universal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laws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mechanical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universe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>.</w:t>
      </w:r>
    </w:p>
    <w:p w:rsidR="00611D46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  <w:u w:val="single"/>
        </w:rPr>
        <w:t>Causes</w:t>
      </w:r>
      <w:proofErr w:type="spellEnd"/>
      <w:r w:rsidRPr="00611D46">
        <w:rPr>
          <w:rFonts w:ascii="Arial" w:hAnsi="Arial" w:cs="Arial"/>
          <w:color w:val="000000"/>
          <w:sz w:val="28"/>
          <w:szCs w:val="28"/>
          <w:u w:val="single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  <w:u w:val="single"/>
        </w:rPr>
        <w:t>Scientific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  <w:u w:val="single"/>
        </w:rPr>
        <w:t>Revolution</w:t>
      </w:r>
      <w:proofErr w:type="spellEnd"/>
    </w:p>
    <w:p w:rsidR="00611D46" w:rsidRPr="00611D46" w:rsidRDefault="00611D46" w:rsidP="00611D4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Exploration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expansion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trade</w:t>
      </w:r>
      <w:proofErr w:type="spellEnd"/>
    </w:p>
    <w:p w:rsidR="00611D46" w:rsidRPr="00611D46" w:rsidRDefault="00611D46" w:rsidP="00611D4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Continuing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study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ancient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authorities</w:t>
      </w:r>
      <w:proofErr w:type="spellEnd"/>
    </w:p>
    <w:p w:rsidR="00611D46" w:rsidRPr="00611D46" w:rsidRDefault="00611D46" w:rsidP="00611D4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Development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scientific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method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  <w:u w:val="single"/>
        </w:rPr>
        <w:t>Effects</w:t>
      </w:r>
      <w:proofErr w:type="spellEnd"/>
      <w:r w:rsidRPr="00611D46">
        <w:rPr>
          <w:rFonts w:ascii="Arial" w:hAnsi="Arial" w:cs="Arial"/>
          <w:color w:val="000000"/>
          <w:sz w:val="28"/>
          <w:szCs w:val="28"/>
          <w:u w:val="single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  <w:u w:val="single"/>
        </w:rPr>
        <w:t>Scientific</w:t>
      </w:r>
      <w:proofErr w:type="spellEnd"/>
      <w:r w:rsidRPr="00611D46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  <w:u w:val="single"/>
        </w:rPr>
        <w:t>Revolution</w:t>
      </w:r>
      <w:proofErr w:type="spellEnd"/>
    </w:p>
    <w:p w:rsidR="00611D46" w:rsidRPr="00611D46" w:rsidRDefault="00611D46" w:rsidP="00611D4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Beginning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modern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science</w:t>
      </w:r>
      <w:proofErr w:type="spellEnd"/>
    </w:p>
    <w:p w:rsidR="00611D46" w:rsidRPr="00611D46" w:rsidRDefault="00611D46" w:rsidP="00611D4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Belief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progress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power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reason</w:t>
      </w:r>
      <w:proofErr w:type="spellEnd"/>
    </w:p>
    <w:p w:rsidR="00611D46" w:rsidRPr="00611D46" w:rsidRDefault="00611D46" w:rsidP="00611D4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611D46">
        <w:rPr>
          <w:rFonts w:ascii="Arial" w:hAnsi="Arial" w:cs="Arial"/>
          <w:color w:val="000000"/>
          <w:sz w:val="28"/>
          <w:szCs w:val="28"/>
        </w:rPr>
        <w:t xml:space="preserve">New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view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universe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as a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well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ordered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system</w:t>
      </w:r>
      <w:proofErr w:type="spellEnd"/>
    </w:p>
    <w:p w:rsidR="00611D46" w:rsidRPr="00611D46" w:rsidRDefault="00611D46" w:rsidP="00611D46">
      <w:pPr>
        <w:pStyle w:val="Normal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Steam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Engine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Industrial</w:t>
      </w:r>
      <w:proofErr w:type="spellEnd"/>
      <w:r w:rsidRPr="00611D4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b/>
          <w:color w:val="000000"/>
          <w:sz w:val="28"/>
          <w:szCs w:val="28"/>
        </w:rPr>
        <w:t>Revolution</w:t>
      </w:r>
      <w:proofErr w:type="spellEnd"/>
    </w:p>
    <w:p w:rsidR="003B3DCA" w:rsidRPr="00611D46" w:rsidRDefault="00611D46" w:rsidP="00611D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key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developments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revolution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came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between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17th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18th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century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C.E.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included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development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coal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furnaces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power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loom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Bessemer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converter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water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wheel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power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machinery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1D46">
        <w:rPr>
          <w:rFonts w:ascii="Arial" w:hAnsi="Arial" w:cs="Arial"/>
          <w:color w:val="000000"/>
          <w:sz w:val="28"/>
          <w:szCs w:val="28"/>
        </w:rPr>
        <w:t>steam</w:t>
      </w:r>
      <w:proofErr w:type="spellEnd"/>
      <w:r w:rsidRPr="00611D46">
        <w:rPr>
          <w:rFonts w:ascii="Arial" w:hAnsi="Arial" w:cs="Arial"/>
          <w:color w:val="000000"/>
          <w:sz w:val="28"/>
          <w:szCs w:val="28"/>
        </w:rPr>
        <w:t xml:space="preserve"> engine.</w:t>
      </w:r>
    </w:p>
    <w:sectPr w:rsidR="003B3DCA" w:rsidRPr="00611D46" w:rsidSect="00611D46">
      <w:pgSz w:w="11906" w:h="16838"/>
      <w:pgMar w:top="227" w:right="720" w:bottom="720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957"/>
    <w:multiLevelType w:val="multilevel"/>
    <w:tmpl w:val="0D6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C7056"/>
    <w:multiLevelType w:val="multilevel"/>
    <w:tmpl w:val="B7E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1D46"/>
    <w:rsid w:val="003B3DCA"/>
    <w:rsid w:val="0061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YETKİNBUDAK</dc:creator>
  <cp:keywords/>
  <dc:description/>
  <cp:lastModifiedBy>SALİH YETKİNBUDAK</cp:lastModifiedBy>
  <cp:revision>3</cp:revision>
  <dcterms:created xsi:type="dcterms:W3CDTF">2021-12-12T15:11:00Z</dcterms:created>
  <dcterms:modified xsi:type="dcterms:W3CDTF">2021-12-12T15:17:00Z</dcterms:modified>
</cp:coreProperties>
</file>