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366091"/>
          <w:sz w:val="96"/>
          <w:szCs w:val="96"/>
          <w:vertAlign w:val="superscript"/>
        </w:rPr>
      </w:pPr>
      <w:r w:rsidDel="00000000" w:rsidR="00000000" w:rsidRPr="00000000">
        <w:rPr>
          <w:rFonts w:ascii="Cambria" w:cs="Cambria" w:eastAsia="Cambria" w:hAnsi="Cambria"/>
          <w:b w:val="1"/>
          <w:color w:val="366091"/>
          <w:sz w:val="96"/>
          <w:szCs w:val="96"/>
          <w:vertAlign w:val="superscript"/>
          <w:rtl w:val="0"/>
        </w:rPr>
        <w:t xml:space="preserve">Atlas de nos mers</w:t>
      </w:r>
    </w:p>
    <w:p w:rsidR="00000000" w:rsidDel="00000000" w:rsidP="00000000" w:rsidRDefault="00000000" w:rsidRPr="00000000" w14:paraId="00000002">
      <w:pPr>
        <w:spacing w:line="240" w:lineRule="auto"/>
        <w:rPr>
          <w:rFonts w:ascii="Arial" w:cs="Arial" w:eastAsia="Arial" w:hAnsi="Arial"/>
          <w:i w:val="1"/>
          <w:color w:val="00b050"/>
          <w:sz w:val="32"/>
          <w:szCs w:val="32"/>
          <w:highlight w:val="white"/>
        </w:rPr>
      </w:pPr>
      <w:r w:rsidDel="00000000" w:rsidR="00000000" w:rsidRPr="00000000">
        <w:rPr>
          <w:rFonts w:ascii="Arial" w:cs="Arial" w:eastAsia="Arial" w:hAnsi="Arial"/>
          <w:i w:val="1"/>
          <w:color w:val="00b050"/>
          <w:sz w:val="32"/>
          <w:szCs w:val="32"/>
          <w:highlight w:val="white"/>
          <w:rtl w:val="0"/>
        </w:rPr>
        <w:t xml:space="preserve">Panorama de notre milieu marin et littoral</w:t>
      </w:r>
    </w:p>
    <w:p w:rsidR="00000000" w:rsidDel="00000000" w:rsidP="00000000" w:rsidRDefault="00000000" w:rsidRPr="00000000" w14:paraId="00000003">
      <w:pPr>
        <w:spacing w:before="200" w:line="240" w:lineRule="auto"/>
        <w:rPr>
          <w:rFonts w:ascii="Arial" w:cs="Arial" w:eastAsia="Arial" w:hAnsi="Arial"/>
          <w:b w:val="1"/>
          <w:color w:val="38761d"/>
          <w:sz w:val="66"/>
          <w:szCs w:val="66"/>
          <w:vertAlign w:val="superscript"/>
        </w:rPr>
      </w:pPr>
      <w:r w:rsidDel="00000000" w:rsidR="00000000" w:rsidRPr="00000000">
        <w:rPr>
          <w:rFonts w:ascii="Arial" w:cs="Arial" w:eastAsia="Arial" w:hAnsi="Arial"/>
          <w:b w:val="1"/>
          <w:color w:val="0070c0"/>
          <w:sz w:val="64"/>
          <w:szCs w:val="64"/>
          <w:vertAlign w:val="superscript"/>
          <w:rtl w:val="0"/>
        </w:rPr>
        <w:t xml:space="preserve">TITRE : </w:t>
      </w:r>
      <w:r w:rsidDel="00000000" w:rsidR="00000000" w:rsidRPr="00000000">
        <w:rPr>
          <w:rFonts w:ascii="Arial" w:cs="Arial" w:eastAsia="Arial" w:hAnsi="Arial"/>
          <w:b w:val="1"/>
          <w:color w:val="38761d"/>
          <w:sz w:val="62"/>
          <w:szCs w:val="62"/>
          <w:shd w:fill="f8f9fa" w:val="clear"/>
          <w:vertAlign w:val="superscript"/>
          <w:rtl w:val="0"/>
        </w:rPr>
        <w:t xml:space="preserve">La fédération Russe</w:t>
      </w:r>
      <w:r w:rsidDel="00000000" w:rsidR="00000000" w:rsidRPr="00000000">
        <w:rPr>
          <w:rtl w:val="0"/>
        </w:rPr>
      </w:r>
    </w:p>
    <w:p w:rsidR="00000000" w:rsidDel="00000000" w:rsidP="00000000" w:rsidRDefault="00000000" w:rsidRPr="00000000" w14:paraId="00000004">
      <w:pPr>
        <w:spacing w:before="200" w:line="240" w:lineRule="auto"/>
        <w:rPr>
          <w:rFonts w:ascii="Arial" w:cs="Arial" w:eastAsia="Arial" w:hAnsi="Arial"/>
          <w:b w:val="1"/>
          <w:color w:val="202124"/>
          <w:sz w:val="42"/>
          <w:szCs w:val="42"/>
          <w:shd w:fill="f8f9fa" w:val="clear"/>
          <w:vertAlign w:val="superscript"/>
        </w:rPr>
      </w:pPr>
      <w:r w:rsidDel="00000000" w:rsidR="00000000" w:rsidRPr="00000000">
        <w:rPr>
          <w:rtl w:val="0"/>
        </w:rPr>
      </w:r>
    </w:p>
    <w:p w:rsidR="00000000" w:rsidDel="00000000" w:rsidP="00000000" w:rsidRDefault="00000000" w:rsidRPr="00000000" w14:paraId="00000005">
      <w:pPr>
        <w:spacing w:before="200" w:line="240" w:lineRule="auto"/>
        <w:rPr>
          <w:rFonts w:ascii="Arial" w:cs="Arial" w:eastAsia="Arial" w:hAnsi="Arial"/>
          <w:i w:val="1"/>
          <w:color w:val="00b050"/>
          <w:sz w:val="32"/>
          <w:szCs w:val="32"/>
          <w:vertAlign w:val="superscript"/>
        </w:rPr>
      </w:pPr>
      <w:r w:rsidDel="00000000" w:rsidR="00000000" w:rsidRPr="00000000">
        <w:rPr>
          <w:rtl w:val="0"/>
        </w:rPr>
      </w:r>
    </w:p>
    <w:tbl>
      <w:tblPr>
        <w:tblStyle w:val="Table1"/>
        <w:tblW w:w="1447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5"/>
        <w:gridCol w:w="9750"/>
        <w:tblGridChange w:id="0">
          <w:tblGrid>
            <w:gridCol w:w="4725"/>
            <w:gridCol w:w="9750"/>
          </w:tblGrid>
        </w:tblGridChange>
      </w:tblGrid>
      <w:tr>
        <w:tc>
          <w:tcPr>
            <w:gridSpan w:val="2"/>
            <w:shd w:fill="fff2cc" w:val="clear"/>
          </w:tcPr>
          <w:p w:rsidR="00000000" w:rsidDel="00000000" w:rsidP="00000000" w:rsidRDefault="00000000" w:rsidRPr="00000000" w14:paraId="00000006">
            <w:pPr>
              <w:spacing w:before="240" w:lineRule="auto"/>
              <w:jc w:val="center"/>
              <w:rPr>
                <w:rFonts w:ascii="Arial" w:cs="Arial" w:eastAsia="Arial" w:hAnsi="Arial"/>
                <w:b w:val="1"/>
                <w:color w:val="0070c0"/>
                <w:sz w:val="36"/>
                <w:szCs w:val="36"/>
                <w:vertAlign w:val="superscript"/>
              </w:rPr>
            </w:pPr>
            <w:r w:rsidDel="00000000" w:rsidR="00000000" w:rsidRPr="00000000">
              <w:rPr>
                <w:rFonts w:ascii="Arial" w:cs="Arial" w:eastAsia="Arial" w:hAnsi="Arial"/>
                <w:b w:val="1"/>
                <w:color w:val="0070c0"/>
                <w:sz w:val="48"/>
                <w:szCs w:val="48"/>
                <w:vertAlign w:val="superscript"/>
                <w:rtl w:val="0"/>
              </w:rPr>
              <w:t xml:space="preserve">Géographie physique  (situation géographique)</w:t>
            </w:r>
            <w:r w:rsidDel="00000000" w:rsidR="00000000" w:rsidRPr="00000000">
              <w:rPr>
                <w:rtl w:val="0"/>
              </w:rPr>
            </w:r>
          </w:p>
        </w:tc>
      </w:tr>
      <w:tr>
        <w:tc>
          <w:tcPr>
            <w:shd w:fill="cfe2f3" w:val="clear"/>
          </w:tcPr>
          <w:p w:rsidR="00000000" w:rsidDel="00000000" w:rsidP="00000000" w:rsidRDefault="00000000" w:rsidRPr="00000000" w14:paraId="000000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Type</w:t>
            </w:r>
          </w:p>
          <w:p w:rsidR="00000000" w:rsidDel="00000000" w:rsidP="00000000" w:rsidRDefault="00000000" w:rsidRPr="00000000" w14:paraId="00000009">
            <w:pP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(golfe,mer…)</w:t>
            </w:r>
          </w:p>
        </w:tc>
        <w:tc>
          <w:tcPr/>
          <w:p w:rsidR="00000000" w:rsidDel="00000000" w:rsidP="00000000" w:rsidRDefault="00000000" w:rsidRPr="00000000" w14:paraId="0000000A">
            <w:pPr>
              <w:spacing w:line="308.00000000000006" w:lineRule="auto"/>
              <w:rPr>
                <w:rFonts w:ascii="Arial" w:cs="Arial" w:eastAsia="Arial" w:hAnsi="Arial"/>
                <w:color w:val="202124"/>
                <w:sz w:val="42"/>
                <w:szCs w:val="42"/>
                <w:shd w:fill="f8f9fa" w:val="clear"/>
                <w:vertAlign w:val="superscript"/>
              </w:rPr>
            </w:pPr>
            <w:r w:rsidDel="00000000" w:rsidR="00000000" w:rsidRPr="00000000">
              <w:rPr>
                <w:rFonts w:ascii="Arial" w:cs="Arial" w:eastAsia="Arial" w:hAnsi="Arial"/>
                <w:color w:val="202124"/>
                <w:sz w:val="42"/>
                <w:szCs w:val="42"/>
                <w:shd w:fill="f8f9fa" w:val="clear"/>
                <w:vertAlign w:val="superscript"/>
                <w:rtl w:val="0"/>
              </w:rPr>
              <w:t xml:space="preserve">La Russie est un pays.</w:t>
            </w:r>
          </w:p>
          <w:p w:rsidR="00000000" w:rsidDel="00000000" w:rsidP="00000000" w:rsidRDefault="00000000" w:rsidRPr="00000000" w14:paraId="0000000B">
            <w:pPr>
              <w:rPr>
                <w:rFonts w:ascii="Arial" w:cs="Arial" w:eastAsia="Arial" w:hAnsi="Arial"/>
                <w:sz w:val="36"/>
                <w:szCs w:val="36"/>
                <w:vertAlign w:val="superscript"/>
              </w:rPr>
            </w:pPr>
            <w:r w:rsidDel="00000000" w:rsidR="00000000" w:rsidRPr="00000000">
              <w:rPr>
                <w:rtl w:val="0"/>
              </w:rPr>
            </w:r>
          </w:p>
        </w:tc>
      </w:tr>
      <w:tr>
        <w:tc>
          <w:tcPr>
            <w:shd w:fill="cfe2f3" w:val="clear"/>
          </w:tcPr>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Localisation</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32"/>
                <w:szCs w:val="32"/>
                <w:vertAlign w:val="superscript"/>
                <w:rtl w:val="0"/>
              </w:rPr>
              <w:t xml:space="preserve">(par exemple Mer Egée, Mer Méditerranée)</w:t>
            </w:r>
            <w:r w:rsidDel="00000000" w:rsidR="00000000" w:rsidRPr="00000000">
              <w:rPr>
                <w:rtl w:val="0"/>
              </w:rPr>
            </w:r>
          </w:p>
        </w:tc>
        <w:tc>
          <w:tcPr/>
          <w:p w:rsidR="00000000" w:rsidDel="00000000" w:rsidP="00000000" w:rsidRDefault="00000000" w:rsidRPr="00000000" w14:paraId="0000000E">
            <w:pPr>
              <w:rPr>
                <w:rFonts w:ascii="Arial" w:cs="Arial" w:eastAsia="Arial" w:hAnsi="Arial"/>
                <w:sz w:val="72"/>
                <w:szCs w:val="72"/>
                <w:vertAlign w:val="superscript"/>
              </w:rPr>
            </w:pPr>
            <w:r w:rsidDel="00000000" w:rsidR="00000000" w:rsidRPr="00000000">
              <w:rPr>
                <w:rFonts w:ascii="Arial" w:cs="Arial" w:eastAsia="Arial" w:hAnsi="Arial"/>
                <w:color w:val="202122"/>
                <w:sz w:val="23"/>
                <w:szCs w:val="23"/>
                <w:highlight w:val="white"/>
                <w:vertAlign w:val="superscript"/>
                <w:rtl w:val="0"/>
              </w:rPr>
              <w:t xml:space="preserve">  </w:t>
            </w:r>
            <w:r w:rsidDel="00000000" w:rsidR="00000000" w:rsidRPr="00000000">
              <w:rPr>
                <w:rFonts w:ascii="Arial" w:cs="Arial" w:eastAsia="Arial" w:hAnsi="Arial"/>
                <w:color w:val="202122"/>
                <w:sz w:val="27"/>
                <w:szCs w:val="27"/>
                <w:highlight w:val="white"/>
                <w:vertAlign w:val="superscript"/>
                <w:rtl w:val="0"/>
              </w:rPr>
              <w:t xml:space="preserve">   </w:t>
            </w:r>
            <w:r w:rsidDel="00000000" w:rsidR="00000000" w:rsidRPr="00000000">
              <w:rPr>
                <w:rFonts w:ascii="Arial" w:cs="Arial" w:eastAsia="Arial" w:hAnsi="Arial"/>
                <w:sz w:val="41"/>
                <w:szCs w:val="41"/>
                <w:highlight w:val="white"/>
                <w:vertAlign w:val="superscript"/>
                <w:rtl w:val="0"/>
              </w:rPr>
              <w:t xml:space="preserve">Il s'étend de la </w:t>
            </w:r>
            <w:hyperlink r:id="rId6">
              <w:r w:rsidDel="00000000" w:rsidR="00000000" w:rsidRPr="00000000">
                <w:rPr>
                  <w:rFonts w:ascii="Arial" w:cs="Arial" w:eastAsia="Arial" w:hAnsi="Arial"/>
                  <w:sz w:val="41"/>
                  <w:szCs w:val="41"/>
                  <w:highlight w:val="white"/>
                  <w:vertAlign w:val="superscript"/>
                  <w:rtl w:val="0"/>
                </w:rPr>
                <w:t xml:space="preserve">mer Baltique</w:t>
              </w:r>
            </w:hyperlink>
            <w:r w:rsidDel="00000000" w:rsidR="00000000" w:rsidRPr="00000000">
              <w:rPr>
                <w:rFonts w:ascii="Arial" w:cs="Arial" w:eastAsia="Arial" w:hAnsi="Arial"/>
                <w:sz w:val="41"/>
                <w:szCs w:val="41"/>
                <w:highlight w:val="white"/>
                <w:vertAlign w:val="superscript"/>
                <w:rtl w:val="0"/>
              </w:rPr>
              <w:t xml:space="preserve"> à l'ouest à l' </w:t>
            </w:r>
            <w:hyperlink r:id="rId7">
              <w:r w:rsidDel="00000000" w:rsidR="00000000" w:rsidRPr="00000000">
                <w:rPr>
                  <w:rFonts w:ascii="Arial" w:cs="Arial" w:eastAsia="Arial" w:hAnsi="Arial"/>
                  <w:sz w:val="41"/>
                  <w:szCs w:val="41"/>
                  <w:highlight w:val="white"/>
                  <w:vertAlign w:val="superscript"/>
                  <w:rtl w:val="0"/>
                </w:rPr>
                <w:t xml:space="preserve">océan Pacifique</w:t>
              </w:r>
            </w:hyperlink>
            <w:r w:rsidDel="00000000" w:rsidR="00000000" w:rsidRPr="00000000">
              <w:rPr>
                <w:rFonts w:ascii="Arial" w:cs="Arial" w:eastAsia="Arial" w:hAnsi="Arial"/>
                <w:sz w:val="41"/>
                <w:szCs w:val="41"/>
                <w:highlight w:val="white"/>
                <w:vertAlign w:val="superscript"/>
                <w:rtl w:val="0"/>
              </w:rPr>
              <w:t xml:space="preserve"> à l'est et de l' </w:t>
            </w:r>
            <w:hyperlink r:id="rId8">
              <w:r w:rsidDel="00000000" w:rsidR="00000000" w:rsidRPr="00000000">
                <w:rPr>
                  <w:rFonts w:ascii="Arial" w:cs="Arial" w:eastAsia="Arial" w:hAnsi="Arial"/>
                  <w:sz w:val="41"/>
                  <w:szCs w:val="41"/>
                  <w:highlight w:val="white"/>
                  <w:vertAlign w:val="superscript"/>
                  <w:rtl w:val="0"/>
                </w:rPr>
                <w:t xml:space="preserve">océan Arctique</w:t>
              </w:r>
            </w:hyperlink>
            <w:r w:rsidDel="00000000" w:rsidR="00000000" w:rsidRPr="00000000">
              <w:rPr>
                <w:rFonts w:ascii="Arial" w:cs="Arial" w:eastAsia="Arial" w:hAnsi="Arial"/>
                <w:sz w:val="41"/>
                <w:szCs w:val="41"/>
                <w:highlight w:val="white"/>
                <w:vertAlign w:val="superscript"/>
                <w:rtl w:val="0"/>
              </w:rPr>
              <w:t xml:space="preserve"> au nord à la </w:t>
            </w:r>
            <w:hyperlink r:id="rId9">
              <w:r w:rsidDel="00000000" w:rsidR="00000000" w:rsidRPr="00000000">
                <w:rPr>
                  <w:rFonts w:ascii="Arial" w:cs="Arial" w:eastAsia="Arial" w:hAnsi="Arial"/>
                  <w:sz w:val="41"/>
                  <w:szCs w:val="41"/>
                  <w:highlight w:val="white"/>
                  <w:vertAlign w:val="superscript"/>
                  <w:rtl w:val="0"/>
                </w:rPr>
                <w:t xml:space="preserve">mer Noire</w:t>
              </w:r>
            </w:hyperlink>
            <w:r w:rsidDel="00000000" w:rsidR="00000000" w:rsidRPr="00000000">
              <w:rPr>
                <w:rFonts w:ascii="Arial" w:cs="Arial" w:eastAsia="Arial" w:hAnsi="Arial"/>
                <w:sz w:val="41"/>
                <w:szCs w:val="41"/>
                <w:highlight w:val="white"/>
                <w:vertAlign w:val="superscript"/>
                <w:rtl w:val="0"/>
              </w:rPr>
              <w:t xml:space="preserve"> et à la </w:t>
            </w:r>
            <w:hyperlink r:id="rId10">
              <w:r w:rsidDel="00000000" w:rsidR="00000000" w:rsidRPr="00000000">
                <w:rPr>
                  <w:rFonts w:ascii="Arial" w:cs="Arial" w:eastAsia="Arial" w:hAnsi="Arial"/>
                  <w:sz w:val="41"/>
                  <w:szCs w:val="41"/>
                  <w:highlight w:val="white"/>
                  <w:vertAlign w:val="superscript"/>
                  <w:rtl w:val="0"/>
                </w:rPr>
                <w:t xml:space="preserve">mer Caspienne</w:t>
              </w:r>
            </w:hyperlink>
            <w:r w:rsidDel="00000000" w:rsidR="00000000" w:rsidRPr="00000000">
              <w:rPr>
                <w:rFonts w:ascii="Arial" w:cs="Arial" w:eastAsia="Arial" w:hAnsi="Arial"/>
                <w:sz w:val="41"/>
                <w:szCs w:val="41"/>
                <w:highlight w:val="white"/>
                <w:vertAlign w:val="superscript"/>
                <w:rtl w:val="0"/>
              </w:rPr>
              <w:t xml:space="preserve"> au sud.</w:t>
            </w:r>
            <w:r w:rsidDel="00000000" w:rsidR="00000000" w:rsidRPr="00000000">
              <w:rPr>
                <w:rtl w:val="0"/>
              </w:rPr>
            </w:r>
          </w:p>
        </w:tc>
      </w:tr>
      <w:tr>
        <w:tc>
          <w:tcPr>
            <w:shd w:fill="cfe2f3" w:val="clear"/>
          </w:tcPr>
          <w:p w:rsidR="00000000" w:rsidDel="00000000" w:rsidP="00000000" w:rsidRDefault="00000000" w:rsidRPr="00000000" w14:paraId="0000000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Coordonnées</w:t>
            </w:r>
          </w:p>
          <w:p w:rsidR="00000000" w:rsidDel="00000000" w:rsidP="00000000" w:rsidRDefault="00000000" w:rsidRPr="00000000" w14:paraId="00000010">
            <w:pP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(par exemple 37° 48′ nord, 23° 27′)</w:t>
            </w:r>
          </w:p>
        </w:tc>
        <w:tc>
          <w:tcPr/>
          <w:p w:rsidR="00000000" w:rsidDel="00000000" w:rsidP="00000000" w:rsidRDefault="00000000" w:rsidRPr="00000000" w14:paraId="00000011">
            <w:pPr>
              <w:rPr>
                <w:rFonts w:ascii="Arial" w:cs="Arial" w:eastAsia="Arial" w:hAnsi="Arial"/>
                <w:sz w:val="62"/>
                <w:szCs w:val="62"/>
                <w:vertAlign w:val="superscript"/>
              </w:rPr>
            </w:pPr>
            <w:r w:rsidDel="00000000" w:rsidR="00000000" w:rsidRPr="00000000">
              <w:rPr>
                <w:rFonts w:ascii="Arial" w:cs="Arial" w:eastAsia="Arial" w:hAnsi="Arial"/>
                <w:sz w:val="44"/>
                <w:szCs w:val="44"/>
                <w:shd w:fill="f8f9fa" w:val="clear"/>
                <w:vertAlign w:val="superscript"/>
                <w:rtl w:val="0"/>
              </w:rPr>
              <w:t xml:space="preserve">60° 00' N 100° 00' E</w:t>
            </w:r>
            <w:r w:rsidDel="00000000" w:rsidR="00000000" w:rsidRPr="00000000">
              <w:rPr>
                <w:rtl w:val="0"/>
              </w:rPr>
            </w:r>
          </w:p>
        </w:tc>
      </w:tr>
      <w:tr>
        <w:trPr>
          <w:trHeight w:val="428" w:hRule="atLeast"/>
        </w:trPr>
        <w:tc>
          <w:tcPr>
            <w:shd w:fill="cfe2f3" w:val="clear"/>
          </w:tcPr>
          <w:p w:rsidR="00000000" w:rsidDel="00000000" w:rsidP="00000000" w:rsidRDefault="00000000" w:rsidRPr="00000000" w14:paraId="00000012">
            <w:pPr>
              <w:rPr>
                <w:rFonts w:ascii="Arial" w:cs="Arial" w:eastAsia="Arial" w:hAnsi="Arial"/>
                <w:sz w:val="32"/>
                <w:szCs w:val="32"/>
                <w:vertAlign w:val="superscript"/>
              </w:rPr>
            </w:pPr>
            <w:r w:rsidDel="00000000" w:rsidR="00000000" w:rsidRPr="00000000">
              <w:rPr>
                <w:rFonts w:ascii="Arial" w:cs="Arial" w:eastAsia="Arial" w:hAnsi="Arial"/>
                <w:b w:val="1"/>
                <w:sz w:val="24"/>
                <w:szCs w:val="24"/>
                <w:rtl w:val="0"/>
              </w:rPr>
              <w:t xml:space="preserve">Profondeur de la mer</w:t>
            </w:r>
            <w:r w:rsidDel="00000000" w:rsidR="00000000" w:rsidRPr="00000000">
              <w:rPr>
                <w:rtl w:val="0"/>
              </w:rPr>
            </w:r>
          </w:p>
        </w:tc>
        <w:tc>
          <w:tcPr/>
          <w:p w:rsidR="00000000" w:rsidDel="00000000" w:rsidP="00000000" w:rsidRDefault="00000000" w:rsidRPr="00000000" w14:paraId="00000013">
            <w:pPr>
              <w:rPr>
                <w:rFonts w:ascii="Arial" w:cs="Arial" w:eastAsia="Arial" w:hAnsi="Arial"/>
                <w:sz w:val="38"/>
                <w:szCs w:val="38"/>
                <w:vertAlign w:val="superscript"/>
              </w:rPr>
            </w:pPr>
            <w:r w:rsidDel="00000000" w:rsidR="00000000" w:rsidRPr="00000000">
              <w:rPr>
                <w:rFonts w:ascii="Arial" w:cs="Arial" w:eastAsia="Arial" w:hAnsi="Arial"/>
                <w:sz w:val="38"/>
                <w:szCs w:val="38"/>
                <w:vertAlign w:val="superscript"/>
                <w:rtl w:val="0"/>
              </w:rPr>
              <w:t xml:space="preserve">Plus importante étendue d'eau: lac Baïkal (23 615 km2)</w:t>
            </w:r>
          </w:p>
        </w:tc>
      </w:tr>
      <w:tr>
        <w:tc>
          <w:tcPr>
            <w:shd w:fill="cfe2f3" w:val="clear"/>
          </w:tcPr>
          <w:p w:rsidR="00000000" w:rsidDel="00000000" w:rsidP="00000000" w:rsidRDefault="00000000" w:rsidRPr="00000000" w14:paraId="0000001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Superficie</w:t>
            </w:r>
          </w:p>
          <w:p w:rsidR="00000000" w:rsidDel="00000000" w:rsidP="00000000" w:rsidRDefault="00000000" w:rsidRPr="00000000" w14:paraId="00000015">
            <w:pPr>
              <w:rPr>
                <w:rFonts w:ascii="Arial" w:cs="Arial" w:eastAsia="Arial" w:hAnsi="Arial"/>
                <w:sz w:val="36"/>
                <w:szCs w:val="36"/>
                <w:vertAlign w:val="superscript"/>
              </w:rPr>
            </w:pPr>
            <w:r w:rsidDel="00000000" w:rsidR="00000000" w:rsidRPr="00000000">
              <w:rPr>
                <w:rtl w:val="0"/>
              </w:rPr>
            </w:r>
          </w:p>
        </w:tc>
        <w:tc>
          <w:tcPr/>
          <w:p w:rsidR="00000000" w:rsidDel="00000000" w:rsidP="00000000" w:rsidRDefault="00000000" w:rsidRPr="00000000" w14:paraId="00000016">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 Russie, ou la Fédération de Russie,  est un pays transcontinental situé en Europe de l'Est et en Asie du Nord .</w:t>
            </w:r>
          </w:p>
        </w:tc>
      </w:tr>
      <w:tr>
        <w:tc>
          <w:tcPr>
            <w:shd w:fill="cfe2f3" w:val="clear"/>
          </w:tcPr>
          <w:p w:rsidR="00000000" w:rsidDel="00000000" w:rsidP="00000000" w:rsidRDefault="00000000" w:rsidRPr="00000000" w14:paraId="0000001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Frontières</w:t>
            </w:r>
          </w:p>
          <w:p w:rsidR="00000000" w:rsidDel="00000000" w:rsidP="00000000" w:rsidRDefault="00000000" w:rsidRPr="00000000" w14:paraId="00000018">
            <w:pPr>
              <w:rPr>
                <w:rFonts w:ascii="Arial" w:cs="Arial" w:eastAsia="Arial" w:hAnsi="Arial"/>
                <w:sz w:val="36"/>
                <w:szCs w:val="36"/>
                <w:vertAlign w:val="superscript"/>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-les frontières avec la Norvège et la Finlande,</w:t>
            </w:r>
          </w:p>
          <w:p w:rsidR="00000000" w:rsidDel="00000000" w:rsidP="00000000" w:rsidRDefault="00000000" w:rsidRPr="00000000" w14:paraId="0000001A">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-une courte rive sur la mer Baltique, avec le port de Saint-Pétersbourg, de la Finlande à l'Estonie</w:t>
            </w:r>
          </w:p>
          <w:p w:rsidR="00000000" w:rsidDel="00000000" w:rsidP="00000000" w:rsidRDefault="00000000" w:rsidRPr="00000000" w14:paraId="0000001B">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-frontières avec l'Estonie, la Lettonie, la Biélorussie et l'Ukraine,</w:t>
            </w:r>
          </w:p>
          <w:p w:rsidR="00000000" w:rsidDel="00000000" w:rsidP="00000000" w:rsidRDefault="00000000" w:rsidRPr="00000000" w14:paraId="0000001C">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 côte de la mer Noire, de l'Ukraine à la Géorgie,</w:t>
            </w:r>
          </w:p>
          <w:p w:rsidR="00000000" w:rsidDel="00000000" w:rsidP="00000000" w:rsidRDefault="00000000" w:rsidRPr="00000000" w14:paraId="0000001D">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-les frontières avec la Géorgie et l'Azerbaïdjan,</w:t>
            </w:r>
          </w:p>
          <w:p w:rsidR="00000000" w:rsidDel="00000000" w:rsidP="00000000" w:rsidRDefault="00000000" w:rsidRPr="00000000" w14:paraId="0000001E">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 frontières avec le Kazakhstan, la Chine, la Mongolie, toujours avec la Chine et la Corée du Nord.ôte de la mer Caspienne, de l'Azerbaïdjan au Kazakhstan,</w:t>
            </w:r>
          </w:p>
        </w:tc>
      </w:tr>
      <w:tr>
        <w:tc>
          <w:tcPr>
            <w:shd w:fill="cfe2f3" w:val="clear"/>
          </w:tcPr>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Littoral </w:t>
            </w:r>
          </w:p>
          <w:p w:rsidR="00000000" w:rsidDel="00000000" w:rsidP="00000000" w:rsidRDefault="00000000" w:rsidRPr="00000000" w14:paraId="00000020">
            <w:pP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(fleuves, lacs, rivières, marais, dunes, monts près de la mer….)</w:t>
            </w:r>
          </w:p>
        </w:tc>
        <w:tc>
          <w:tcPr/>
          <w:p w:rsidR="00000000" w:rsidDel="00000000" w:rsidP="00000000" w:rsidRDefault="00000000" w:rsidRPr="00000000" w14:paraId="00000021">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Les régions méridionales présentent un aspect montagneux (Caucase 5 642 mètres, Altaï 4 506 mètres, Monts Saïan 3 491 mètres, monts Iablonovy).</w:t>
            </w:r>
          </w:p>
          <w:p w:rsidR="00000000" w:rsidDel="00000000" w:rsidP="00000000" w:rsidRDefault="00000000" w:rsidRPr="00000000" w14:paraId="00000022">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 La Russie compte cinq des 20 fleuves les plus abondants du monde (Volga,Ob, Ienisseï, Léna et Amour).</w:t>
            </w:r>
          </w:p>
          <w:p w:rsidR="00000000" w:rsidDel="00000000" w:rsidP="00000000" w:rsidRDefault="00000000" w:rsidRPr="00000000" w14:paraId="00000023">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 Russie compte près de 2,8 millions de lacs de plus d'un hectare, soit un tiers de tous les lacs mondiaux, représentant une superficie totale de 350 000 km². Les plus grands sont le lac Baïkal, la mer Caspienne et les lacs Ladoga et Onega.</w:t>
            </w:r>
          </w:p>
        </w:tc>
      </w:tr>
      <w:tr>
        <w:tc>
          <w:tcPr>
            <w:shd w:fill="cfe2f3" w:val="clear"/>
          </w:tcPr>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Climat, températures, vents</w:t>
            </w:r>
          </w:p>
          <w:p w:rsidR="00000000" w:rsidDel="00000000" w:rsidP="00000000" w:rsidRDefault="00000000" w:rsidRPr="00000000" w14:paraId="00000025">
            <w:pPr>
              <w:rPr>
                <w:rFonts w:ascii="Arial" w:cs="Arial" w:eastAsia="Arial" w:hAnsi="Arial"/>
                <w:sz w:val="36"/>
                <w:szCs w:val="36"/>
                <w:vertAlign w:val="superscript"/>
              </w:rPr>
            </w:pPr>
            <w:r w:rsidDel="00000000" w:rsidR="00000000" w:rsidRPr="00000000">
              <w:rPr>
                <w:rtl w:val="0"/>
              </w:rPr>
            </w:r>
          </w:p>
        </w:tc>
        <w:tc>
          <w:tcPr/>
          <w:p w:rsidR="00000000" w:rsidDel="00000000" w:rsidP="00000000" w:rsidRDefault="00000000" w:rsidRPr="00000000" w14:paraId="00000026">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 majeure partie des Russes vivent sous un climat continental, car le pays est vaste et compact : le centre de la Russie se trouve à environ 3 800 km de tout le littoral. Du mois de La plupart des grandes chaînes montagneuses, situées au sud et à l'est, bloquent les masses d'air tempérées venues de l'océan Indien ou Pacifique.ai au mois de septembre la température de Moscou jusqu'au Caucase varie de 18 à 30 °C.</w:t>
            </w:r>
          </w:p>
        </w:tc>
      </w:tr>
      <w:tr>
        <w:tc>
          <w:tcPr>
            <w:shd w:fill="cfe2f3" w:val="clear"/>
          </w:tcPr>
          <w:p w:rsidR="00000000" w:rsidDel="00000000" w:rsidP="00000000" w:rsidRDefault="00000000" w:rsidRPr="00000000" w14:paraId="0000002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Biodiversité </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(les espèces marines principales)</w:t>
            </w:r>
          </w:p>
          <w:p w:rsidR="00000000" w:rsidDel="00000000" w:rsidP="00000000" w:rsidRDefault="00000000" w:rsidRPr="00000000" w14:paraId="00000029">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2A">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Il existe 266 espèces de mammifères et 780 espèces d'oiseaux en Russie. Au total, 415 espèces animales ont été inscrites dans le Livre rouge de la Fédération de Russie en 1997 et sont désormais protégées.Du nord au sud, la plaine de l'Europe de l' Est , également connue sous le nom de plaine russe, est recouverte séquentiellement de la toundra arctique , de la forêt de conifères ( taïga ), des forêts mixtes et à feuilles larges , des prairies ( steppe ) et du semi-désert (bordant la mer Caspienne).</w:t>
            </w:r>
          </w:p>
        </w:tc>
      </w:tr>
    </w:tbl>
    <w:p w:rsidR="00000000" w:rsidDel="00000000" w:rsidP="00000000" w:rsidRDefault="00000000" w:rsidRPr="00000000" w14:paraId="0000002B">
      <w:pPr>
        <w:rPr>
          <w:rFonts w:ascii="Arial" w:cs="Arial" w:eastAsia="Arial" w:hAnsi="Arial"/>
          <w:sz w:val="36"/>
          <w:szCs w:val="36"/>
          <w:vertAlign w:val="superscript"/>
        </w:rPr>
      </w:pPr>
      <w:r w:rsidDel="00000000" w:rsidR="00000000" w:rsidRPr="00000000">
        <w:rPr>
          <w:rtl w:val="0"/>
        </w:rPr>
      </w:r>
    </w:p>
    <w:tbl>
      <w:tblPr>
        <w:tblStyle w:val="Table2"/>
        <w:tblW w:w="14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0"/>
        <w:gridCol w:w="9285"/>
        <w:tblGridChange w:id="0">
          <w:tblGrid>
            <w:gridCol w:w="5340"/>
            <w:gridCol w:w="9285"/>
          </w:tblGrid>
        </w:tblGridChange>
      </w:tblGrid>
      <w:tr>
        <w:tc>
          <w:tcPr>
            <w:gridSpan w:val="2"/>
            <w:shd w:fill="fff2cc" w:val="clear"/>
          </w:tcPr>
          <w:p w:rsidR="00000000" w:rsidDel="00000000" w:rsidP="00000000" w:rsidRDefault="00000000" w:rsidRPr="00000000" w14:paraId="0000002C">
            <w:pPr>
              <w:spacing w:before="240" w:lineRule="auto"/>
              <w:jc w:val="center"/>
              <w:rPr>
                <w:rFonts w:ascii="Arial" w:cs="Arial" w:eastAsia="Arial" w:hAnsi="Arial"/>
                <w:b w:val="1"/>
                <w:sz w:val="48"/>
                <w:szCs w:val="48"/>
                <w:vertAlign w:val="superscript"/>
              </w:rPr>
            </w:pPr>
            <w:r w:rsidDel="00000000" w:rsidR="00000000" w:rsidRPr="00000000">
              <w:rPr>
                <w:rFonts w:ascii="Arial" w:cs="Arial" w:eastAsia="Arial" w:hAnsi="Arial"/>
                <w:b w:val="1"/>
                <w:color w:val="0070c0"/>
                <w:sz w:val="48"/>
                <w:szCs w:val="48"/>
                <w:vertAlign w:val="superscript"/>
                <w:rtl w:val="0"/>
              </w:rPr>
              <w:t xml:space="preserve">Géographie humaine</w:t>
            </w:r>
            <w:r w:rsidDel="00000000" w:rsidR="00000000" w:rsidRPr="00000000">
              <w:rPr>
                <w:rtl w:val="0"/>
              </w:rPr>
            </w:r>
          </w:p>
        </w:tc>
      </w:tr>
      <w:tr>
        <w:tc>
          <w:tcPr>
            <w:shd w:fill="cfe2f3" w:val="clear"/>
          </w:tcPr>
          <w:p w:rsidR="00000000" w:rsidDel="00000000" w:rsidP="00000000" w:rsidRDefault="00000000" w:rsidRPr="00000000" w14:paraId="0000002E">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Pays côtiers </w:t>
            </w:r>
          </w:p>
        </w:tc>
        <w:tc>
          <w:tcPr/>
          <w:p w:rsidR="00000000" w:rsidDel="00000000" w:rsidP="00000000" w:rsidRDefault="00000000" w:rsidRPr="00000000" w14:paraId="0000002F">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-Pacifique nord</w:t>
            </w:r>
          </w:p>
          <w:p w:rsidR="00000000" w:rsidDel="00000000" w:rsidP="00000000" w:rsidRDefault="00000000" w:rsidRPr="00000000" w14:paraId="00000030">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-à travers le détroit de Béring,</w:t>
            </w:r>
          </w:p>
          <w:p w:rsidR="00000000" w:rsidDel="00000000" w:rsidP="00000000" w:rsidRDefault="00000000" w:rsidRPr="00000000" w14:paraId="00000031">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-dans l'océan Arctique,</w:t>
            </w:r>
          </w:p>
          <w:p w:rsidR="00000000" w:rsidDel="00000000" w:rsidP="00000000" w:rsidRDefault="00000000" w:rsidRPr="00000000" w14:paraId="00000032">
            <w:pPr>
              <w:spacing w:before="240" w:lineRule="auto"/>
              <w:rPr>
                <w:rFonts w:ascii="Arial" w:cs="Arial" w:eastAsia="Arial" w:hAnsi="Arial"/>
                <w:sz w:val="36"/>
                <w:szCs w:val="36"/>
                <w:vertAlign w:val="superscript"/>
              </w:rPr>
            </w:pPr>
            <w:r w:rsidDel="00000000" w:rsidR="00000000" w:rsidRPr="00000000">
              <w:rPr>
                <w:rtl w:val="0"/>
              </w:rPr>
            </w:r>
          </w:p>
        </w:tc>
      </w:tr>
      <w:tr>
        <w:tc>
          <w:tcPr>
            <w:shd w:fill="cfe2f3"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20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Population (démographie)</w:t>
            </w:r>
          </w:p>
        </w:tc>
        <w:tc>
          <w:tcPr/>
          <w:p w:rsidR="00000000" w:rsidDel="00000000" w:rsidP="00000000" w:rsidRDefault="00000000" w:rsidRPr="00000000" w14:paraId="00000034">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Avec une population de 142,8 millions selon le recensement de 2010, passant à 146,7 millions en 2020, la Russie est le pays le plus peuplé d'Europe et le neuvième pays le plus peuplé du monde, sa densité démographique est à 9 habitants par kilomètre carré (23 par mile carré).</w:t>
            </w:r>
          </w:p>
        </w:tc>
      </w:tr>
      <w:tr>
        <w:tc>
          <w:tcPr>
            <w:shd w:fill="cfe2f3" w:val="clear"/>
          </w:tcPr>
          <w:p w:rsidR="00000000" w:rsidDel="00000000" w:rsidP="00000000" w:rsidRDefault="00000000" w:rsidRPr="00000000" w14:paraId="00000035">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Îles,  ports, caps, plages …</w:t>
            </w:r>
          </w:p>
        </w:tc>
        <w:tc>
          <w:tcPr/>
          <w:p w:rsidR="00000000" w:rsidDel="00000000" w:rsidP="00000000" w:rsidRDefault="00000000" w:rsidRPr="00000000" w14:paraId="00000036">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Les ports de Saint-Pétersbourg, Mourmansk et Arkhangelsk desservent une économie fondée sur l'exploitation des ressources locales. Les chaînes de montagnes se trouvent le long des frontières sud, telles que le Caucase.La Russie possède un vaste littoral de plus de 37 000 km (22 991 mi) le long des océans Arctique et Pacifique, ainsi que le long de la mer Baltique , de la mer d'Azov , de la mer Noire et de la mer Caspienne .</w:t>
            </w:r>
          </w:p>
        </w:tc>
      </w:tr>
      <w:tr>
        <w:tc>
          <w:tcPr>
            <w:shd w:fill="cfe2f3" w:val="clear"/>
          </w:tcPr>
          <w:p w:rsidR="00000000" w:rsidDel="00000000" w:rsidP="00000000" w:rsidRDefault="00000000" w:rsidRPr="00000000" w14:paraId="00000037">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Capitales </w:t>
            </w:r>
          </w:p>
        </w:tc>
        <w:tc>
          <w:tcPr/>
          <w:p w:rsidR="00000000" w:rsidDel="00000000" w:rsidP="00000000" w:rsidRDefault="00000000" w:rsidRPr="00000000" w14:paraId="00000038">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 capitale de la Russie est Moscou.</w:t>
            </w:r>
          </w:p>
        </w:tc>
      </w:tr>
      <w:tr>
        <w:tc>
          <w:tcPr>
            <w:shd w:fill="cfe2f3" w:val="clear"/>
          </w:tcPr>
          <w:p w:rsidR="00000000" w:rsidDel="00000000" w:rsidP="00000000" w:rsidRDefault="00000000" w:rsidRPr="00000000" w14:paraId="00000039">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Langue(s) officielle(s) et parlée(s) </w:t>
            </w:r>
          </w:p>
        </w:tc>
        <w:tc>
          <w:tcPr/>
          <w:p w:rsidR="00000000" w:rsidDel="00000000" w:rsidP="00000000" w:rsidRDefault="00000000" w:rsidRPr="00000000" w14:paraId="0000003A">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Les 193 groupes ethniques russes parlent plus de 100 langues. le russe est la seule langue officielle de l'Etat,</w:t>
            </w:r>
          </w:p>
        </w:tc>
      </w:tr>
      <w:tr>
        <w:tc>
          <w:tcPr>
            <w:shd w:fill="cfe2f3" w:val="clear"/>
          </w:tcPr>
          <w:p w:rsidR="00000000" w:rsidDel="00000000" w:rsidP="00000000" w:rsidRDefault="00000000" w:rsidRPr="00000000" w14:paraId="0000003B">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Religion(s) officielle(s)</w:t>
            </w:r>
          </w:p>
        </w:tc>
        <w:tc>
          <w:tcPr/>
          <w:p w:rsidR="00000000" w:rsidDel="00000000" w:rsidP="00000000" w:rsidRDefault="00000000" w:rsidRPr="00000000" w14:paraId="0000003C">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-73% Christianisme </w:t>
            </w:r>
          </w:p>
          <w:p w:rsidR="00000000" w:rsidDel="00000000" w:rsidP="00000000" w:rsidRDefault="00000000" w:rsidRPr="00000000" w14:paraId="0000003D">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-70% Orthodoxie russe</w:t>
            </w:r>
          </w:p>
          <w:p w:rsidR="00000000" w:rsidDel="00000000" w:rsidP="00000000" w:rsidRDefault="00000000" w:rsidRPr="00000000" w14:paraId="0000003E">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-3% Autre chrétien</w:t>
            </w:r>
          </w:p>
          <w:p w:rsidR="00000000" w:rsidDel="00000000" w:rsidP="00000000" w:rsidRDefault="00000000" w:rsidRPr="00000000" w14:paraId="0000003F">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-15% Sans religion</w:t>
            </w:r>
          </w:p>
          <w:p w:rsidR="00000000" w:rsidDel="00000000" w:rsidP="00000000" w:rsidRDefault="00000000" w:rsidRPr="00000000" w14:paraId="00000040">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-10% Islam</w:t>
            </w:r>
          </w:p>
          <w:p w:rsidR="00000000" w:rsidDel="00000000" w:rsidP="00000000" w:rsidRDefault="00000000" w:rsidRPr="00000000" w14:paraId="00000041">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-2% Autres</w:t>
            </w:r>
          </w:p>
        </w:tc>
      </w:tr>
      <w:tr>
        <w:tc>
          <w:tcPr>
            <w:shd w:fill="cfe2f3" w:val="clear"/>
          </w:tcPr>
          <w:p w:rsidR="00000000" w:rsidDel="00000000" w:rsidP="00000000" w:rsidRDefault="00000000" w:rsidRPr="00000000" w14:paraId="00000042">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Origine du nom et mythologie </w:t>
            </w:r>
          </w:p>
        </w:tc>
        <w:tc>
          <w:tcPr/>
          <w:p w:rsidR="00000000" w:rsidDel="00000000" w:rsidP="00000000" w:rsidRDefault="00000000" w:rsidRPr="00000000" w14:paraId="00000043">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Au fil du temps, la Russie a eu plusieurs noms.Gardariki était le nom utilisé aux XII-XIIIe siècles par les Scandinaves du Nord de l'Europe pour désigner les terres septentrionales de la Russie, principalement de la région de Novgorod.Tartarie, le terme « Tartarie » vient de l'ethnonyme « Tatars » et est devenu populaire en Europe après les conquêtes de Gengis Khan et de son armée.</w:t>
            </w:r>
          </w:p>
        </w:tc>
      </w:tr>
      <w:tr>
        <w:tc>
          <w:tcPr>
            <w:shd w:fill="cfe2f3" w:val="clear"/>
          </w:tcPr>
          <w:p w:rsidR="00000000" w:rsidDel="00000000" w:rsidP="00000000" w:rsidRDefault="00000000" w:rsidRPr="00000000" w14:paraId="00000044">
            <w:pPr>
              <w:spacing w:before="240" w:lineRule="auto"/>
              <w:rPr>
                <w:b w:val="1"/>
                <w:sz w:val="24"/>
                <w:szCs w:val="24"/>
              </w:rPr>
            </w:pPr>
            <w:r w:rsidDel="00000000" w:rsidR="00000000" w:rsidRPr="00000000">
              <w:rPr>
                <w:rFonts w:ascii="Arial" w:cs="Arial" w:eastAsia="Arial" w:hAnsi="Arial"/>
                <w:b w:val="1"/>
                <w:sz w:val="24"/>
                <w:szCs w:val="24"/>
                <w:rtl w:val="0"/>
              </w:rPr>
              <w:t xml:space="preserve">Principaux événements historiques</w:t>
            </w:r>
            <w:r w:rsidDel="00000000" w:rsidR="00000000" w:rsidRPr="00000000">
              <w:rPr>
                <w:b w:val="1"/>
                <w:sz w:val="24"/>
                <w:szCs w:val="24"/>
                <w:rtl w:val="0"/>
              </w:rPr>
              <w:t xml:space="preserve">  </w:t>
            </w:r>
          </w:p>
          <w:p w:rsidR="00000000" w:rsidDel="00000000" w:rsidP="00000000" w:rsidRDefault="00000000" w:rsidRPr="00000000" w14:paraId="00000045">
            <w:pPr>
              <w:rPr>
                <w:b w:val="1"/>
                <w:sz w:val="24"/>
                <w:szCs w:val="24"/>
              </w:rPr>
            </w:pPr>
            <w:r w:rsidDel="00000000" w:rsidR="00000000" w:rsidRPr="00000000">
              <w:rPr>
                <w:rFonts w:ascii="Arial" w:cs="Arial" w:eastAsia="Arial" w:hAnsi="Arial"/>
                <w:sz w:val="32"/>
                <w:szCs w:val="32"/>
                <w:vertAlign w:val="superscript"/>
                <w:rtl w:val="0"/>
              </w:rPr>
              <w:t xml:space="preserve">(exemple : la bataille de Salamine vers 480 av. J.C.)</w:t>
            </w:r>
            <w:r w:rsidDel="00000000" w:rsidR="00000000" w:rsidRPr="00000000">
              <w:rPr>
                <w:rtl w:val="0"/>
              </w:rPr>
            </w:r>
          </w:p>
        </w:tc>
        <w:tc>
          <w:tcPr/>
          <w:p w:rsidR="00000000" w:rsidDel="00000000" w:rsidP="00000000" w:rsidRDefault="00000000" w:rsidRPr="00000000" w14:paraId="00000046">
            <w:pPr>
              <w:rPr>
                <w:rFonts w:ascii="Arial" w:cs="Arial" w:eastAsia="Arial" w:hAnsi="Arial"/>
                <w:sz w:val="36"/>
                <w:szCs w:val="36"/>
                <w:vertAlign w:val="superscript"/>
              </w:rPr>
            </w:pPr>
            <w:r w:rsidDel="00000000" w:rsidR="00000000" w:rsidRPr="00000000">
              <w:rPr>
                <w:rtl w:val="0"/>
              </w:rPr>
            </w:r>
          </w:p>
          <w:p w:rsidR="00000000" w:rsidDel="00000000" w:rsidP="00000000" w:rsidRDefault="00000000" w:rsidRPr="00000000" w14:paraId="00000047">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 République socialiste fédérative soviétique de Russie, avec les Républiques socialistes soviétiques d' Ukraine , de Biélorussie et de Transcaucasie , a formé l' Union des Républiques socialistes soviétiques (URSS), ou Union soviétique, le 30 décembre 1922. Sur les 15 républiques qui composeront l'URSS , la plus grande en taille et plus de la moitié de la population totale de l'URSS était la RSF russe, qui en vint à dominer l'Union pendant ses 69 ans d'histoire.</w:t>
            </w:r>
          </w:p>
          <w:p w:rsidR="00000000" w:rsidDel="00000000" w:rsidP="00000000" w:rsidRDefault="00000000" w:rsidRPr="00000000" w14:paraId="00000048">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 apaisement politique de la Grande - Bretagne et France vers Adolf Hitler l' annexion de l' Autriche et la Tchécoslovaquie ne venait pas d' une augmentation de la puissance de l' Allemagne nazie . À peu près à la même époque, le Troisième Reich s'est allié à l' Empire du Japon , un rival de l'URSS en Extrême-Orient et un ennemi ouvert de l'URSS dans les guerres frontalières soviéto-japonaises en 1938-1939.</w:t>
            </w:r>
          </w:p>
          <w:p w:rsidR="00000000" w:rsidDel="00000000" w:rsidP="00000000" w:rsidRDefault="00000000" w:rsidRPr="00000000" w14:paraId="00000049">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 22 juin 1941, l'Allemagne nazie rompit son traité de non-agression avec son ancien partenaire et envahit l'Union soviétique avec la force d'invasion la plus grande et la plus puissante de l'histoire humaine, ouvrant le plus grand théâtre de la Seconde Guerre mondiale . Le plan nazi contre la faim prévoyait "l'extinction de l'industrie ainsi que d'une grande partie de la population". Près de 3 millions de prisonniers de guerre soviétiques en captivité allemande ont été assassinés en seulement huit mois de 1941–42.</w:t>
            </w:r>
          </w:p>
          <w:p w:rsidR="00000000" w:rsidDel="00000000" w:rsidP="00000000" w:rsidRDefault="00000000" w:rsidRPr="00000000" w14:paraId="0000004A">
            <w:pPr>
              <w:rPr>
                <w:rFonts w:ascii="Arial" w:cs="Arial" w:eastAsia="Arial" w:hAnsi="Arial"/>
                <w:sz w:val="36"/>
                <w:szCs w:val="36"/>
                <w:vertAlign w:val="superscript"/>
              </w:rPr>
            </w:pPr>
            <w:r w:rsidDel="00000000" w:rsidR="00000000" w:rsidRPr="00000000">
              <w:rPr>
                <w:rtl w:val="0"/>
              </w:rPr>
            </w:r>
          </w:p>
          <w:p w:rsidR="00000000" w:rsidDel="00000000" w:rsidP="00000000" w:rsidRDefault="00000000" w:rsidRPr="00000000" w14:paraId="0000004B">
            <w:pPr>
              <w:rPr>
                <w:rFonts w:ascii="Arial" w:cs="Arial" w:eastAsia="Arial" w:hAnsi="Arial"/>
                <w:sz w:val="36"/>
                <w:szCs w:val="36"/>
                <w:vertAlign w:val="superscript"/>
              </w:rPr>
            </w:pPr>
            <w:r w:rsidDel="00000000" w:rsidR="00000000" w:rsidRPr="00000000">
              <w:rPr>
                <w:rtl w:val="0"/>
              </w:rPr>
            </w:r>
          </w:p>
          <w:p w:rsidR="00000000" w:rsidDel="00000000" w:rsidP="00000000" w:rsidRDefault="00000000" w:rsidRPr="00000000" w14:paraId="0000004C">
            <w:pPr>
              <w:rPr>
                <w:rFonts w:ascii="Arial" w:cs="Arial" w:eastAsia="Arial" w:hAnsi="Arial"/>
                <w:sz w:val="36"/>
                <w:szCs w:val="36"/>
                <w:vertAlign w:val="superscript"/>
              </w:rPr>
            </w:pPr>
            <w:r w:rsidDel="00000000" w:rsidR="00000000" w:rsidRPr="00000000">
              <w:rPr>
                <w:rtl w:val="0"/>
              </w:rPr>
            </w:r>
          </w:p>
        </w:tc>
      </w:tr>
      <w:tr>
        <w:tc>
          <w:tcPr>
            <w:shd w:fill="cfe2f3" w:val="clear"/>
          </w:tcPr>
          <w:p w:rsidR="00000000" w:rsidDel="00000000" w:rsidP="00000000" w:rsidRDefault="00000000" w:rsidRPr="00000000" w14:paraId="0000004D">
            <w:pPr>
              <w:spacing w:before="240" w:lineRule="auto"/>
              <w:rPr>
                <w:b w:val="1"/>
                <w:sz w:val="24"/>
                <w:szCs w:val="24"/>
              </w:rPr>
            </w:pPr>
            <w:r w:rsidDel="00000000" w:rsidR="00000000" w:rsidRPr="00000000">
              <w:rPr>
                <w:rFonts w:ascii="Arial" w:cs="Arial" w:eastAsia="Arial" w:hAnsi="Arial"/>
                <w:b w:val="1"/>
                <w:sz w:val="24"/>
                <w:szCs w:val="24"/>
                <w:rtl w:val="0"/>
              </w:rPr>
              <w:t xml:space="preserve">Produits locaux</w:t>
            </w:r>
            <w:r w:rsidDel="00000000" w:rsidR="00000000" w:rsidRPr="00000000">
              <w:rPr>
                <w:rtl w:val="0"/>
              </w:rPr>
            </w:r>
          </w:p>
        </w:tc>
        <w:tc>
          <w:tcPr/>
          <w:p w:rsidR="00000000" w:rsidDel="00000000" w:rsidP="00000000" w:rsidRDefault="00000000" w:rsidRPr="00000000" w14:paraId="0000004E">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-Les poupées russes ou matriochkas</w:t>
            </w:r>
          </w:p>
          <w:p w:rsidR="00000000" w:rsidDel="00000000" w:rsidP="00000000" w:rsidRDefault="00000000" w:rsidRPr="00000000" w14:paraId="0000004F">
            <w:pPr>
              <w:spacing w:before="240" w:lineRule="auto"/>
              <w:rPr>
                <w:rFonts w:ascii="Arial" w:cs="Arial" w:eastAsia="Arial" w:hAnsi="Arial"/>
                <w:sz w:val="36"/>
                <w:szCs w:val="36"/>
                <w:vertAlign w:val="superscript"/>
              </w:rPr>
            </w:pPr>
            <w:r w:rsidDel="00000000" w:rsidR="00000000" w:rsidRPr="00000000">
              <w:rPr>
                <w:rtl w:val="0"/>
              </w:rPr>
            </w:r>
          </w:p>
        </w:tc>
      </w:tr>
      <w:tr>
        <w:tc>
          <w:tcPr>
            <w:shd w:fill="cfe2f3" w:val="clear"/>
          </w:tcPr>
          <w:p w:rsidR="00000000" w:rsidDel="00000000" w:rsidP="00000000" w:rsidRDefault="00000000" w:rsidRPr="00000000" w14:paraId="00000050">
            <w:pPr>
              <w:spacing w:before="240" w:lineRule="auto"/>
              <w:rPr>
                <w:b w:val="1"/>
                <w:sz w:val="24"/>
                <w:szCs w:val="24"/>
              </w:rPr>
            </w:pPr>
            <w:r w:rsidDel="00000000" w:rsidR="00000000" w:rsidRPr="00000000">
              <w:rPr>
                <w:rFonts w:ascii="Arial" w:cs="Arial" w:eastAsia="Arial" w:hAnsi="Arial"/>
                <w:b w:val="1"/>
                <w:sz w:val="24"/>
                <w:szCs w:val="24"/>
                <w:rtl w:val="0"/>
              </w:rPr>
              <w:t xml:space="preserve">Sites touristiques et autres, monuments</w:t>
            </w:r>
            <w:r w:rsidDel="00000000" w:rsidR="00000000" w:rsidRPr="00000000">
              <w:rPr>
                <w:rtl w:val="0"/>
              </w:rPr>
            </w:r>
          </w:p>
        </w:tc>
        <w:tc>
          <w:tcPr/>
          <w:p w:rsidR="00000000" w:rsidDel="00000000" w:rsidP="00000000" w:rsidRDefault="00000000" w:rsidRPr="00000000" w14:paraId="00000051">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Les destinations les plus visitées en Russie sont Moscou et Saint-Pétersbourg. Reconnues comme villes du monde , elles présentent des musées de renommée mondiale tels que la galerie Tretiakov et l' Ermitage , des théâtres célèbres comme Bolchoï et Mariinsky , des églises ornées comme la cathédrale Saint-Basile, la cathédrale du Christ-Sauveur , la cathédrale Saint-Isaac et l' église du Sauveur sur le sang. , des fortifications impressionnantes comme le Kremlin et la forteresse Pierre et Paul , de belles places et des rues comme la Place Rouge , la Place du Palais, la Rue Tverskaya , perspective Nevsky et rue Arbat . De riches palais et parcs se trouvent dans les anciennes résidences impériales de la banlieue de Moscou et de Saint-Pétersbourg.</w:t>
            </w:r>
          </w:p>
        </w:tc>
      </w:tr>
      <w:tr>
        <w:tc>
          <w:tcPr>
            <w:shd w:fill="cfe2f3"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after="20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Personnalités</w:t>
            </w:r>
            <w:r w:rsidDel="00000000" w:rsidR="00000000" w:rsidRPr="00000000">
              <w:rPr>
                <w:rtl w:val="0"/>
              </w:rPr>
            </w:r>
          </w:p>
        </w:tc>
        <w:tc>
          <w:tcPr/>
          <w:p w:rsidR="00000000" w:rsidDel="00000000" w:rsidP="00000000" w:rsidRDefault="00000000" w:rsidRPr="00000000" w14:paraId="00000053">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-Kievan Rus '</w:t>
            </w:r>
          </w:p>
          <w:p w:rsidR="00000000" w:rsidDel="00000000" w:rsidP="00000000" w:rsidRDefault="00000000" w:rsidRPr="00000000" w14:paraId="00000054">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-Vladimir Putin</w:t>
            </w:r>
          </w:p>
          <w:p w:rsidR="00000000" w:rsidDel="00000000" w:rsidP="00000000" w:rsidRDefault="00000000" w:rsidRPr="00000000" w14:paraId="00000055">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-Alla Borisovna Pugaciova</w:t>
            </w:r>
          </w:p>
        </w:tc>
      </w:tr>
      <w:tr>
        <w:tc>
          <w:tcPr>
            <w:shd w:fill="cfe2f3"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Activités de loisir principales des habitants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after="200" w:lineRule="auto"/>
              <w:rPr>
                <w:rFonts w:ascii="Arial" w:cs="Arial" w:eastAsia="Arial" w:hAnsi="Arial"/>
                <w:color w:val="000000"/>
                <w:sz w:val="32"/>
                <w:szCs w:val="32"/>
                <w:vertAlign w:val="superscript"/>
              </w:rPr>
            </w:pPr>
            <w:r w:rsidDel="00000000" w:rsidR="00000000" w:rsidRPr="00000000">
              <w:rPr>
                <w:rFonts w:ascii="Arial" w:cs="Arial" w:eastAsia="Arial" w:hAnsi="Arial"/>
                <w:color w:val="000000"/>
                <w:sz w:val="32"/>
                <w:szCs w:val="32"/>
                <w:vertAlign w:val="superscript"/>
                <w:rtl w:val="0"/>
              </w:rPr>
              <w:t xml:space="preserve">(promenades, baignade, navigation, pêche, visite du patrimoine…)</w:t>
            </w:r>
          </w:p>
        </w:tc>
        <w:tc>
          <w:tcPr/>
          <w:p w:rsidR="00000000" w:rsidDel="00000000" w:rsidP="00000000" w:rsidRDefault="00000000" w:rsidRPr="00000000" w14:paraId="00000058">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Activités de loisir principales des habitants sont:  fermier, écrivain, directeur,</w:t>
            </w:r>
            <w:r w:rsidDel="00000000" w:rsidR="00000000" w:rsidRPr="00000000">
              <w:rPr>
                <w:rFonts w:ascii="Arial" w:cs="Arial" w:eastAsia="Arial" w:hAnsi="Arial"/>
                <w:color w:val="000000"/>
                <w:sz w:val="32"/>
                <w:szCs w:val="32"/>
                <w:vertAlign w:val="superscript"/>
                <w:rtl w:val="0"/>
              </w:rPr>
              <w:t xml:space="preserve"> </w:t>
            </w:r>
            <w:r w:rsidDel="00000000" w:rsidR="00000000" w:rsidRPr="00000000">
              <w:rPr>
                <w:rFonts w:ascii="Arial" w:cs="Arial" w:eastAsia="Arial" w:hAnsi="Arial"/>
                <w:sz w:val="36"/>
                <w:szCs w:val="36"/>
                <w:vertAlign w:val="superscript"/>
                <w:rtl w:val="0"/>
              </w:rPr>
              <w:t xml:space="preserve">, navigation</w:t>
            </w:r>
          </w:p>
        </w:tc>
      </w:tr>
    </w:tbl>
    <w:p w:rsidR="00000000" w:rsidDel="00000000" w:rsidP="00000000" w:rsidRDefault="00000000" w:rsidRPr="00000000" w14:paraId="00000059">
      <w:pPr>
        <w:rPr>
          <w:rFonts w:ascii="Arial" w:cs="Arial" w:eastAsia="Arial" w:hAnsi="Arial"/>
          <w:sz w:val="36"/>
          <w:szCs w:val="36"/>
          <w:vertAlign w:val="superscript"/>
        </w:rPr>
      </w:pPr>
      <w:r w:rsidDel="00000000" w:rsidR="00000000" w:rsidRPr="00000000">
        <w:rPr>
          <w:rtl w:val="0"/>
        </w:rPr>
      </w:r>
    </w:p>
    <w:tbl>
      <w:tblPr>
        <w:tblStyle w:val="Table3"/>
        <w:tblW w:w="14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0"/>
        <w:gridCol w:w="9180"/>
        <w:tblGridChange w:id="0">
          <w:tblGrid>
            <w:gridCol w:w="5340"/>
            <w:gridCol w:w="9180"/>
          </w:tblGrid>
        </w:tblGridChange>
      </w:tblGrid>
      <w:tr>
        <w:tc>
          <w:tcPr>
            <w:gridSpan w:val="2"/>
            <w:shd w:fill="fff2cc" w:val="clear"/>
          </w:tcPr>
          <w:p w:rsidR="00000000" w:rsidDel="00000000" w:rsidP="00000000" w:rsidRDefault="00000000" w:rsidRPr="00000000" w14:paraId="0000005A">
            <w:pPr>
              <w:spacing w:before="200" w:lineRule="auto"/>
              <w:jc w:val="center"/>
              <w:rPr>
                <w:rFonts w:ascii="Arial" w:cs="Arial" w:eastAsia="Arial" w:hAnsi="Arial"/>
                <w:b w:val="1"/>
                <w:sz w:val="36"/>
                <w:szCs w:val="36"/>
                <w:vertAlign w:val="superscript"/>
              </w:rPr>
            </w:pPr>
            <w:r w:rsidDel="00000000" w:rsidR="00000000" w:rsidRPr="00000000">
              <w:rPr>
                <w:rFonts w:ascii="Arial" w:cs="Arial" w:eastAsia="Arial" w:hAnsi="Arial"/>
                <w:sz w:val="36"/>
                <w:szCs w:val="36"/>
                <w:vertAlign w:val="superscript"/>
                <w:rtl w:val="0"/>
              </w:rPr>
              <w:t xml:space="preserve"> </w:t>
            </w:r>
            <w:r w:rsidDel="00000000" w:rsidR="00000000" w:rsidRPr="00000000">
              <w:rPr>
                <w:rFonts w:ascii="Arial" w:cs="Arial" w:eastAsia="Arial" w:hAnsi="Arial"/>
                <w:b w:val="1"/>
                <w:sz w:val="36"/>
                <w:szCs w:val="36"/>
                <w:vertAlign w:val="superscript"/>
                <w:rtl w:val="0"/>
              </w:rPr>
              <w:t xml:space="preserve"> </w:t>
            </w:r>
            <w:r w:rsidDel="00000000" w:rsidR="00000000" w:rsidRPr="00000000">
              <w:rPr>
                <w:rFonts w:ascii="Arial" w:cs="Arial" w:eastAsia="Arial" w:hAnsi="Arial"/>
                <w:b w:val="1"/>
                <w:color w:val="0070c0"/>
                <w:sz w:val="48"/>
                <w:szCs w:val="48"/>
                <w:vertAlign w:val="superscript"/>
                <w:rtl w:val="0"/>
              </w:rPr>
              <w:t xml:space="preserve">Économie</w:t>
            </w:r>
            <w:r w:rsidDel="00000000" w:rsidR="00000000" w:rsidRPr="00000000">
              <w:rPr>
                <w:rtl w:val="0"/>
              </w:rPr>
            </w:r>
          </w:p>
        </w:tc>
      </w:tr>
      <w:tr>
        <w:tc>
          <w:tcPr>
            <w:shd w:fill="c9daf8" w:val="clear"/>
          </w:tcPr>
          <w:p w:rsidR="00000000" w:rsidDel="00000000" w:rsidP="00000000" w:rsidRDefault="00000000" w:rsidRPr="00000000" w14:paraId="0000005C">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Monnaie courante</w:t>
            </w:r>
          </w:p>
        </w:tc>
        <w:tc>
          <w:tcPr/>
          <w:p w:rsidR="00000000" w:rsidDel="00000000" w:rsidP="00000000" w:rsidRDefault="00000000" w:rsidRPr="00000000" w14:paraId="0000005D">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Rouble (RUB)</w:t>
            </w:r>
          </w:p>
        </w:tc>
      </w:tr>
      <w:tr>
        <w:tc>
          <w:tcPr>
            <w:shd w:fill="c9daf8" w:val="clear"/>
          </w:tcPr>
          <w:p w:rsidR="00000000" w:rsidDel="00000000" w:rsidP="00000000" w:rsidRDefault="00000000" w:rsidRPr="00000000" w14:paraId="0000005E">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Professions principales  de la population</w:t>
            </w:r>
          </w:p>
        </w:tc>
        <w:tc>
          <w:tcPr/>
          <w:p w:rsidR="00000000" w:rsidDel="00000000" w:rsidP="00000000" w:rsidRDefault="00000000" w:rsidRPr="00000000" w14:paraId="0000005F">
            <w:pPr>
              <w:spacing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br w:type="textWrapping"/>
            </w:r>
            <w:r w:rsidDel="00000000" w:rsidR="00000000" w:rsidRPr="00000000">
              <w:rPr>
                <w:rFonts w:ascii="Arial" w:cs="Arial" w:eastAsia="Arial" w:hAnsi="Arial"/>
                <w:sz w:val="24"/>
                <w:szCs w:val="24"/>
                <w:rtl w:val="0"/>
              </w:rPr>
              <w:t xml:space="preserve">La population russe s'occupe principalement du tourisme, de l'agriculture, de la pêche et d'une grande partie de l'armée</w:t>
            </w:r>
          </w:p>
        </w:tc>
      </w:tr>
      <w:tr>
        <w:tc>
          <w:tcPr>
            <w:shd w:fill="c9daf8" w:val="clear"/>
          </w:tcPr>
          <w:p w:rsidR="00000000" w:rsidDel="00000000" w:rsidP="00000000" w:rsidRDefault="00000000" w:rsidRPr="00000000" w14:paraId="00000060">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Commerce</w:t>
            </w:r>
          </w:p>
        </w:tc>
        <w:tc>
          <w:tcPr/>
          <w:p w:rsidR="00000000" w:rsidDel="00000000" w:rsidP="00000000" w:rsidRDefault="00000000" w:rsidRPr="00000000" w14:paraId="00000061">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Les exportations russes ont progressé à un rythme rapide ces dernières années du fait de la hausse des cours du pétrole.  </w:t>
            </w:r>
          </w:p>
          <w:p w:rsidR="00000000" w:rsidDel="00000000" w:rsidP="00000000" w:rsidRDefault="00000000" w:rsidRPr="00000000" w14:paraId="00000062">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Russie exporte avant tout des matières premières, et notamment du pétrole, du gaz et des métaux pour près de 80 %. Les produits provenant de la pêche en Russie fournissent le quart des marchés mondiaux.</w:t>
            </w:r>
          </w:p>
          <w:p w:rsidR="00000000" w:rsidDel="00000000" w:rsidP="00000000" w:rsidRDefault="00000000" w:rsidRPr="00000000" w14:paraId="00000063">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Russie exporte par ailleurs des produits manufacturés sur les marchés proches ainsi que des armements, dont elle est le premier exportateur mondial.</w:t>
            </w:r>
          </w:p>
          <w:p w:rsidR="00000000" w:rsidDel="00000000" w:rsidP="00000000" w:rsidRDefault="00000000" w:rsidRPr="00000000" w14:paraId="00000064">
            <w:pPr>
              <w:spacing w:before="240" w:lineRule="auto"/>
              <w:rPr>
                <w:rFonts w:ascii="Arial" w:cs="Arial" w:eastAsia="Arial" w:hAnsi="Arial"/>
                <w:sz w:val="24"/>
                <w:szCs w:val="24"/>
              </w:rPr>
            </w:pPr>
            <w:r w:rsidDel="00000000" w:rsidR="00000000" w:rsidRPr="00000000">
              <w:rPr>
                <w:rtl w:val="0"/>
              </w:rPr>
            </w:r>
          </w:p>
        </w:tc>
      </w:tr>
      <w:tr>
        <w:tc>
          <w:tcPr>
            <w:shd w:fill="c9daf8" w:val="clear"/>
          </w:tcPr>
          <w:p w:rsidR="00000000" w:rsidDel="00000000" w:rsidP="00000000" w:rsidRDefault="00000000" w:rsidRPr="00000000" w14:paraId="00000065">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Industrie</w:t>
            </w:r>
          </w:p>
        </w:tc>
        <w:tc>
          <w:tcPr/>
          <w:p w:rsidR="00000000" w:rsidDel="00000000" w:rsidP="00000000" w:rsidRDefault="00000000" w:rsidRPr="00000000" w14:paraId="00000066">
            <w:pPr>
              <w:spacing w:before="240" w:lineRule="auto"/>
              <w:rPr>
                <w:rFonts w:ascii="Arial" w:cs="Arial" w:eastAsia="Arial" w:hAnsi="Arial"/>
                <w:b w:val="1"/>
                <w:sz w:val="24"/>
                <w:szCs w:val="24"/>
              </w:rPr>
            </w:pPr>
            <w:bookmarkStart w:colFirst="0" w:colLast="0" w:name="_gjdgxs" w:id="0"/>
            <w:bookmarkEnd w:id="0"/>
            <w:r w:rsidDel="00000000" w:rsidR="00000000" w:rsidRPr="00000000">
              <w:rPr>
                <w:rtl w:val="0"/>
              </w:rPr>
            </w:r>
          </w:p>
        </w:tc>
      </w:tr>
      <w:tr>
        <w:tc>
          <w:tcPr>
            <w:shd w:fill="c9daf8" w:val="clear"/>
          </w:tcPr>
          <w:p w:rsidR="00000000" w:rsidDel="00000000" w:rsidP="00000000" w:rsidRDefault="00000000" w:rsidRPr="00000000" w14:paraId="00000067">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Énergie</w:t>
            </w:r>
          </w:p>
        </w:tc>
        <w:tc>
          <w:tcPr/>
          <w:p w:rsidR="00000000" w:rsidDel="00000000" w:rsidP="00000000" w:rsidRDefault="00000000" w:rsidRPr="00000000" w14:paraId="00000068">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Russie est riche en ressources énergétiques. Elle possède les plus grandes réserves de gaz naturel du monde (32 % des réserves prouvées, 23 % des réserves probables), ainsi que les deuxièmes plus grandes réserves de charbon (10 % des réserves prouvées, 14 % des réserves probables), les huitièmes pour le pétrole (12 % des réserves prouvées, 42 % des réserves probables), et 8 % des réserves prouvées d'uranium 23. </w:t>
            </w:r>
          </w:p>
          <w:p w:rsidR="00000000" w:rsidDel="00000000" w:rsidP="00000000" w:rsidRDefault="00000000" w:rsidRPr="00000000" w14:paraId="00000069">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production d'énergie de la Russie atteignait en 201124 un total de 1,31 milliard de Tep, dont plus de 80 % réparti entre le pétrole (39 %) et le gaz naturel (42 %), 14 % pour le charbon ; le nucléaire (3,5 %) et les énergies renouvelables pèsent peu à côté de ces mastodontes, bien que la Russie compte plusieurs centrales hydroélectriques et nucléaires parmi les plus puissantes du monde.</w:t>
            </w:r>
          </w:p>
          <w:p w:rsidR="00000000" w:rsidDel="00000000" w:rsidP="00000000" w:rsidRDefault="00000000" w:rsidRPr="00000000" w14:paraId="0000006A">
            <w:pPr>
              <w:spacing w:before="240" w:lineRule="auto"/>
              <w:rPr>
                <w:rFonts w:ascii="Arial" w:cs="Arial" w:eastAsia="Arial" w:hAnsi="Arial"/>
                <w:b w:val="1"/>
                <w:sz w:val="24"/>
                <w:szCs w:val="24"/>
              </w:rPr>
            </w:pPr>
            <w:r w:rsidDel="00000000" w:rsidR="00000000" w:rsidRPr="00000000">
              <w:rPr>
                <w:rtl w:val="0"/>
              </w:rPr>
            </w:r>
          </w:p>
        </w:tc>
      </w:tr>
      <w:tr>
        <w:tc>
          <w:tcPr>
            <w:shd w:fill="c9daf8" w:val="clear"/>
          </w:tcPr>
          <w:p w:rsidR="00000000" w:rsidDel="00000000" w:rsidP="00000000" w:rsidRDefault="00000000" w:rsidRPr="00000000" w14:paraId="0000006B">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Transports</w:t>
            </w:r>
          </w:p>
        </w:tc>
        <w:tc>
          <w:tcPr/>
          <w:p w:rsidR="00000000" w:rsidDel="00000000" w:rsidP="00000000" w:rsidRDefault="00000000" w:rsidRPr="00000000" w14:paraId="0000006C">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 transporteur historique, fondé en 1923, est la compagnie nationale Aeroflot dont l’État russe détient 51 % du capital et qui a survécu à la chute de l'URSS. Mais cette compagnie, qui desservait près de 100 États sur tous les continents, est devenue une compagnie dont le réseau est centrée sur l'Eurasie.</w:t>
            </w:r>
          </w:p>
        </w:tc>
      </w:tr>
      <w:tr>
        <w:tc>
          <w:tcPr>
            <w:shd w:fill="c9daf8" w:val="clear"/>
          </w:tcPr>
          <w:p w:rsidR="00000000" w:rsidDel="00000000" w:rsidP="00000000" w:rsidRDefault="00000000" w:rsidRPr="00000000" w14:paraId="0000006D">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Pêche</w:t>
            </w:r>
          </w:p>
        </w:tc>
        <w:tc>
          <w:tcPr/>
          <w:p w:rsidR="00000000" w:rsidDel="00000000" w:rsidP="00000000" w:rsidRDefault="00000000" w:rsidRPr="00000000" w14:paraId="0000006E">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Les pêches russes sont divisées en trois principaux sous-secteurs, à savoir: les pêches marines (avec les espèces anadromes, les pêches estuariennes et les espèces d’eaux saumâtres); les pêches continentales; et l’aquaculture. Les pêches marines sont pratiquées dans les 12 mers encadrant la Russie; dans la mer Caspienne entourée de terres; et en haute mer au-delà de la zone économique exclusive russe. Le pourcentage des captures en haute mer a augmenté dans le courant des années 2000, mais représente à peine plus de 10 pour cent du total. Les pêches continentales sont pratiquées partout dans les bassins des fleuves et les masses d'eaux douces, mais les prises n’ont constitué qu’une très petite fraction de la totalité des captures.</w:t>
            </w:r>
          </w:p>
        </w:tc>
      </w:tr>
      <w:tr>
        <w:tc>
          <w:tcPr>
            <w:shd w:fill="c9daf8" w:val="clear"/>
          </w:tcPr>
          <w:p w:rsidR="00000000" w:rsidDel="00000000" w:rsidP="00000000" w:rsidRDefault="00000000" w:rsidRPr="00000000" w14:paraId="0000006F">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Agriculture</w:t>
            </w:r>
          </w:p>
        </w:tc>
        <w:tc>
          <w:tcPr/>
          <w:p w:rsidR="00000000" w:rsidDel="00000000" w:rsidP="00000000" w:rsidRDefault="00000000" w:rsidRPr="00000000" w14:paraId="00000070">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L'agriculture russe a connu en quinze ans deux évolutions majeures. D'abord, les kolkhozes (fermes collectives) et les sovkhozes (fermes d'État) de l'époque soviétique ont été transformés en entreprises privées, collectives ou individuelles. La seconde évolution touche la propriété de la terre, qui est désormais possible.</w:t>
            </w:r>
          </w:p>
          <w:p w:rsidR="00000000" w:rsidDel="00000000" w:rsidP="00000000" w:rsidRDefault="00000000" w:rsidRPr="00000000" w14:paraId="00000071">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Avec plus de 200 millions d'hectares de terres cultivables, la Russie est un des principaux producteurs mondiaux de céréales et de pommes de terre. La production agricole russe, après avoir baissé fortement de 1992 à 1998, croît faiblement depuis 1999 ; mais grâce à la plus grande efficacité de la distribution et aux importations, la Russie ne connaît plus les pénuries alimentaires de l'époque soviétique.</w:t>
            </w:r>
          </w:p>
          <w:p w:rsidR="00000000" w:rsidDel="00000000" w:rsidP="00000000" w:rsidRDefault="00000000" w:rsidRPr="00000000" w14:paraId="00000072">
            <w:pPr>
              <w:spacing w:before="240" w:lineRule="auto"/>
              <w:rPr>
                <w:rFonts w:ascii="Arial" w:cs="Arial" w:eastAsia="Arial" w:hAnsi="Arial"/>
                <w:b w:val="1"/>
                <w:sz w:val="24"/>
                <w:szCs w:val="24"/>
              </w:rPr>
            </w:pPr>
            <w:r w:rsidDel="00000000" w:rsidR="00000000" w:rsidRPr="00000000">
              <w:rPr>
                <w:rtl w:val="0"/>
              </w:rPr>
            </w:r>
          </w:p>
        </w:tc>
      </w:tr>
      <w:tr>
        <w:tc>
          <w:tcPr>
            <w:shd w:fill="c9daf8" w:val="clear"/>
          </w:tcPr>
          <w:p w:rsidR="00000000" w:rsidDel="00000000" w:rsidP="00000000" w:rsidRDefault="00000000" w:rsidRPr="00000000" w14:paraId="00000073">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Tourisme</w:t>
            </w:r>
          </w:p>
        </w:tc>
        <w:tc>
          <w:tcPr/>
          <w:p w:rsidR="00000000" w:rsidDel="00000000" w:rsidP="00000000" w:rsidRDefault="00000000" w:rsidRPr="00000000" w14:paraId="00000074">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 tourisme en Russie est en forte croissance depuis les années soviétiques, d'abord grâce au tourisme intérieur puis également grâce au tourisme international. Un héritage culturel riche et une grande variété de paysages font du pays l'une des destinations touristiques les plus populaires du monde. </w:t>
            </w:r>
          </w:p>
          <w:p w:rsidR="00000000" w:rsidDel="00000000" w:rsidP="00000000" w:rsidRDefault="00000000" w:rsidRPr="00000000" w14:paraId="00000075">
            <w:pPr>
              <w:spacing w:befor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Un grand nombre de touristes font un voyage dans les vieilles villes de l'anneau d'or, ou font une croisière sur l'une des grands fleuves comme la Volga, ou font un long voyage dans le transsibérien.</w:t>
            </w:r>
            <w:r w:rsidDel="00000000" w:rsidR="00000000" w:rsidRPr="00000000">
              <w:rPr>
                <w:rtl w:val="0"/>
              </w:rPr>
            </w:r>
          </w:p>
        </w:tc>
      </w:tr>
      <w:tr>
        <w:tc>
          <w:tcPr>
            <w:shd w:fill="c9daf8" w:val="clear"/>
          </w:tcPr>
          <w:p w:rsidR="00000000" w:rsidDel="00000000" w:rsidP="00000000" w:rsidRDefault="00000000" w:rsidRPr="00000000" w14:paraId="00000076">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Environnement</w:t>
            </w:r>
          </w:p>
        </w:tc>
        <w:tc>
          <w:tcPr/>
          <w:p w:rsidR="00000000" w:rsidDel="00000000" w:rsidP="00000000" w:rsidRDefault="00000000" w:rsidRPr="00000000" w14:paraId="00000077">
            <w:pPr>
              <w:spacing w:before="240" w:lineRule="auto"/>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Plus de la moitié du pays est située au nord du 60° de latitude tandis que seule une faible partie se trouve au sud du 50° de latitude. Les montagnes qui ferment les frontières méridionales (Altaï…) empêchent la remontée des masses d'air chaud venues des régions plus méridionales ; par contre, les plaines qui dominent dans le Nord du pays laissent pénétrer loin à l'intérieur des terres les masses d'air refroidies par l'océan Arctique. Il en résulte une température moyenne de −5,5 °C avec une grande amplitude thermique entre l'hiver et l'été.</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b w:val="1"/>
          <w:color w:val="000000"/>
          <w:sz w:val="32"/>
          <w:szCs w:val="32"/>
          <w:vertAlign w:val="superscript"/>
        </w:rPr>
      </w:pPr>
      <w:r w:rsidDel="00000000" w:rsidR="00000000" w:rsidRPr="00000000">
        <w:rPr>
          <w:rtl w:val="0"/>
        </w:rPr>
      </w:r>
    </w:p>
    <w:p w:rsidR="00000000" w:rsidDel="00000000" w:rsidP="00000000" w:rsidRDefault="00000000" w:rsidRPr="00000000" w14:paraId="00000079">
      <w:pPr>
        <w:spacing w:after="240" w:before="240" w:lineRule="auto"/>
        <w:rPr>
          <w:rFonts w:ascii="Arial" w:cs="Arial" w:eastAsia="Arial" w:hAnsi="Arial"/>
          <w:b w:val="1"/>
          <w:sz w:val="34"/>
          <w:szCs w:val="34"/>
          <w:vertAlign w:val="superscript"/>
        </w:rPr>
      </w:pPr>
      <w:r w:rsidDel="00000000" w:rsidR="00000000" w:rsidRPr="00000000">
        <w:rPr>
          <w:rFonts w:ascii="Arial" w:cs="Arial" w:eastAsia="Arial" w:hAnsi="Arial"/>
          <w:b w:val="1"/>
          <w:sz w:val="34"/>
          <w:szCs w:val="34"/>
          <w:vertAlign w:val="superscript"/>
          <w:rtl w:val="0"/>
        </w:rPr>
        <w:t xml:space="preserve">Lien éditeur</w:t>
      </w:r>
    </w:p>
    <w:p w:rsidR="00000000" w:rsidDel="00000000" w:rsidP="00000000" w:rsidRDefault="00000000" w:rsidRPr="00000000" w14:paraId="0000007A">
      <w:pPr>
        <w:spacing w:after="240" w:before="240" w:lineRule="auto"/>
        <w:rPr>
          <w:rFonts w:ascii="Arial" w:cs="Arial" w:eastAsia="Arial" w:hAnsi="Arial"/>
          <w:sz w:val="4"/>
          <w:szCs w:val="4"/>
        </w:rPr>
      </w:pPr>
      <w:hyperlink r:id="rId11">
        <w:r w:rsidDel="00000000" w:rsidR="00000000" w:rsidRPr="00000000">
          <w:rPr>
            <w:rFonts w:ascii="Arial" w:cs="Arial" w:eastAsia="Arial" w:hAnsi="Arial"/>
            <w:color w:val="1155cc"/>
            <w:sz w:val="52"/>
            <w:szCs w:val="52"/>
            <w:u w:val="single"/>
            <w:vertAlign w:val="superscript"/>
            <w:rtl w:val="0"/>
          </w:rPr>
          <w:t xml:space="preserve">https://drive.google.com/file/d/18uxRVEaCi3ZTW0wvIPM-gMeh4MgjISpP/view?usp=sharing</w:t>
        </w:r>
      </w:hyperlink>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8uxRVEaCi3ZTW0wvIPM-gMeh4MgjISpP/view?usp=sharing" TargetMode="External"/><Relationship Id="rId10" Type="http://schemas.openxmlformats.org/officeDocument/2006/relationships/hyperlink" Target="https://en.wikipedia.org/wiki/Caspian_Sea" TargetMode="External"/><Relationship Id="rId9" Type="http://schemas.openxmlformats.org/officeDocument/2006/relationships/hyperlink" Target="https://en.wikipedia.org/wiki/Black_Sea" TargetMode="External"/><Relationship Id="rId5" Type="http://schemas.openxmlformats.org/officeDocument/2006/relationships/styles" Target="styles.xml"/><Relationship Id="rId6" Type="http://schemas.openxmlformats.org/officeDocument/2006/relationships/hyperlink" Target="https://en.wikipedia.org/wiki/Baltic_Sea" TargetMode="External"/><Relationship Id="rId7" Type="http://schemas.openxmlformats.org/officeDocument/2006/relationships/hyperlink" Target="https://en.wikipedia.org/wiki/Pacific_Ocean" TargetMode="External"/><Relationship Id="rId8" Type="http://schemas.openxmlformats.org/officeDocument/2006/relationships/hyperlink" Target="https://en.wikipedia.org/wiki/Arctic_Oc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