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2A" w:rsidRDefault="0063432A"/>
    <w:tbl>
      <w:tblPr>
        <w:tblStyle w:val="TableGrid"/>
        <w:tblpPr w:leftFromText="180" w:rightFromText="180" w:horzAnchor="margin" w:tblpY="825"/>
        <w:tblW w:w="10314" w:type="dxa"/>
        <w:tblLook w:val="04A0" w:firstRow="1" w:lastRow="0" w:firstColumn="1" w:lastColumn="0" w:noHBand="0" w:noVBand="1"/>
      </w:tblPr>
      <w:tblGrid>
        <w:gridCol w:w="3936"/>
        <w:gridCol w:w="6378"/>
      </w:tblGrid>
      <w:tr w:rsidR="001F35F3" w:rsidTr="005D3BE4">
        <w:tc>
          <w:tcPr>
            <w:tcW w:w="3936" w:type="dxa"/>
          </w:tcPr>
          <w:p w:rsidR="005D3BE4" w:rsidRDefault="001F35F3" w:rsidP="005D3BE4">
            <w:pPr>
              <w:jc w:val="center"/>
            </w:pPr>
            <w:r>
              <w:rPr>
                <w:noProof/>
                <w:lang w:val="en-GB" w:eastAsia="en-GB"/>
              </w:rPr>
              <w:drawing>
                <wp:inline distT="0" distB="0" distL="0" distR="0" wp14:anchorId="2A69B3EB" wp14:editId="342810B8">
                  <wp:extent cx="1115695" cy="762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762000"/>
                          </a:xfrm>
                          <a:prstGeom prst="rect">
                            <a:avLst/>
                          </a:prstGeom>
                          <a:noFill/>
                        </pic:spPr>
                      </pic:pic>
                    </a:graphicData>
                  </a:graphic>
                </wp:inline>
              </w:drawing>
            </w:r>
          </w:p>
          <w:p w:rsidR="001F35F3" w:rsidRDefault="005D3BE4" w:rsidP="005D3BE4">
            <w:pPr>
              <w:jc w:val="center"/>
            </w:pPr>
            <w:r>
              <w:rPr>
                <w:noProof/>
                <w:sz w:val="32"/>
                <w:szCs w:val="32"/>
                <w:lang w:val="en-GB" w:eastAsia="en-GB"/>
              </w:rPr>
              <w:drawing>
                <wp:anchor distT="0" distB="0" distL="114300" distR="114300" simplePos="0" relativeHeight="251660288" behindDoc="1" locked="0" layoutInCell="1" allowOverlap="1" wp14:anchorId="642CD4D8" wp14:editId="26EE418E">
                  <wp:simplePos x="0" y="0"/>
                  <wp:positionH relativeFrom="column">
                    <wp:posOffset>-66675</wp:posOffset>
                  </wp:positionH>
                  <wp:positionV relativeFrom="paragraph">
                    <wp:posOffset>165735</wp:posOffset>
                  </wp:positionV>
                  <wp:extent cx="2476500" cy="3943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sana.png"/>
                          <pic:cNvPicPr/>
                        </pic:nvPicPr>
                        <pic:blipFill>
                          <a:blip r:embed="rId7">
                            <a:extLst>
                              <a:ext uri="{28A0092B-C50C-407E-A947-70E740481C1C}">
                                <a14:useLocalDpi xmlns:a14="http://schemas.microsoft.com/office/drawing/2010/main" val="0"/>
                              </a:ext>
                            </a:extLst>
                          </a:blip>
                          <a:stretch>
                            <a:fillRect/>
                          </a:stretch>
                        </pic:blipFill>
                        <pic:spPr>
                          <a:xfrm>
                            <a:off x="0" y="0"/>
                            <a:ext cx="2476500" cy="3943350"/>
                          </a:xfrm>
                          <a:prstGeom prst="rect">
                            <a:avLst/>
                          </a:prstGeom>
                        </pic:spPr>
                      </pic:pic>
                    </a:graphicData>
                  </a:graphic>
                  <wp14:sizeRelH relativeFrom="page">
                    <wp14:pctWidth>0</wp14:pctWidth>
                  </wp14:sizeRelH>
                  <wp14:sizeRelV relativeFrom="page">
                    <wp14:pctHeight>0</wp14:pctHeight>
                  </wp14:sizeRelV>
                </wp:anchor>
              </w:drawing>
            </w:r>
            <w:r w:rsidRPr="005D3BE4">
              <w:t>ROMANIA</w:t>
            </w:r>
          </w:p>
        </w:tc>
        <w:tc>
          <w:tcPr>
            <w:tcW w:w="6378" w:type="dxa"/>
          </w:tcPr>
          <w:p w:rsidR="005D3BE4" w:rsidRDefault="005D3BE4" w:rsidP="005D3BE4">
            <w:pPr>
              <w:jc w:val="center"/>
              <w:rPr>
                <w:sz w:val="32"/>
                <w:szCs w:val="32"/>
              </w:rPr>
            </w:pPr>
          </w:p>
          <w:p w:rsidR="001F35F3" w:rsidRPr="005D3BE4" w:rsidRDefault="007B68F1" w:rsidP="005D3BE4">
            <w:pPr>
              <w:jc w:val="center"/>
              <w:rPr>
                <w:b/>
                <w:i/>
                <w:sz w:val="32"/>
                <w:szCs w:val="32"/>
              </w:rPr>
            </w:pPr>
            <w:proofErr w:type="spellStart"/>
            <w:r w:rsidRPr="005D3BE4">
              <w:rPr>
                <w:b/>
                <w:i/>
                <w:sz w:val="32"/>
                <w:szCs w:val="32"/>
              </w:rPr>
              <w:t>Barsana</w:t>
            </w:r>
            <w:proofErr w:type="spellEnd"/>
            <w:r w:rsidRPr="005D3BE4">
              <w:rPr>
                <w:b/>
                <w:i/>
                <w:sz w:val="32"/>
                <w:szCs w:val="32"/>
              </w:rPr>
              <w:t xml:space="preserve"> Monastery</w:t>
            </w:r>
          </w:p>
        </w:tc>
      </w:tr>
      <w:tr w:rsidR="001F35F3" w:rsidTr="005D3BE4">
        <w:tc>
          <w:tcPr>
            <w:tcW w:w="3936" w:type="dxa"/>
          </w:tcPr>
          <w:p w:rsidR="001F35F3" w:rsidRDefault="001F35F3" w:rsidP="005D3BE4"/>
        </w:tc>
        <w:tc>
          <w:tcPr>
            <w:tcW w:w="6378" w:type="dxa"/>
          </w:tcPr>
          <w:p w:rsidR="001F35F3" w:rsidRDefault="001F35F3" w:rsidP="005D3BE4">
            <w:r w:rsidRPr="001F35F3">
              <w:t xml:space="preserve">The village, attested documentary or the first time in 1326 (when King Charles Robert I of Anjou acknowledged and </w:t>
            </w:r>
            <w:proofErr w:type="spellStart"/>
            <w:r w:rsidRPr="001F35F3">
              <w:t>reinstained</w:t>
            </w:r>
            <w:proofErr w:type="spellEnd"/>
            <w:r w:rsidRPr="001F35F3">
              <w:t xml:space="preserve"> by a deed in this places prince </w:t>
            </w:r>
            <w:proofErr w:type="spellStart"/>
            <w:r w:rsidRPr="001F35F3">
              <w:t>Stanislau</w:t>
            </w:r>
            <w:proofErr w:type="spellEnd"/>
            <w:r w:rsidRPr="001F35F3">
              <w:t xml:space="preserve">), is host of one of the most beautiful monasteries in Romania: </w:t>
            </w:r>
            <w:proofErr w:type="spellStart"/>
            <w:r w:rsidRPr="001F35F3">
              <w:t>Barsana</w:t>
            </w:r>
            <w:proofErr w:type="spellEnd"/>
            <w:r w:rsidRPr="001F35F3">
              <w:t xml:space="preserve"> Monastery, actually a convent with fourteen nuns</w:t>
            </w:r>
          </w:p>
          <w:p w:rsidR="001F35F3" w:rsidRDefault="001F35F3" w:rsidP="005D3BE4">
            <w:proofErr w:type="spellStart"/>
            <w:r w:rsidRPr="001F35F3">
              <w:t>Barsana</w:t>
            </w:r>
            <w:proofErr w:type="spellEnd"/>
            <w:r w:rsidRPr="001F35F3">
              <w:t xml:space="preserve"> is one of the wooden churches in </w:t>
            </w:r>
            <w:proofErr w:type="spellStart"/>
            <w:r w:rsidRPr="001F35F3">
              <w:t>Maramures</w:t>
            </w:r>
            <w:proofErr w:type="spellEnd"/>
            <w:r w:rsidRPr="001F35F3">
              <w:t>, a beautiful synthesis of Eastern and Western European architecture, with Gothic and Byzantine elements.</w:t>
            </w:r>
            <w:r>
              <w:t xml:space="preserve"> </w:t>
            </w:r>
            <w:r w:rsidRPr="001F35F3">
              <w:t xml:space="preserve">The church was manually carved by some of the most talented craftsmen from </w:t>
            </w:r>
            <w:proofErr w:type="spellStart"/>
            <w:r w:rsidRPr="001F35F3">
              <w:t>Maramures</w:t>
            </w:r>
            <w:proofErr w:type="spellEnd"/>
            <w:r w:rsidRPr="001F35F3">
              <w:t>.</w:t>
            </w:r>
            <w:r>
              <w:t xml:space="preserve">  </w:t>
            </w:r>
            <w:proofErr w:type="gramStart"/>
            <w:r w:rsidRPr="001F35F3">
              <w:t>he</w:t>
            </w:r>
            <w:proofErr w:type="gramEnd"/>
            <w:r w:rsidRPr="001F35F3">
              <w:t xml:space="preserve"> frescoes are very similar to those of the painted monasteries of Moldavia. This Wooden Church is the only one with double cornice, the Old Monastery, the tallest wooden building in Europe (62 m tall).</w:t>
            </w:r>
          </w:p>
          <w:p w:rsidR="001F35F3" w:rsidRDefault="001F35F3" w:rsidP="005D3BE4">
            <w:r w:rsidRPr="001F35F3">
              <w:t xml:space="preserve"> No power tools or nails were used to put this impressive construction together</w:t>
            </w:r>
            <w:r>
              <w:t xml:space="preserve">. </w:t>
            </w:r>
            <w:r w:rsidRPr="001F35F3">
              <w:t>Its beauty and uniqueness made it one of the eight churches in the region that UNESCO designated WORLD HERITAGE site.</w:t>
            </w:r>
            <w:r>
              <w:t xml:space="preserve"> </w:t>
            </w:r>
            <w:r w:rsidRPr="001F35F3">
              <w:t xml:space="preserve">The monastic compound is made of wood as well, according to the local tradition. Only </w:t>
            </w:r>
            <w:proofErr w:type="spellStart"/>
            <w:r w:rsidRPr="001F35F3">
              <w:t>Barsana</w:t>
            </w:r>
            <w:proofErr w:type="spellEnd"/>
            <w:r w:rsidRPr="001F35F3">
              <w:t xml:space="preserve"> craftsmen are building the compound, under the direct supervision of architect Dorel </w:t>
            </w:r>
            <w:proofErr w:type="spellStart"/>
            <w:r w:rsidRPr="001F35F3">
              <w:t>Cordos</w:t>
            </w:r>
            <w:proofErr w:type="spellEnd"/>
            <w:r w:rsidRPr="001F35F3">
              <w:t xml:space="preserve">. Today you can admire the </w:t>
            </w:r>
            <w:proofErr w:type="spellStart"/>
            <w:r w:rsidRPr="001F35F3">
              <w:t>Maramures</w:t>
            </w:r>
            <w:proofErr w:type="spellEnd"/>
            <w:r w:rsidRPr="001F35F3">
              <w:t xml:space="preserve"> gate, the belfry, the church, the summer shire, the house with cells and chapel, the house of the masters, the house of the artists and a more recently arranged museum portraying the </w:t>
            </w:r>
            <w:proofErr w:type="spellStart"/>
            <w:r w:rsidRPr="001F35F3">
              <w:t>Maramures</w:t>
            </w:r>
            <w:proofErr w:type="spellEnd"/>
            <w:r w:rsidRPr="001F35F3">
              <w:t xml:space="preserve"> history, culture and civilization.</w:t>
            </w:r>
          </w:p>
        </w:tc>
      </w:tr>
    </w:tbl>
    <w:p w:rsidR="0063432A" w:rsidRDefault="0063432A"/>
    <w:p w:rsidR="0063432A" w:rsidRDefault="0063432A"/>
    <w:p w:rsidR="007B68F1" w:rsidRDefault="007B68F1"/>
    <w:p w:rsidR="007B68F1" w:rsidRDefault="007B68F1"/>
    <w:p w:rsidR="007B68F1" w:rsidRDefault="007B68F1"/>
    <w:p w:rsidR="007B68F1" w:rsidRDefault="007B68F1"/>
    <w:p w:rsidR="007B68F1" w:rsidRDefault="007B68F1"/>
    <w:p w:rsidR="005D3BE4" w:rsidRDefault="005D3BE4"/>
    <w:p w:rsidR="00CF44F2" w:rsidRDefault="00CF44F2"/>
    <w:sectPr w:rsidR="00CF44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11A" w:rsidRDefault="0044711A" w:rsidP="00572573">
      <w:pPr>
        <w:spacing w:after="0" w:line="240" w:lineRule="auto"/>
      </w:pPr>
      <w:r>
        <w:separator/>
      </w:r>
    </w:p>
  </w:endnote>
  <w:endnote w:type="continuationSeparator" w:id="0">
    <w:p w:rsidR="0044711A" w:rsidRDefault="0044711A" w:rsidP="0057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CE" w:rsidRDefault="008C1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73" w:rsidRDefault="00572573" w:rsidP="00572573">
    <w:pPr>
      <w:pStyle w:val="Footer"/>
      <w:jc w:val="center"/>
    </w:pPr>
    <w:r w:rsidRPr="00572573">
      <w:rPr>
        <w:color w:val="0070C0"/>
        <w:sz w:val="16"/>
        <w:szCs w:val="16"/>
      </w:rPr>
      <w:t xml:space="preserve">THIS PROJECT HAS BEEN FUNDADED </w:t>
    </w:r>
    <w:proofErr w:type="gramStart"/>
    <w:r w:rsidRPr="00572573">
      <w:rPr>
        <w:color w:val="0070C0"/>
        <w:sz w:val="16"/>
        <w:szCs w:val="16"/>
      </w:rPr>
      <w:t>WITH  SUPPORT</w:t>
    </w:r>
    <w:proofErr w:type="gramEnd"/>
    <w:r w:rsidRPr="00572573">
      <w:rPr>
        <w:color w:val="0070C0"/>
        <w:sz w:val="16"/>
        <w:szCs w:val="16"/>
      </w:rPr>
      <w:t xml:space="preserve"> FROM THE EUROPEAN COMISSION. THIS PUBLICATION REFLECTS THE VIEWS ONLY OF THE AUTOR, AND THE COMISSION CANNOT BE HELD RESPONSIBLE FOR ANY USE WICH MAY BE MADE OF THE INFORMATION CONTAINED THERE IN</w:t>
    </w:r>
    <w:r w:rsidRPr="00572573">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CE" w:rsidRDefault="008C1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11A" w:rsidRDefault="0044711A" w:rsidP="00572573">
      <w:pPr>
        <w:spacing w:after="0" w:line="240" w:lineRule="auto"/>
      </w:pPr>
      <w:r>
        <w:separator/>
      </w:r>
    </w:p>
  </w:footnote>
  <w:footnote w:type="continuationSeparator" w:id="0">
    <w:p w:rsidR="0044711A" w:rsidRDefault="0044711A" w:rsidP="0057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CE" w:rsidRDefault="008C1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73" w:rsidRDefault="00572573" w:rsidP="00572573">
    <w:pPr>
      <w:pStyle w:val="Header"/>
    </w:pPr>
    <w:r>
      <w:rPr>
        <w:noProof/>
        <w:lang w:val="en-GB" w:eastAsia="en-GB"/>
      </w:rPr>
      <w:drawing>
        <wp:anchor distT="0" distB="0" distL="114300" distR="114300" simplePos="0" relativeHeight="251660288" behindDoc="1" locked="0" layoutInCell="1" allowOverlap="1" wp14:anchorId="3CC6E2D2" wp14:editId="34F86ED4">
          <wp:simplePos x="0" y="0"/>
          <wp:positionH relativeFrom="column">
            <wp:posOffset>5686425</wp:posOffset>
          </wp:positionH>
          <wp:positionV relativeFrom="paragraph">
            <wp:posOffset>-457200</wp:posOffset>
          </wp:positionV>
          <wp:extent cx="1171575" cy="528320"/>
          <wp:effectExtent l="0" t="0" r="952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2832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Pr>
        <w:noProof/>
        <w:lang w:val="en-GB" w:eastAsia="en-GB"/>
      </w:rPr>
      <w:drawing>
        <wp:anchor distT="0" distB="0" distL="114300" distR="114300" simplePos="0" relativeHeight="251658240" behindDoc="1" locked="0" layoutInCell="1" allowOverlap="1" wp14:anchorId="1AA0429A" wp14:editId="1127BE94">
          <wp:simplePos x="0" y="0"/>
          <wp:positionH relativeFrom="column">
            <wp:posOffset>-914400</wp:posOffset>
          </wp:positionH>
          <wp:positionV relativeFrom="paragraph">
            <wp:posOffset>-457200</wp:posOffset>
          </wp:positionV>
          <wp:extent cx="1266825" cy="5173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517308"/>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72573" w:rsidRDefault="00572573" w:rsidP="00572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CE" w:rsidRDefault="008C1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2E"/>
    <w:rsid w:val="00092BCA"/>
    <w:rsid w:val="001F35F3"/>
    <w:rsid w:val="00273343"/>
    <w:rsid w:val="002D6E11"/>
    <w:rsid w:val="0044711A"/>
    <w:rsid w:val="0049233E"/>
    <w:rsid w:val="00572573"/>
    <w:rsid w:val="005D3BE4"/>
    <w:rsid w:val="005E30CB"/>
    <w:rsid w:val="0063432A"/>
    <w:rsid w:val="007B68F1"/>
    <w:rsid w:val="00883126"/>
    <w:rsid w:val="008939C3"/>
    <w:rsid w:val="008C16CE"/>
    <w:rsid w:val="00A40B5C"/>
    <w:rsid w:val="00B0712D"/>
    <w:rsid w:val="00B1110F"/>
    <w:rsid w:val="00BC0B1E"/>
    <w:rsid w:val="00BD0474"/>
    <w:rsid w:val="00C93097"/>
    <w:rsid w:val="00CF44F2"/>
    <w:rsid w:val="00D07775"/>
    <w:rsid w:val="00E2272E"/>
    <w:rsid w:val="00F3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E1FF2-94EA-4393-8A61-C698F721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97"/>
    <w:rPr>
      <w:rFonts w:ascii="Tahoma" w:hAnsi="Tahoma" w:cs="Tahoma"/>
      <w:sz w:val="16"/>
      <w:szCs w:val="16"/>
    </w:rPr>
  </w:style>
  <w:style w:type="paragraph" w:styleId="Header">
    <w:name w:val="header"/>
    <w:basedOn w:val="Normal"/>
    <w:link w:val="HeaderChar"/>
    <w:uiPriority w:val="99"/>
    <w:unhideWhenUsed/>
    <w:rsid w:val="0057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73"/>
  </w:style>
  <w:style w:type="paragraph" w:styleId="Footer">
    <w:name w:val="footer"/>
    <w:basedOn w:val="Normal"/>
    <w:link w:val="FooterChar"/>
    <w:uiPriority w:val="99"/>
    <w:unhideWhenUsed/>
    <w:rsid w:val="0057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16</cp:revision>
  <cp:lastPrinted>2017-05-17T17:22:00Z</cp:lastPrinted>
  <dcterms:created xsi:type="dcterms:W3CDTF">2017-05-14T18:24:00Z</dcterms:created>
  <dcterms:modified xsi:type="dcterms:W3CDTF">2019-07-04T10:49:00Z</dcterms:modified>
</cp:coreProperties>
</file>