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Capitán López, M.ª Mercedes</w:t>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González Rojas, Marta</w:t>
      </w:r>
    </w:p>
    <w:p w:rsidR="00000000" w:rsidDel="00000000" w:rsidP="00000000" w:rsidRDefault="00000000" w:rsidRPr="00000000" w14:paraId="00000003">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w:t>
      </w:r>
      <w:r w:rsidDel="00000000" w:rsidR="00000000" w:rsidRPr="00000000">
        <w:rPr>
          <w:rFonts w:ascii="Times New Roman" w:cs="Times New Roman" w:eastAsia="Times New Roman" w:hAnsi="Times New Roman"/>
          <w:b w:val="1"/>
          <w:sz w:val="28"/>
          <w:szCs w:val="28"/>
          <w:rtl w:val="0"/>
        </w:rPr>
        <w:t xml:space="preserve">nglish language teaching methods and approaches</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The </w:t>
      </w:r>
      <w:r w:rsidDel="00000000" w:rsidR="00000000" w:rsidRPr="00000000">
        <w:rPr>
          <w:rFonts w:ascii="Times New Roman" w:cs="Times New Roman" w:eastAsia="Times New Roman" w:hAnsi="Times New Roman"/>
          <w:b w:val="1"/>
          <w:color w:val="222222"/>
          <w:sz w:val="24"/>
          <w:szCs w:val="24"/>
          <w:highlight w:val="white"/>
          <w:rtl w:val="0"/>
        </w:rPr>
        <w:t xml:space="preserve">Audio Lingual Method (ALM) </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Webpage: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https://es.slideshare.net/lehuuloclqd/audio-lingual-method-39292070</w:t>
        </w:r>
      </w:hyperlink>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Example: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https://www.youtube.com/watch?v=5TrvlEUpiX4&amp;t=380s</w:t>
        </w:r>
      </w:hyperlink>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method puts emphasis on listening and speaking skills before the reading and writing ones. The new material that the teacher introduced to kids is presented by a dialogue form, so the vocabulary is learned in context, it is not learned isolated. However, learning grammar can be affected because it can be untrained.</w:t>
      </w:r>
    </w:p>
    <w:p w:rsidR="00000000" w:rsidDel="00000000" w:rsidP="00000000" w:rsidRDefault="00000000" w:rsidRPr="00000000" w14:paraId="0000000B">
      <w:pP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Primary Education, it is useful to apply the Audio Lingual Method but in conjunction with others because of this method untrained grammar. Kids can improve their listening abilities, and also, to perform the pronunciation.  </w:t>
      </w:r>
    </w:p>
    <w:p w:rsidR="00000000" w:rsidDel="00000000" w:rsidP="00000000" w:rsidRDefault="00000000" w:rsidRPr="00000000" w14:paraId="0000000D">
      <w:pPr>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Silent Way</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Webpage:</w:t>
      </w:r>
      <w:r w:rsidDel="00000000" w:rsidR="00000000" w:rsidRPr="00000000">
        <w:rPr>
          <w:rFonts w:ascii="Times New Roman" w:cs="Times New Roman" w:eastAsia="Times New Roman" w:hAnsi="Times New Roman"/>
          <w:b w:val="1"/>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https://www.myenglishpages.com/blog/the-silent-way-method/</w:t>
        </w:r>
      </w:hyperlink>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https://www.youtube.com/watch?v=GUPPGrnrJv4</w:t>
        </w:r>
      </w:hyperlink>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https://www.youtube.com/watch?v=YPZq-LReGJs</w:t>
        </w:r>
      </w:hyperlink>
      <w:r w:rsidDel="00000000" w:rsidR="00000000" w:rsidRPr="00000000">
        <w:rPr>
          <w:rtl w:val="0"/>
        </w:rPr>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method is used mainly to introduce and teach vocabulary. The silence is a good problem solving, is has to predominate, so the teacher has to be in silence while the child is doing it learning. In this approach, the teacher is the student’s guide who has to give them the minimum corrections as possible.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silent way will be useful for the students of Primary school to learn English in order to develop their autonomy and responsibility. In this manner, they will feel as the protagonism of learning while they are solving problems related to English by themselves, enhancing their creativity, ingeniousness, and long-term memory. </w:t>
      </w:r>
    </w:p>
    <w:p w:rsidR="00000000" w:rsidDel="00000000" w:rsidP="00000000" w:rsidRDefault="00000000" w:rsidRPr="00000000" w14:paraId="00000017">
      <w:pPr>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Physical Response (TPR)</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Webpage: </w:t>
      </w:r>
      <w:hyperlink r:id="rId11">
        <w:r w:rsidDel="00000000" w:rsidR="00000000" w:rsidRPr="00000000">
          <w:rPr>
            <w:rFonts w:ascii="Times New Roman" w:cs="Times New Roman" w:eastAsia="Times New Roman" w:hAnsi="Times New Roman"/>
            <w:color w:val="1155cc"/>
            <w:sz w:val="24"/>
            <w:szCs w:val="24"/>
            <w:u w:val="single"/>
            <w:rtl w:val="0"/>
          </w:rPr>
          <w:t xml:space="preserve">https://www.fluentu.com/blog/educator-english/total-physical-response-esl/</w:t>
        </w:r>
      </w:hyperlink>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w:t>
      </w:r>
    </w:p>
    <w:p w:rsidR="00000000" w:rsidDel="00000000" w:rsidP="00000000" w:rsidRDefault="00000000" w:rsidRPr="00000000" w14:paraId="0000001C">
      <w:pPr>
        <w:numPr>
          <w:ilvl w:val="0"/>
          <w:numId w:val="3"/>
        </w:numPr>
        <w:ind w:left="720" w:hanging="360"/>
        <w:jc w:val="both"/>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https://www.youtube.com/watch?v=1Mk6RRf4kKs</w:t>
        </w:r>
      </w:hyperlink>
      <w:r w:rsidDel="00000000" w:rsidR="00000000" w:rsidRPr="00000000">
        <w:rPr>
          <w:rtl w:val="0"/>
        </w:rPr>
      </w:r>
    </w:p>
    <w:p w:rsidR="00000000" w:rsidDel="00000000" w:rsidP="00000000" w:rsidRDefault="00000000" w:rsidRPr="00000000" w14:paraId="0000001D">
      <w:pPr>
        <w:numPr>
          <w:ilvl w:val="0"/>
          <w:numId w:val="3"/>
        </w:numPr>
        <w:ind w:left="720" w:hanging="360"/>
        <w:jc w:val="both"/>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https://www.youtube.com/watch?v=bkMQXFOqyQA</w:t>
        </w:r>
      </w:hyperlink>
      <w:r w:rsidDel="00000000" w:rsidR="00000000" w:rsidRPr="00000000">
        <w:rPr>
          <w:rtl w:val="0"/>
        </w:rPr>
      </w:r>
    </w:p>
    <w:p w:rsidR="00000000" w:rsidDel="00000000" w:rsidP="00000000" w:rsidRDefault="00000000" w:rsidRPr="00000000" w14:paraId="0000001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method is based on the coordination of speech and physical action using motor skills.  In each activity, pupils will have to listen carefully to the simple commands of the teachers, focusing mainly on the use of verbs. In addition, due to occurring in a stress-free environment, it will promote their confidence and motivation.</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Physical Response (TPR) will be useful for the students of Primary school to learn English in a dynamic way by commands and actions. Consequently, it will attract the attention of the children and motivate them to learn more and more. Moreover, it improves their long-term retention and active listening.</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Natural Approach</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Webpages: </w:t>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https://www.myenglishpages.com/blog/natural-approach/</w:t>
        </w:r>
      </w:hyperlink>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sz w:val="24"/>
          <w:szCs w:val="24"/>
          <w:u w:val="non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https://sites.google.com/site/theteachersetofinstruments/methods-and-approaches-in-elt/the-natural-approach</w:t>
        </w:r>
      </w:hyperlink>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w:t>
      </w:r>
      <w:hyperlink r:id="rId16">
        <w:r w:rsidDel="00000000" w:rsidR="00000000" w:rsidRPr="00000000">
          <w:rPr>
            <w:rFonts w:ascii="Times New Roman" w:cs="Times New Roman" w:eastAsia="Times New Roman" w:hAnsi="Times New Roman"/>
            <w:color w:val="1155cc"/>
            <w:sz w:val="24"/>
            <w:szCs w:val="24"/>
            <w:u w:val="single"/>
            <w:rtl w:val="0"/>
          </w:rPr>
          <w:t xml:space="preserve">https://www.youtube.com/watch?v=bJGSdX95XpQ</w:t>
        </w:r>
      </w:hyperlink>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is focused on learning communicative skills and the importance of lexicon in non-formal settings. Consequently, the teacher simulates an environment in the classroom. The techniques used in this approach are from other methods such as Total Physical Response (commands), the Direct Method (mime and gestures), and Communicative Language Teaching (group activities).</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Natural Approach will be useful for the students of Primary school to learn significantly English in non-formal settings, taking an active role. Therefore, it allows them to interact with the target language to make acquisition more fluid, getting them used to use English in everyday situations.</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English with songs</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Webpage: </w:t>
      </w:r>
      <w:hyperlink r:id="rId17">
        <w:r w:rsidDel="00000000" w:rsidR="00000000" w:rsidRPr="00000000">
          <w:rPr>
            <w:rFonts w:ascii="Times New Roman" w:cs="Times New Roman" w:eastAsia="Times New Roman" w:hAnsi="Times New Roman"/>
            <w:color w:val="1155cc"/>
            <w:sz w:val="24"/>
            <w:szCs w:val="24"/>
            <w:u w:val="single"/>
            <w:rtl w:val="0"/>
          </w:rPr>
          <w:t xml:space="preserve">https://www.teachingenglish.org.uk/article/kids-songs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Songs can be a great resource for teaching English to kids. For familiarising themselves with the song, they have to listen to it a couple of times before they singing. Moreover, it is also beneficial for teaching gestures that accompany the song for help to understand and learn it. </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For Primary kids, it could be an easier and playful way to learn grammar structures and vocabulary or to improve listening skills so, at the same time that they are getting fun, they are learning in an enjoyable way. </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luentu.com/blog/educator-english/total-physical-response-esl/" TargetMode="External"/><Relationship Id="rId10" Type="http://schemas.openxmlformats.org/officeDocument/2006/relationships/hyperlink" Target="https://www.youtube.com/watch?v=YPZq-LReGJs" TargetMode="External"/><Relationship Id="rId13" Type="http://schemas.openxmlformats.org/officeDocument/2006/relationships/hyperlink" Target="https://www.youtube.com/watch?v=bkMQXFOqyQA" TargetMode="External"/><Relationship Id="rId12" Type="http://schemas.openxmlformats.org/officeDocument/2006/relationships/hyperlink" Target="https://www.youtube.com/watch?v=1Mk6RRf4k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UPPGrnrJv4" TargetMode="External"/><Relationship Id="rId15" Type="http://schemas.openxmlformats.org/officeDocument/2006/relationships/hyperlink" Target="https://sites.google.com/site/theteachersetofinstruments/methods-and-approaches-in-elt/the-natural-approach" TargetMode="External"/><Relationship Id="rId14" Type="http://schemas.openxmlformats.org/officeDocument/2006/relationships/hyperlink" Target="https://www.myenglishpages.com/blog/natural-approach/" TargetMode="External"/><Relationship Id="rId17" Type="http://schemas.openxmlformats.org/officeDocument/2006/relationships/hyperlink" Target="https://www.teachingenglish.org.uk/article/kids-songs" TargetMode="External"/><Relationship Id="rId16" Type="http://schemas.openxmlformats.org/officeDocument/2006/relationships/hyperlink" Target="https://www.youtube.com/watch?v=bJGSdX95XpQ" TargetMode="External"/><Relationship Id="rId5" Type="http://schemas.openxmlformats.org/officeDocument/2006/relationships/styles" Target="styles.xml"/><Relationship Id="rId6" Type="http://schemas.openxmlformats.org/officeDocument/2006/relationships/hyperlink" Target="https://es.slideshare.net/lehuuloclqd/audio-lingual-method-39292070" TargetMode="External"/><Relationship Id="rId7" Type="http://schemas.openxmlformats.org/officeDocument/2006/relationships/hyperlink" Target="https://www.youtube.com/watch?v=5TrvlEUpiX4&amp;t=380s" TargetMode="External"/><Relationship Id="rId8" Type="http://schemas.openxmlformats.org/officeDocument/2006/relationships/hyperlink" Target="https://www.myenglishpages.com/blog/the-silent-way-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