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55" w:rsidRPr="00361BCA" w:rsidRDefault="006F2B71" w:rsidP="00361BCA">
      <w:pPr>
        <w:jc w:val="center"/>
        <w:rPr>
          <w:rFonts w:ascii="Cambria" w:hAnsi="Cambria"/>
          <w:sz w:val="28"/>
          <w:szCs w:val="28"/>
        </w:rPr>
      </w:pPr>
      <w:r w:rsidRPr="00361BCA">
        <w:rPr>
          <w:rFonts w:ascii="Cambria" w:hAnsi="Cambria"/>
          <w:sz w:val="28"/>
          <w:szCs w:val="28"/>
        </w:rPr>
        <w:t>The  tunnel for frogs prevented migrations through the expressway. It was built in 2008.</w:t>
      </w:r>
    </w:p>
    <w:p w:rsidR="006F2B71" w:rsidRDefault="006F2B71">
      <w:pPr>
        <w:rPr>
          <w:rFonts w:ascii="Cambria" w:hAnsi="Cambria"/>
          <w:sz w:val="24"/>
        </w:rPr>
      </w:pPr>
    </w:p>
    <w:p w:rsidR="006F2B71" w:rsidRPr="006F2B71" w:rsidRDefault="006F2B71" w:rsidP="00361BCA">
      <w:pPr>
        <w:jc w:val="center"/>
        <w:rPr>
          <w:rFonts w:ascii="Cambria" w:hAnsi="Cambria"/>
          <w:sz w:val="24"/>
        </w:rPr>
      </w:pPr>
      <w:r>
        <w:rPr>
          <w:noProof/>
          <w:lang w:val="hr-HR" w:eastAsia="hr-HR"/>
        </w:rPr>
        <w:drawing>
          <wp:inline distT="0" distB="0" distL="0" distR="0">
            <wp:extent cx="6591300" cy="4943476"/>
            <wp:effectExtent l="0" t="0" r="0" b="9525"/>
            <wp:docPr id="4" name="Obraz 4" descr="Znalezione obrazy dla zapytania tunel dla Å¼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tunel dla Å¼a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516" cy="495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B71" w:rsidRPr="006F2B71" w:rsidSect="00361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71"/>
    <w:rsid w:val="00361BCA"/>
    <w:rsid w:val="00485155"/>
    <w:rsid w:val="006F2B71"/>
    <w:rsid w:val="00E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6B55E-FCA3-42D7-8047-10F968A3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1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Korisnik</cp:lastModifiedBy>
  <cp:revision>3</cp:revision>
  <dcterms:created xsi:type="dcterms:W3CDTF">2019-01-31T20:27:00Z</dcterms:created>
  <dcterms:modified xsi:type="dcterms:W3CDTF">2019-03-01T18:39:00Z</dcterms:modified>
</cp:coreProperties>
</file>