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5DAA76D1">
      <w:bookmarkStart w:name="_GoBack" w:id="0"/>
      <w:bookmarkEnd w:id="0"/>
      <w:r w:rsidR="59EA0AAF">
        <w:rPr/>
        <w:t>RUBRICS FOR C5 ACTIVITY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88"/>
        <w:gridCol w:w="3488"/>
        <w:gridCol w:w="3488"/>
        <w:gridCol w:w="3488"/>
      </w:tblGrid>
      <w:tr w:rsidR="1B964184" w:rsidTr="1B964184" w14:paraId="13C1CFF8">
        <w:tc>
          <w:tcPr>
            <w:tcW w:w="3488" w:type="dxa"/>
            <w:shd w:val="clear" w:color="auto" w:fill="5B9BD5" w:themeFill="accent5"/>
            <w:tcMar/>
          </w:tcPr>
          <w:p w:rsidR="699BD447" w:rsidP="1B964184" w:rsidRDefault="699BD447" w14:paraId="13FA4813" w14:textId="40FFAE6C">
            <w:pPr>
              <w:pStyle w:val="Normal"/>
              <w:rPr>
                <w:b w:val="1"/>
                <w:bCs w:val="1"/>
              </w:rPr>
            </w:pPr>
            <w:r w:rsidRPr="1B964184" w:rsidR="699BD447">
              <w:rPr>
                <w:b w:val="1"/>
                <w:bCs w:val="1"/>
              </w:rPr>
              <w:t>CONCEPTO</w:t>
            </w:r>
          </w:p>
        </w:tc>
        <w:tc>
          <w:tcPr>
            <w:tcW w:w="3488" w:type="dxa"/>
            <w:shd w:val="clear" w:color="auto" w:fill="FFC000" w:themeFill="accent4"/>
            <w:tcMar/>
          </w:tcPr>
          <w:p w:rsidR="4BDC36AA" w:rsidP="1B964184" w:rsidRDefault="4BDC36AA" w14:paraId="5EED8136" w14:textId="322A796D">
            <w:pPr>
              <w:pStyle w:val="Normal"/>
            </w:pPr>
            <w:r w:rsidR="4BDC36AA">
              <w:rPr/>
              <w:t>1</w:t>
            </w:r>
          </w:p>
        </w:tc>
        <w:tc>
          <w:tcPr>
            <w:tcW w:w="3488" w:type="dxa"/>
            <w:shd w:val="clear" w:color="auto" w:fill="FFC000" w:themeFill="accent4"/>
            <w:tcMar/>
          </w:tcPr>
          <w:p w:rsidR="4BDC36AA" w:rsidP="1B964184" w:rsidRDefault="4BDC36AA" w14:paraId="4CAF27B5" w14:textId="01C78C87">
            <w:pPr>
              <w:pStyle w:val="Normal"/>
            </w:pPr>
            <w:r w:rsidR="4BDC36AA">
              <w:rPr/>
              <w:t>2</w:t>
            </w:r>
          </w:p>
        </w:tc>
        <w:tc>
          <w:tcPr>
            <w:tcW w:w="3488" w:type="dxa"/>
            <w:shd w:val="clear" w:color="auto" w:fill="FFC000" w:themeFill="accent4"/>
            <w:tcMar/>
          </w:tcPr>
          <w:p w:rsidR="4BDC36AA" w:rsidP="1B964184" w:rsidRDefault="4BDC36AA" w14:paraId="27D45692" w14:textId="2595133A">
            <w:pPr>
              <w:pStyle w:val="Normal"/>
            </w:pPr>
            <w:r w:rsidR="4BDC36AA">
              <w:rPr/>
              <w:t>3</w:t>
            </w:r>
          </w:p>
        </w:tc>
      </w:tr>
      <w:tr w:rsidR="1B964184" w:rsidTr="1B964184" w14:paraId="1FD4C499">
        <w:tc>
          <w:tcPr>
            <w:tcW w:w="3488" w:type="dxa"/>
            <w:shd w:val="clear" w:color="auto" w:fill="5B9BD5" w:themeFill="accent5"/>
            <w:tcMar/>
          </w:tcPr>
          <w:p w:rsidR="699BD447" w:rsidP="1B964184" w:rsidRDefault="699BD447" w14:paraId="736C7730" w14:textId="4DBD3AAE">
            <w:pPr>
              <w:pStyle w:val="Normal"/>
              <w:rPr>
                <w:b w:val="1"/>
                <w:bCs w:val="1"/>
              </w:rPr>
            </w:pPr>
            <w:proofErr w:type="spellStart"/>
            <w:r w:rsidRPr="1B964184" w:rsidR="699BD447">
              <w:rPr>
                <w:b w:val="1"/>
                <w:bCs w:val="1"/>
              </w:rPr>
              <w:t>Participación</w:t>
            </w:r>
            <w:proofErr w:type="spellEnd"/>
            <w:r w:rsidRPr="1B964184" w:rsidR="699BD447">
              <w:rPr>
                <w:b w:val="1"/>
                <w:bCs w:val="1"/>
              </w:rPr>
              <w:t xml:space="preserve"> en las </w:t>
            </w:r>
            <w:proofErr w:type="spellStart"/>
            <w:r w:rsidRPr="1B964184" w:rsidR="699BD447">
              <w:rPr>
                <w:b w:val="1"/>
                <w:bCs w:val="1"/>
              </w:rPr>
              <w:t>actividades</w:t>
            </w:r>
            <w:proofErr w:type="spellEnd"/>
            <w:r w:rsidRPr="1B964184" w:rsidR="699BD447">
              <w:rPr>
                <w:b w:val="1"/>
                <w:bCs w:val="1"/>
              </w:rPr>
              <w:t>/</w:t>
            </w:r>
            <w:proofErr w:type="spellStart"/>
            <w:r w:rsidRPr="1B964184" w:rsidR="699BD447">
              <w:rPr>
                <w:b w:val="1"/>
                <w:bCs w:val="1"/>
              </w:rPr>
              <w:t>preparación</w:t>
            </w:r>
            <w:proofErr w:type="spellEnd"/>
            <w:r w:rsidRPr="1B964184" w:rsidR="699BD447">
              <w:rPr>
                <w:b w:val="1"/>
                <w:bCs w:val="1"/>
              </w:rPr>
              <w:t xml:space="preserve"> de </w:t>
            </w:r>
            <w:proofErr w:type="spellStart"/>
            <w:r w:rsidRPr="1B964184" w:rsidR="699BD447">
              <w:rPr>
                <w:b w:val="1"/>
                <w:bCs w:val="1"/>
              </w:rPr>
              <w:t>materiales</w:t>
            </w:r>
            <w:proofErr w:type="spellEnd"/>
          </w:p>
        </w:tc>
        <w:tc>
          <w:tcPr>
            <w:tcW w:w="3488" w:type="dxa"/>
            <w:tcMar/>
          </w:tcPr>
          <w:p w:rsidR="699BD447" w:rsidP="1B964184" w:rsidRDefault="699BD447" w14:paraId="3E8964D4" w14:textId="54F63FE2">
            <w:pPr>
              <w:pStyle w:val="Normal"/>
            </w:pPr>
            <w:r w:rsidR="699BD447">
              <w:rPr/>
              <w:t xml:space="preserve">No </w:t>
            </w:r>
            <w:proofErr w:type="spellStart"/>
            <w:r w:rsidR="699BD447">
              <w:rPr/>
              <w:t>participa</w:t>
            </w:r>
            <w:proofErr w:type="spellEnd"/>
            <w:r w:rsidR="699BD447">
              <w:rPr/>
              <w:t xml:space="preserve"> en las </w:t>
            </w:r>
            <w:proofErr w:type="spellStart"/>
            <w:r w:rsidR="699BD447">
              <w:rPr/>
              <w:t>actividades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propuestas</w:t>
            </w:r>
            <w:proofErr w:type="spellEnd"/>
            <w:r w:rsidR="699BD447">
              <w:rPr/>
              <w:t xml:space="preserve"> o los </w:t>
            </w:r>
            <w:proofErr w:type="spellStart"/>
            <w:r w:rsidR="699BD447">
              <w:rPr/>
              <w:t>materiales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creados</w:t>
            </w:r>
            <w:proofErr w:type="spellEnd"/>
            <w:r w:rsidR="699BD447">
              <w:rPr/>
              <w:t xml:space="preserve"> no tienen la </w:t>
            </w:r>
            <w:proofErr w:type="spellStart"/>
            <w:r w:rsidR="699BD447">
              <w:rPr/>
              <w:t>calidad</w:t>
            </w:r>
            <w:proofErr w:type="spellEnd"/>
            <w:r w:rsidR="699BD447">
              <w:rPr/>
              <w:t xml:space="preserve"> exigida</w:t>
            </w:r>
          </w:p>
        </w:tc>
        <w:tc>
          <w:tcPr>
            <w:tcW w:w="3488" w:type="dxa"/>
            <w:tcMar/>
          </w:tcPr>
          <w:p w:rsidR="699BD447" w:rsidP="1B964184" w:rsidRDefault="699BD447" w14:paraId="6849434B" w14:textId="1327B267">
            <w:pPr>
              <w:pStyle w:val="Normal"/>
            </w:pPr>
            <w:proofErr w:type="spellStart"/>
            <w:r w:rsidR="699BD447">
              <w:rPr/>
              <w:t>Participa</w:t>
            </w:r>
            <w:proofErr w:type="spellEnd"/>
            <w:r w:rsidR="699BD447">
              <w:rPr/>
              <w:t xml:space="preserve"> en las </w:t>
            </w:r>
            <w:proofErr w:type="spellStart"/>
            <w:r w:rsidR="699BD447">
              <w:rPr/>
              <w:t>actividades</w:t>
            </w:r>
            <w:proofErr w:type="spellEnd"/>
            <w:r w:rsidR="699BD447">
              <w:rPr/>
              <w:t xml:space="preserve"> o </w:t>
            </w:r>
            <w:proofErr w:type="spellStart"/>
            <w:r w:rsidR="699BD447">
              <w:rPr/>
              <w:t>colabora</w:t>
            </w:r>
            <w:proofErr w:type="spellEnd"/>
            <w:r w:rsidR="699BD447">
              <w:rPr/>
              <w:t xml:space="preserve"> con el </w:t>
            </w:r>
            <w:proofErr w:type="spellStart"/>
            <w:r w:rsidR="699BD447">
              <w:rPr/>
              <w:t>resto</w:t>
            </w:r>
            <w:proofErr w:type="spellEnd"/>
            <w:r w:rsidR="699BD447">
              <w:rPr/>
              <w:t xml:space="preserve"> de </w:t>
            </w:r>
            <w:proofErr w:type="spellStart"/>
            <w:r w:rsidR="699BD447">
              <w:rPr/>
              <w:t>alumnos</w:t>
            </w:r>
            <w:proofErr w:type="spellEnd"/>
            <w:r w:rsidR="699BD447">
              <w:rPr/>
              <w:t xml:space="preserve"> en la </w:t>
            </w:r>
            <w:proofErr w:type="spellStart"/>
            <w:r w:rsidR="699BD447">
              <w:rPr/>
              <w:t>participación</w:t>
            </w:r>
            <w:proofErr w:type="spellEnd"/>
            <w:r w:rsidR="699BD447">
              <w:rPr/>
              <w:t xml:space="preserve">. Los </w:t>
            </w:r>
            <w:proofErr w:type="spellStart"/>
            <w:r w:rsidR="699BD447">
              <w:rPr/>
              <w:t>materiales</w:t>
            </w:r>
            <w:proofErr w:type="spellEnd"/>
            <w:r w:rsidR="699BD447">
              <w:rPr/>
              <w:t xml:space="preserve"> que crea </w:t>
            </w:r>
            <w:proofErr w:type="spellStart"/>
            <w:r w:rsidR="699BD447">
              <w:rPr/>
              <w:t>son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aceptables</w:t>
            </w:r>
            <w:proofErr w:type="spellEnd"/>
            <w:r w:rsidR="699BD447">
              <w:rPr/>
              <w:t xml:space="preserve">, </w:t>
            </w:r>
            <w:proofErr w:type="spellStart"/>
            <w:r w:rsidR="699BD447">
              <w:rPr/>
              <w:t>pero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mejorables</w:t>
            </w:r>
            <w:proofErr w:type="spellEnd"/>
            <w:r w:rsidR="699BD447">
              <w:rPr/>
              <w:t xml:space="preserve"> en el </w:t>
            </w:r>
            <w:proofErr w:type="spellStart"/>
            <w:r w:rsidR="699BD447">
              <w:rPr/>
              <w:t>diseño</w:t>
            </w:r>
            <w:proofErr w:type="spellEnd"/>
            <w:r w:rsidR="699BD447">
              <w:rPr/>
              <w:t xml:space="preserve"> o en el </w:t>
            </w:r>
            <w:r w:rsidR="699BD447">
              <w:rPr/>
              <w:t>idioma.</w:t>
            </w:r>
          </w:p>
        </w:tc>
        <w:tc>
          <w:tcPr>
            <w:tcW w:w="3488" w:type="dxa"/>
            <w:tcMar/>
          </w:tcPr>
          <w:p w:rsidR="699BD447" w:rsidP="1B964184" w:rsidRDefault="699BD447" w14:paraId="077344A4" w14:textId="2C13CDF4">
            <w:pPr>
              <w:pStyle w:val="Normal"/>
            </w:pPr>
            <w:proofErr w:type="spellStart"/>
            <w:r w:rsidR="699BD447">
              <w:rPr/>
              <w:t>Participa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activamente</w:t>
            </w:r>
            <w:proofErr w:type="spellEnd"/>
            <w:r w:rsidR="699BD447">
              <w:rPr/>
              <w:t xml:space="preserve"> en las </w:t>
            </w:r>
            <w:proofErr w:type="spellStart"/>
            <w:r w:rsidR="699BD447">
              <w:rPr/>
              <w:t>actividades</w:t>
            </w:r>
            <w:proofErr w:type="spellEnd"/>
            <w:r w:rsidR="699BD447">
              <w:rPr/>
              <w:t xml:space="preserve">, </w:t>
            </w:r>
            <w:proofErr w:type="spellStart"/>
            <w:r w:rsidR="699BD447">
              <w:rPr/>
              <w:t>ayuda</w:t>
            </w:r>
            <w:proofErr w:type="spellEnd"/>
            <w:r w:rsidR="699BD447">
              <w:rPr/>
              <w:t xml:space="preserve"> al </w:t>
            </w:r>
            <w:proofErr w:type="spellStart"/>
            <w:r w:rsidR="699BD447">
              <w:rPr/>
              <w:t>resto</w:t>
            </w:r>
            <w:proofErr w:type="spellEnd"/>
            <w:r w:rsidR="699BD447">
              <w:rPr/>
              <w:t xml:space="preserve"> a </w:t>
            </w:r>
            <w:proofErr w:type="spellStart"/>
            <w:r w:rsidR="699BD447">
              <w:rPr/>
              <w:t>participar</w:t>
            </w:r>
            <w:proofErr w:type="spellEnd"/>
            <w:r w:rsidR="699BD447">
              <w:rPr/>
              <w:t xml:space="preserve">. Crea </w:t>
            </w:r>
            <w:proofErr w:type="spellStart"/>
            <w:r w:rsidR="699BD447">
              <w:rPr/>
              <w:t>materiales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claros</w:t>
            </w:r>
            <w:proofErr w:type="spellEnd"/>
            <w:r w:rsidR="699BD447">
              <w:rPr/>
              <w:t xml:space="preserve">, </w:t>
            </w:r>
            <w:proofErr w:type="spellStart"/>
            <w:r w:rsidR="699BD447">
              <w:rPr/>
              <w:t>concisos</w:t>
            </w:r>
            <w:proofErr w:type="spellEnd"/>
            <w:r w:rsidR="699BD447">
              <w:rPr/>
              <w:t xml:space="preserve"> y con </w:t>
            </w:r>
            <w:proofErr w:type="spellStart"/>
            <w:r w:rsidR="699BD447">
              <w:rPr/>
              <w:t>un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diseño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atractivo</w:t>
            </w:r>
            <w:proofErr w:type="spellEnd"/>
            <w:r w:rsidR="699BD447">
              <w:rPr/>
              <w:t xml:space="preserve"> para </w:t>
            </w:r>
            <w:proofErr w:type="spellStart"/>
            <w:r w:rsidR="699BD447">
              <w:rPr/>
              <w:t>ser</w:t>
            </w:r>
            <w:proofErr w:type="spellEnd"/>
            <w:r w:rsidR="699BD447">
              <w:rPr/>
              <w:t xml:space="preserve"> </w:t>
            </w:r>
            <w:proofErr w:type="spellStart"/>
            <w:r w:rsidR="699BD447">
              <w:rPr/>
              <w:t>compartidos</w:t>
            </w:r>
            <w:proofErr w:type="spellEnd"/>
            <w:r w:rsidR="699BD447">
              <w:rPr/>
              <w:t xml:space="preserve"> a </w:t>
            </w:r>
            <w:proofErr w:type="spellStart"/>
            <w:r w:rsidR="699BD447">
              <w:rPr/>
              <w:t>través</w:t>
            </w:r>
            <w:proofErr w:type="spellEnd"/>
            <w:r w:rsidR="699BD447">
              <w:rPr/>
              <w:t xml:space="preserve"> de internet.</w:t>
            </w:r>
          </w:p>
        </w:tc>
      </w:tr>
      <w:tr w:rsidR="1B964184" w:rsidTr="1B964184" w14:paraId="5C0736A0">
        <w:tc>
          <w:tcPr>
            <w:tcW w:w="3488" w:type="dxa"/>
            <w:shd w:val="clear" w:color="auto" w:fill="5B9BD5" w:themeFill="accent5"/>
            <w:tcMar/>
          </w:tcPr>
          <w:p w:rsidR="4C9EA7A7" w:rsidP="1B964184" w:rsidRDefault="4C9EA7A7" w14:paraId="0A11FBCB" w14:textId="66DE39EA">
            <w:pPr>
              <w:pStyle w:val="Normal"/>
              <w:rPr>
                <w:b w:val="1"/>
                <w:bCs w:val="1"/>
              </w:rPr>
            </w:pPr>
            <w:proofErr w:type="spellStart"/>
            <w:r w:rsidRPr="1B964184" w:rsidR="4C9EA7A7">
              <w:rPr>
                <w:b w:val="1"/>
                <w:bCs w:val="1"/>
              </w:rPr>
              <w:t>Actitud</w:t>
            </w:r>
            <w:proofErr w:type="spellEnd"/>
            <w:r w:rsidRPr="1B964184" w:rsidR="4C9EA7A7">
              <w:rPr>
                <w:b w:val="1"/>
                <w:bCs w:val="1"/>
              </w:rPr>
              <w:t xml:space="preserve"> </w:t>
            </w:r>
            <w:proofErr w:type="spellStart"/>
            <w:r w:rsidRPr="1B964184" w:rsidR="4C9EA7A7">
              <w:rPr>
                <w:b w:val="1"/>
                <w:bCs w:val="1"/>
              </w:rPr>
              <w:t>durante</w:t>
            </w:r>
            <w:proofErr w:type="spellEnd"/>
            <w:r w:rsidRPr="1B964184" w:rsidR="4C9EA7A7">
              <w:rPr>
                <w:b w:val="1"/>
                <w:bCs w:val="1"/>
              </w:rPr>
              <w:t xml:space="preserve"> la </w:t>
            </w:r>
            <w:proofErr w:type="spellStart"/>
            <w:r w:rsidRPr="1B964184" w:rsidR="4C9EA7A7">
              <w:rPr>
                <w:b w:val="1"/>
                <w:bCs w:val="1"/>
              </w:rPr>
              <w:t>participación</w:t>
            </w:r>
            <w:proofErr w:type="spellEnd"/>
          </w:p>
        </w:tc>
        <w:tc>
          <w:tcPr>
            <w:tcW w:w="3488" w:type="dxa"/>
            <w:tcMar/>
          </w:tcPr>
          <w:p w:rsidR="4C9EA7A7" w:rsidP="1B964184" w:rsidRDefault="4C9EA7A7" w14:paraId="7DF353E1" w14:textId="6BF1396F">
            <w:pPr>
              <w:pStyle w:val="Normal"/>
            </w:pPr>
            <w:r w:rsidR="4C9EA7A7">
              <w:rPr/>
              <w:t xml:space="preserve">La </w:t>
            </w:r>
            <w:proofErr w:type="spellStart"/>
            <w:r w:rsidR="4C9EA7A7">
              <w:rPr/>
              <w:t>actitud</w:t>
            </w:r>
            <w:proofErr w:type="spellEnd"/>
            <w:r w:rsidR="4C9EA7A7">
              <w:rPr/>
              <w:t xml:space="preserve"> del </w:t>
            </w:r>
            <w:proofErr w:type="spellStart"/>
            <w:r w:rsidR="4C9EA7A7">
              <w:rPr/>
              <w:t>alumno</w:t>
            </w:r>
            <w:proofErr w:type="spellEnd"/>
            <w:r w:rsidR="4C9EA7A7">
              <w:rPr/>
              <w:t xml:space="preserve"> es </w:t>
            </w:r>
            <w:proofErr w:type="spellStart"/>
            <w:r w:rsidR="4C9EA7A7">
              <w:rPr/>
              <w:t>pasiva</w:t>
            </w:r>
            <w:proofErr w:type="spellEnd"/>
            <w:r w:rsidR="4C9EA7A7">
              <w:rPr/>
              <w:t xml:space="preserve"> o no con la </w:t>
            </w:r>
            <w:proofErr w:type="spellStart"/>
            <w:r w:rsidR="4C9EA7A7">
              <w:rPr/>
              <w:t>suficiente</w:t>
            </w:r>
            <w:proofErr w:type="spellEnd"/>
            <w:r w:rsidR="4C9EA7A7">
              <w:rPr/>
              <w:t xml:space="preserve"> </w:t>
            </w:r>
            <w:proofErr w:type="spellStart"/>
            <w:r w:rsidR="4C9EA7A7">
              <w:rPr/>
              <w:t>atención</w:t>
            </w:r>
            <w:proofErr w:type="spellEnd"/>
            <w:r w:rsidR="4C9EA7A7">
              <w:rPr/>
              <w:t xml:space="preserve"> </w:t>
            </w:r>
            <w:proofErr w:type="spellStart"/>
            <w:r w:rsidR="4C9EA7A7">
              <w:rPr/>
              <w:t>como</w:t>
            </w:r>
            <w:proofErr w:type="spellEnd"/>
            <w:r w:rsidR="4C9EA7A7">
              <w:rPr/>
              <w:t xml:space="preserve"> para </w:t>
            </w:r>
            <w:proofErr w:type="spellStart"/>
            <w:r w:rsidR="4C9EA7A7">
              <w:rPr/>
              <w:t>obtener</w:t>
            </w:r>
            <w:proofErr w:type="spellEnd"/>
            <w:r w:rsidR="4C9EA7A7">
              <w:rPr/>
              <w:t xml:space="preserve"> </w:t>
            </w:r>
            <w:proofErr w:type="spellStart"/>
            <w:r w:rsidR="4C9EA7A7">
              <w:rPr/>
              <w:t>provecho</w:t>
            </w:r>
            <w:proofErr w:type="spellEnd"/>
            <w:r w:rsidR="4C9EA7A7">
              <w:rPr/>
              <w:t xml:space="preserve"> de las </w:t>
            </w:r>
            <w:proofErr w:type="spellStart"/>
            <w:r w:rsidR="4C9EA7A7">
              <w:rPr/>
              <w:t>actividades</w:t>
            </w:r>
            <w:proofErr w:type="spellEnd"/>
            <w:r w:rsidR="4C9EA7A7">
              <w:rPr/>
              <w:t xml:space="preserve"> </w:t>
            </w:r>
            <w:proofErr w:type="spellStart"/>
            <w:r w:rsidR="4C9EA7A7">
              <w:rPr/>
              <w:t>propuestas</w:t>
            </w:r>
            <w:proofErr w:type="spellEnd"/>
            <w:r w:rsidR="36DC5387">
              <w:rPr/>
              <w:t xml:space="preserve">. No </w:t>
            </w:r>
            <w:proofErr w:type="spellStart"/>
            <w:r w:rsidR="36DC5387">
              <w:rPr/>
              <w:t>guarda</w:t>
            </w:r>
            <w:proofErr w:type="spellEnd"/>
            <w:r w:rsidR="36DC5387">
              <w:rPr/>
              <w:t xml:space="preserve"> </w:t>
            </w:r>
            <w:proofErr w:type="spellStart"/>
            <w:r w:rsidR="36DC5387">
              <w:rPr/>
              <w:t>silencio</w:t>
            </w:r>
            <w:proofErr w:type="spellEnd"/>
            <w:r w:rsidR="36DC5387">
              <w:rPr/>
              <w:t xml:space="preserve"> </w:t>
            </w:r>
            <w:proofErr w:type="spellStart"/>
            <w:r w:rsidR="36DC5387">
              <w:rPr/>
              <w:t>durante</w:t>
            </w:r>
            <w:proofErr w:type="spellEnd"/>
            <w:r w:rsidR="36DC5387">
              <w:rPr/>
              <w:t xml:space="preserve"> las </w:t>
            </w:r>
            <w:proofErr w:type="spellStart"/>
            <w:r w:rsidR="36DC5387">
              <w:rPr/>
              <w:t>explicaciones</w:t>
            </w:r>
            <w:proofErr w:type="spellEnd"/>
            <w:r w:rsidR="36DC5387">
              <w:rPr/>
              <w:t xml:space="preserve"> o se distrae</w:t>
            </w:r>
          </w:p>
        </w:tc>
        <w:tc>
          <w:tcPr>
            <w:tcW w:w="3488" w:type="dxa"/>
            <w:tcMar/>
          </w:tcPr>
          <w:p w:rsidR="36DC5387" w:rsidP="1B964184" w:rsidRDefault="36DC5387" w14:paraId="41CD096C" w14:textId="3F5234AA">
            <w:pPr>
              <w:pStyle w:val="Normal"/>
            </w:pPr>
            <w:r w:rsidR="36DC5387">
              <w:rPr/>
              <w:t xml:space="preserve">La </w:t>
            </w:r>
            <w:proofErr w:type="spellStart"/>
            <w:r w:rsidR="36DC5387">
              <w:rPr/>
              <w:t>actitud</w:t>
            </w:r>
            <w:proofErr w:type="spellEnd"/>
            <w:r w:rsidR="36DC5387">
              <w:rPr/>
              <w:t xml:space="preserve"> del </w:t>
            </w:r>
            <w:proofErr w:type="spellStart"/>
            <w:r w:rsidR="36DC5387">
              <w:rPr/>
              <w:t>alumno</w:t>
            </w:r>
            <w:proofErr w:type="spellEnd"/>
            <w:r w:rsidR="36DC5387">
              <w:rPr/>
              <w:t xml:space="preserve"> no es </w:t>
            </w:r>
            <w:proofErr w:type="spellStart"/>
            <w:r w:rsidR="36DC5387">
              <w:rPr/>
              <w:t>pasiva</w:t>
            </w:r>
            <w:proofErr w:type="spellEnd"/>
            <w:r w:rsidR="36DC5387">
              <w:rPr/>
              <w:t xml:space="preserve">, </w:t>
            </w:r>
            <w:proofErr w:type="spellStart"/>
            <w:r w:rsidR="36DC5387">
              <w:rPr/>
              <w:t>pero</w:t>
            </w:r>
            <w:proofErr w:type="spellEnd"/>
            <w:r w:rsidR="36DC5387">
              <w:rPr/>
              <w:t xml:space="preserve"> solo </w:t>
            </w:r>
            <w:proofErr w:type="spellStart"/>
            <w:r w:rsidR="36DC5387">
              <w:rPr/>
              <w:t>participa</w:t>
            </w:r>
            <w:proofErr w:type="spellEnd"/>
            <w:r w:rsidR="36DC5387">
              <w:rPr/>
              <w:t xml:space="preserve"> </w:t>
            </w:r>
            <w:proofErr w:type="spellStart"/>
            <w:r w:rsidR="36DC5387">
              <w:rPr/>
              <w:t>ocasionalmente</w:t>
            </w:r>
            <w:proofErr w:type="spellEnd"/>
            <w:r w:rsidR="36DC5387">
              <w:rPr/>
              <w:t xml:space="preserve"> o solo con el interés suficiente</w:t>
            </w:r>
          </w:p>
        </w:tc>
        <w:tc>
          <w:tcPr>
            <w:tcW w:w="3488" w:type="dxa"/>
            <w:tcMar/>
          </w:tcPr>
          <w:p w:rsidR="36DC5387" w:rsidP="1B964184" w:rsidRDefault="36DC5387" w14:paraId="673B15B6" w14:textId="4376DA9C">
            <w:pPr>
              <w:pStyle w:val="Normal"/>
            </w:pPr>
            <w:r w:rsidR="36DC5387">
              <w:rPr/>
              <w:t xml:space="preserve">El </w:t>
            </w:r>
            <w:proofErr w:type="spellStart"/>
            <w:r w:rsidR="36DC5387">
              <w:rPr/>
              <w:t>alumno</w:t>
            </w:r>
            <w:proofErr w:type="spellEnd"/>
            <w:r w:rsidR="36DC5387">
              <w:rPr/>
              <w:t xml:space="preserve"> </w:t>
            </w:r>
            <w:proofErr w:type="spellStart"/>
            <w:r w:rsidR="36DC5387">
              <w:rPr/>
              <w:t>participa</w:t>
            </w:r>
            <w:proofErr w:type="spellEnd"/>
            <w:r w:rsidR="36DC5387">
              <w:rPr/>
              <w:t xml:space="preserve"> de forma activa </w:t>
            </w:r>
            <w:proofErr w:type="spellStart"/>
            <w:r w:rsidR="36DC5387">
              <w:rPr/>
              <w:t>durante</w:t>
            </w:r>
            <w:proofErr w:type="spellEnd"/>
            <w:r w:rsidR="36DC5387">
              <w:rPr/>
              <w:t xml:space="preserve"> </w:t>
            </w:r>
            <w:proofErr w:type="spellStart"/>
            <w:r w:rsidR="36DC5387">
              <w:rPr/>
              <w:t>todas</w:t>
            </w:r>
            <w:proofErr w:type="spellEnd"/>
            <w:r w:rsidR="36DC5387">
              <w:rPr/>
              <w:t xml:space="preserve"> las </w:t>
            </w:r>
            <w:proofErr w:type="spellStart"/>
            <w:r w:rsidR="36DC5387">
              <w:rPr/>
              <w:t>sesiones</w:t>
            </w:r>
            <w:proofErr w:type="spellEnd"/>
            <w:r w:rsidR="36DC5387">
              <w:rPr/>
              <w:t xml:space="preserve">. Guarda </w:t>
            </w:r>
            <w:proofErr w:type="spellStart"/>
            <w:r w:rsidR="36DC5387">
              <w:rPr/>
              <w:t>silencio</w:t>
            </w:r>
            <w:proofErr w:type="spellEnd"/>
            <w:r w:rsidR="36DC5387">
              <w:rPr/>
              <w:t xml:space="preserve">, </w:t>
            </w:r>
            <w:proofErr w:type="spellStart"/>
            <w:r w:rsidR="36DC5387">
              <w:rPr/>
              <w:t>está</w:t>
            </w:r>
            <w:proofErr w:type="spellEnd"/>
            <w:r w:rsidR="36DC5387">
              <w:rPr/>
              <w:t xml:space="preserve"> </w:t>
            </w:r>
            <w:proofErr w:type="spellStart"/>
            <w:r w:rsidR="36DC5387">
              <w:rPr/>
              <w:t>atento</w:t>
            </w:r>
            <w:proofErr w:type="spellEnd"/>
            <w:r w:rsidR="36DC5387">
              <w:rPr/>
              <w:t xml:space="preserve">, </w:t>
            </w:r>
            <w:proofErr w:type="spellStart"/>
            <w:r w:rsidR="36DC5387">
              <w:rPr/>
              <w:t>sigue</w:t>
            </w:r>
            <w:proofErr w:type="spellEnd"/>
            <w:r w:rsidR="36DC5387">
              <w:rPr/>
              <w:t xml:space="preserve"> las </w:t>
            </w:r>
            <w:proofErr w:type="spellStart"/>
            <w:r w:rsidR="36DC5387">
              <w:rPr/>
              <w:t>instrucciones</w:t>
            </w:r>
            <w:proofErr w:type="spellEnd"/>
            <w:r w:rsidR="36DC5387">
              <w:rPr/>
              <w:t xml:space="preserve"> que se </w:t>
            </w:r>
            <w:proofErr w:type="spellStart"/>
            <w:r w:rsidR="36DC5387">
              <w:rPr/>
              <w:t>le</w:t>
            </w:r>
            <w:proofErr w:type="spellEnd"/>
            <w:r w:rsidR="36DC5387">
              <w:rPr/>
              <w:t xml:space="preserve"> </w:t>
            </w:r>
            <w:proofErr w:type="spellStart"/>
            <w:r w:rsidR="36DC5387">
              <w:rPr/>
              <w:t>indi</w:t>
            </w:r>
            <w:r w:rsidR="46517CD2">
              <w:rPr/>
              <w:t>can</w:t>
            </w:r>
            <w:proofErr w:type="spellEnd"/>
            <w:r w:rsidR="46517CD2">
              <w:rPr/>
              <w:t xml:space="preserve"> en lo </w:t>
            </w:r>
            <w:proofErr w:type="spellStart"/>
            <w:r w:rsidR="46517CD2">
              <w:rPr/>
              <w:t>relativo</w:t>
            </w:r>
            <w:proofErr w:type="spellEnd"/>
            <w:r w:rsidR="46517CD2">
              <w:rPr/>
              <w:t xml:space="preserve"> a las </w:t>
            </w:r>
            <w:proofErr w:type="spellStart"/>
            <w:r w:rsidR="46517CD2">
              <w:rPr/>
              <w:t>actividades</w:t>
            </w:r>
            <w:proofErr w:type="spellEnd"/>
            <w:r w:rsidR="46517CD2">
              <w:rPr/>
              <w:t xml:space="preserve"> y el uso de los </w:t>
            </w:r>
            <w:proofErr w:type="spellStart"/>
            <w:r w:rsidR="46517CD2">
              <w:rPr/>
              <w:t>dispositivos</w:t>
            </w:r>
            <w:proofErr w:type="spellEnd"/>
            <w:r w:rsidR="46517CD2">
              <w:rPr/>
              <w:t xml:space="preserve"> que se utilizan</w:t>
            </w:r>
          </w:p>
        </w:tc>
      </w:tr>
      <w:tr w:rsidR="1B964184" w:rsidTr="1B964184" w14:paraId="46822C0B">
        <w:tc>
          <w:tcPr>
            <w:tcW w:w="3488" w:type="dxa"/>
            <w:shd w:val="clear" w:color="auto" w:fill="5B9BD5" w:themeFill="accent5"/>
            <w:tcMar/>
          </w:tcPr>
          <w:p w:rsidR="46517CD2" w:rsidP="1B964184" w:rsidRDefault="46517CD2" w14:paraId="7CD5A8B4" w14:textId="74CBAA07">
            <w:pPr>
              <w:pStyle w:val="Normal"/>
              <w:rPr>
                <w:b w:val="1"/>
                <w:bCs w:val="1"/>
              </w:rPr>
            </w:pPr>
            <w:proofErr w:type="spellStart"/>
            <w:r w:rsidRPr="1B964184" w:rsidR="46517CD2">
              <w:rPr>
                <w:b w:val="1"/>
                <w:bCs w:val="1"/>
              </w:rPr>
              <w:t>Competencia</w:t>
            </w:r>
            <w:proofErr w:type="spellEnd"/>
            <w:r w:rsidRPr="1B964184" w:rsidR="46517CD2">
              <w:rPr>
                <w:b w:val="1"/>
                <w:bCs w:val="1"/>
              </w:rPr>
              <w:t xml:space="preserve"> </w:t>
            </w:r>
            <w:proofErr w:type="spellStart"/>
            <w:r w:rsidRPr="1B964184" w:rsidR="46517CD2">
              <w:rPr>
                <w:b w:val="1"/>
                <w:bCs w:val="1"/>
              </w:rPr>
              <w:t>lingüística</w:t>
            </w:r>
            <w:proofErr w:type="spellEnd"/>
          </w:p>
        </w:tc>
        <w:tc>
          <w:tcPr>
            <w:tcW w:w="3488" w:type="dxa"/>
            <w:tcMar/>
          </w:tcPr>
          <w:p w:rsidR="46517CD2" w:rsidP="1B964184" w:rsidRDefault="46517CD2" w14:paraId="3DDA894C" w14:textId="336B60B7">
            <w:pPr>
              <w:pStyle w:val="Normal"/>
            </w:pPr>
            <w:r w:rsidR="46517CD2">
              <w:rPr/>
              <w:t xml:space="preserve">El </w:t>
            </w:r>
            <w:proofErr w:type="spellStart"/>
            <w:r w:rsidR="46517CD2">
              <w:rPr/>
              <w:t>inglés</w:t>
            </w:r>
            <w:proofErr w:type="spellEnd"/>
            <w:r w:rsidR="46517CD2">
              <w:rPr/>
              <w:t xml:space="preserve"> </w:t>
            </w:r>
            <w:proofErr w:type="spellStart"/>
            <w:r w:rsidR="46517CD2">
              <w:rPr/>
              <w:t>utilizado</w:t>
            </w:r>
            <w:proofErr w:type="spellEnd"/>
            <w:r w:rsidR="46517CD2">
              <w:rPr/>
              <w:t xml:space="preserve"> al </w:t>
            </w:r>
            <w:proofErr w:type="spellStart"/>
            <w:r w:rsidR="46517CD2">
              <w:rPr/>
              <w:t>participar</w:t>
            </w:r>
            <w:proofErr w:type="spellEnd"/>
            <w:r w:rsidR="46517CD2">
              <w:rPr/>
              <w:t xml:space="preserve"> o en la </w:t>
            </w:r>
            <w:proofErr w:type="spellStart"/>
            <w:r w:rsidR="46517CD2">
              <w:rPr/>
              <w:t>creación</w:t>
            </w:r>
            <w:proofErr w:type="spellEnd"/>
            <w:r w:rsidR="46517CD2">
              <w:rPr/>
              <w:t xml:space="preserve"> de </w:t>
            </w:r>
            <w:proofErr w:type="spellStart"/>
            <w:r w:rsidR="46517CD2">
              <w:rPr/>
              <w:t>materiales</w:t>
            </w:r>
            <w:proofErr w:type="spellEnd"/>
            <w:r w:rsidR="46517CD2">
              <w:rPr/>
              <w:t xml:space="preserve"> no es el </w:t>
            </w:r>
            <w:proofErr w:type="spellStart"/>
            <w:r w:rsidR="46517CD2">
              <w:rPr/>
              <w:t>adecuado</w:t>
            </w:r>
            <w:proofErr w:type="spellEnd"/>
            <w:r w:rsidR="46517CD2">
              <w:rPr/>
              <w:t xml:space="preserve"> a los </w:t>
            </w:r>
            <w:proofErr w:type="spellStart"/>
            <w:r w:rsidR="46517CD2">
              <w:rPr/>
              <w:t>criterios</w:t>
            </w:r>
            <w:proofErr w:type="spellEnd"/>
            <w:r w:rsidR="46517CD2">
              <w:rPr/>
              <w:t xml:space="preserve"> de </w:t>
            </w:r>
            <w:proofErr w:type="spellStart"/>
            <w:r w:rsidR="46517CD2">
              <w:rPr/>
              <w:t>evaluación</w:t>
            </w:r>
            <w:proofErr w:type="spellEnd"/>
            <w:r w:rsidR="46517CD2">
              <w:rPr/>
              <w:t xml:space="preserve"> de 4º de ESO, o utiliza el traductor para los materiales es</w:t>
            </w:r>
            <w:r w:rsidR="2628218D">
              <w:rPr/>
              <w:t>critos</w:t>
            </w:r>
          </w:p>
        </w:tc>
        <w:tc>
          <w:tcPr>
            <w:tcW w:w="3488" w:type="dxa"/>
            <w:tcMar/>
          </w:tcPr>
          <w:p w:rsidR="2628218D" w:rsidP="1B964184" w:rsidRDefault="2628218D" w14:paraId="23C852C6" w14:textId="10FA55EB">
            <w:pPr>
              <w:pStyle w:val="Normal"/>
            </w:pPr>
            <w:r w:rsidR="2628218D">
              <w:rPr/>
              <w:t xml:space="preserve">El </w:t>
            </w:r>
            <w:proofErr w:type="spellStart"/>
            <w:r w:rsidR="2628218D">
              <w:rPr/>
              <w:t>inglés</w:t>
            </w:r>
            <w:proofErr w:type="spellEnd"/>
            <w:r w:rsidR="2628218D">
              <w:rPr/>
              <w:t xml:space="preserve"> </w:t>
            </w:r>
            <w:proofErr w:type="spellStart"/>
            <w:r w:rsidR="2628218D">
              <w:rPr/>
              <w:t>utilizado</w:t>
            </w:r>
            <w:proofErr w:type="spellEnd"/>
            <w:r w:rsidR="2628218D">
              <w:rPr/>
              <w:t xml:space="preserve"> al </w:t>
            </w:r>
            <w:proofErr w:type="spellStart"/>
            <w:r w:rsidR="2628218D">
              <w:rPr/>
              <w:t>participar</w:t>
            </w:r>
            <w:proofErr w:type="spellEnd"/>
            <w:r w:rsidR="2628218D">
              <w:rPr/>
              <w:t xml:space="preserve"> o en la </w:t>
            </w:r>
            <w:proofErr w:type="spellStart"/>
            <w:r w:rsidR="2628218D">
              <w:rPr/>
              <w:t>creación</w:t>
            </w:r>
            <w:proofErr w:type="spellEnd"/>
            <w:r w:rsidR="2628218D">
              <w:rPr/>
              <w:t xml:space="preserve"> de </w:t>
            </w:r>
            <w:proofErr w:type="spellStart"/>
            <w:r w:rsidR="2628218D">
              <w:rPr/>
              <w:t>materiales</w:t>
            </w:r>
            <w:proofErr w:type="spellEnd"/>
            <w:r w:rsidR="2628218D">
              <w:rPr/>
              <w:t xml:space="preserve"> es </w:t>
            </w:r>
            <w:proofErr w:type="spellStart"/>
            <w:r w:rsidR="2628218D">
              <w:rPr/>
              <w:t>aceptable</w:t>
            </w:r>
            <w:proofErr w:type="spellEnd"/>
            <w:r w:rsidR="2628218D">
              <w:rPr/>
              <w:t xml:space="preserve">: </w:t>
            </w:r>
            <w:proofErr w:type="spellStart"/>
            <w:r w:rsidR="2628218D">
              <w:rPr/>
              <w:t>aunque</w:t>
            </w:r>
            <w:proofErr w:type="spellEnd"/>
            <w:r w:rsidR="2628218D">
              <w:rPr/>
              <w:t xml:space="preserve"> se </w:t>
            </w:r>
            <w:proofErr w:type="spellStart"/>
            <w:r w:rsidR="2628218D">
              <w:rPr/>
              <w:t>cometen</w:t>
            </w:r>
            <w:proofErr w:type="spellEnd"/>
            <w:r w:rsidR="2628218D">
              <w:rPr/>
              <w:t xml:space="preserve"> errores, se da a </w:t>
            </w:r>
            <w:proofErr w:type="spellStart"/>
            <w:r w:rsidR="2628218D">
              <w:rPr/>
              <w:t>entender</w:t>
            </w:r>
            <w:proofErr w:type="spellEnd"/>
            <w:r w:rsidR="2628218D">
              <w:rPr/>
              <w:t xml:space="preserve">, </w:t>
            </w:r>
            <w:proofErr w:type="spellStart"/>
            <w:r w:rsidR="2628218D">
              <w:rPr/>
              <w:t>logra</w:t>
            </w:r>
            <w:proofErr w:type="spellEnd"/>
            <w:r w:rsidR="2628218D">
              <w:rPr/>
              <w:t xml:space="preserve"> </w:t>
            </w:r>
            <w:proofErr w:type="spellStart"/>
            <w:r w:rsidR="2628218D">
              <w:rPr/>
              <w:t>explicarse</w:t>
            </w:r>
            <w:proofErr w:type="spellEnd"/>
            <w:r w:rsidR="2628218D">
              <w:rPr/>
              <w:t xml:space="preserve"> y </w:t>
            </w:r>
            <w:proofErr w:type="spellStart"/>
            <w:r w:rsidR="2628218D">
              <w:rPr/>
              <w:t>muestra</w:t>
            </w:r>
            <w:proofErr w:type="spellEnd"/>
            <w:r w:rsidR="2628218D">
              <w:rPr/>
              <w:t xml:space="preserve"> </w:t>
            </w:r>
            <w:proofErr w:type="spellStart"/>
            <w:r w:rsidR="2628218D">
              <w:rPr/>
              <w:t>voluntad</w:t>
            </w:r>
            <w:proofErr w:type="spellEnd"/>
            <w:r w:rsidR="2628218D">
              <w:rPr/>
              <w:t xml:space="preserve"> para expresarse.</w:t>
            </w:r>
          </w:p>
        </w:tc>
        <w:tc>
          <w:tcPr>
            <w:tcW w:w="3488" w:type="dxa"/>
            <w:tcMar/>
          </w:tcPr>
          <w:p w:rsidR="2628218D" w:rsidP="1B964184" w:rsidRDefault="2628218D" w14:paraId="702A76DC" w14:textId="6B924B3E">
            <w:pPr>
              <w:pStyle w:val="Normal"/>
            </w:pPr>
            <w:r w:rsidR="2628218D">
              <w:rPr/>
              <w:t xml:space="preserve">El </w:t>
            </w:r>
            <w:proofErr w:type="spellStart"/>
            <w:r w:rsidR="2628218D">
              <w:rPr/>
              <w:t>inglés</w:t>
            </w:r>
            <w:proofErr w:type="spellEnd"/>
            <w:r w:rsidR="2628218D">
              <w:rPr/>
              <w:t xml:space="preserve"> </w:t>
            </w:r>
            <w:proofErr w:type="spellStart"/>
            <w:r w:rsidR="2628218D">
              <w:rPr/>
              <w:t>utilizado</w:t>
            </w:r>
            <w:proofErr w:type="spellEnd"/>
            <w:r w:rsidR="2628218D">
              <w:rPr/>
              <w:t xml:space="preserve"> al </w:t>
            </w:r>
            <w:proofErr w:type="spellStart"/>
            <w:r w:rsidR="2628218D">
              <w:rPr/>
              <w:t>participar</w:t>
            </w:r>
            <w:proofErr w:type="spellEnd"/>
            <w:r w:rsidR="2628218D">
              <w:rPr/>
              <w:t xml:space="preserve"> o en la </w:t>
            </w:r>
            <w:proofErr w:type="spellStart"/>
            <w:r w:rsidR="2628218D">
              <w:rPr/>
              <w:t>creación</w:t>
            </w:r>
            <w:proofErr w:type="spellEnd"/>
            <w:r w:rsidR="2628218D">
              <w:rPr/>
              <w:t xml:space="preserve"> de </w:t>
            </w:r>
            <w:proofErr w:type="spellStart"/>
            <w:r w:rsidR="2628218D">
              <w:rPr/>
              <w:t>materiales</w:t>
            </w:r>
            <w:proofErr w:type="spellEnd"/>
            <w:r w:rsidR="2628218D">
              <w:rPr/>
              <w:t xml:space="preserve"> es </w:t>
            </w:r>
            <w:proofErr w:type="spellStart"/>
            <w:r w:rsidR="2628218D">
              <w:rPr/>
              <w:t>bueno</w:t>
            </w:r>
            <w:proofErr w:type="spellEnd"/>
            <w:r w:rsidR="2628218D">
              <w:rPr/>
              <w:t xml:space="preserve"> y de </w:t>
            </w:r>
            <w:proofErr w:type="spellStart"/>
            <w:r w:rsidR="2628218D">
              <w:rPr/>
              <w:t>acuerdo</w:t>
            </w:r>
            <w:proofErr w:type="spellEnd"/>
            <w:r w:rsidR="2628218D">
              <w:rPr/>
              <w:t xml:space="preserve"> a los </w:t>
            </w:r>
            <w:proofErr w:type="spellStart"/>
            <w:r w:rsidR="2628218D">
              <w:rPr/>
              <w:t>criterios</w:t>
            </w:r>
            <w:proofErr w:type="spellEnd"/>
            <w:r w:rsidR="2628218D">
              <w:rPr/>
              <w:t xml:space="preserve"> de </w:t>
            </w:r>
            <w:proofErr w:type="spellStart"/>
            <w:r w:rsidR="2628218D">
              <w:rPr/>
              <w:t>evaluación</w:t>
            </w:r>
            <w:proofErr w:type="spellEnd"/>
            <w:r w:rsidR="2628218D">
              <w:rPr/>
              <w:t xml:space="preserve"> de 4º de ESO. </w:t>
            </w:r>
            <w:proofErr w:type="spellStart"/>
            <w:r w:rsidR="2628218D">
              <w:rPr/>
              <w:t>Además</w:t>
            </w:r>
            <w:proofErr w:type="spellEnd"/>
            <w:r w:rsidR="2628218D">
              <w:rPr/>
              <w:t xml:space="preserve">, </w:t>
            </w:r>
            <w:proofErr w:type="spellStart"/>
            <w:r w:rsidR="2628218D">
              <w:rPr/>
              <w:t>tiene</w:t>
            </w:r>
            <w:proofErr w:type="spellEnd"/>
            <w:r w:rsidR="2628218D">
              <w:rPr/>
              <w:t xml:space="preserve"> en </w:t>
            </w:r>
            <w:proofErr w:type="spellStart"/>
            <w:r w:rsidR="2628218D">
              <w:rPr/>
              <w:t>cuenta</w:t>
            </w:r>
            <w:proofErr w:type="spellEnd"/>
            <w:r w:rsidR="2628218D">
              <w:rPr/>
              <w:t xml:space="preserve"> que la </w:t>
            </w:r>
            <w:proofErr w:type="spellStart"/>
            <w:r w:rsidR="2628218D">
              <w:rPr/>
              <w:t>comunicación</w:t>
            </w:r>
            <w:proofErr w:type="spellEnd"/>
            <w:r w:rsidR="2628218D">
              <w:rPr/>
              <w:t xml:space="preserve"> es telemática y </w:t>
            </w:r>
            <w:proofErr w:type="spellStart"/>
            <w:r w:rsidR="2628218D">
              <w:rPr/>
              <w:t>adapta</w:t>
            </w:r>
            <w:proofErr w:type="spellEnd"/>
            <w:r w:rsidR="2628218D">
              <w:rPr/>
              <w:t xml:space="preserve"> el </w:t>
            </w:r>
            <w:proofErr w:type="spellStart"/>
            <w:r w:rsidR="2628218D">
              <w:rPr/>
              <w:t>lenguaje</w:t>
            </w:r>
            <w:proofErr w:type="spellEnd"/>
            <w:r w:rsidR="2628218D">
              <w:rPr/>
              <w:t xml:space="preserve"> (en volu</w:t>
            </w:r>
            <w:r w:rsidR="441F7957">
              <w:rPr/>
              <w:t xml:space="preserve">men, </w:t>
            </w:r>
            <w:proofErr w:type="spellStart"/>
            <w:r w:rsidR="441F7957">
              <w:rPr/>
              <w:t>claridad</w:t>
            </w:r>
            <w:proofErr w:type="spellEnd"/>
            <w:r w:rsidR="441F7957">
              <w:rPr/>
              <w:t xml:space="preserve"> y </w:t>
            </w:r>
            <w:proofErr w:type="spellStart"/>
            <w:r w:rsidR="441F7957">
              <w:rPr/>
              <w:t>rapidez</w:t>
            </w:r>
            <w:proofErr w:type="spellEnd"/>
            <w:r w:rsidR="441F7957">
              <w:rPr/>
              <w:t xml:space="preserve">) de </w:t>
            </w:r>
            <w:proofErr w:type="spellStart"/>
            <w:r w:rsidR="441F7957">
              <w:rPr/>
              <w:t>manera</w:t>
            </w:r>
            <w:proofErr w:type="spellEnd"/>
            <w:r w:rsidR="441F7957">
              <w:rPr/>
              <w:t xml:space="preserve"> que </w:t>
            </w:r>
            <w:proofErr w:type="spellStart"/>
            <w:r w:rsidR="441F7957">
              <w:rPr/>
              <w:t>logra</w:t>
            </w:r>
            <w:proofErr w:type="spellEnd"/>
            <w:r w:rsidR="441F7957">
              <w:rPr/>
              <w:t xml:space="preserve"> </w:t>
            </w:r>
            <w:proofErr w:type="spellStart"/>
            <w:r w:rsidR="441F7957">
              <w:rPr/>
              <w:t>una</w:t>
            </w:r>
            <w:proofErr w:type="spellEnd"/>
            <w:r w:rsidR="441F7957">
              <w:rPr/>
              <w:t xml:space="preserve"> comunicación perfecta</w:t>
            </w:r>
          </w:p>
        </w:tc>
      </w:tr>
      <w:tr w:rsidR="1B964184" w:rsidTr="1B964184" w14:paraId="0161F207">
        <w:tc>
          <w:tcPr>
            <w:tcW w:w="3488" w:type="dxa"/>
            <w:shd w:val="clear" w:color="auto" w:fill="5B9BD5" w:themeFill="accent5"/>
            <w:tcMar/>
          </w:tcPr>
          <w:p w:rsidR="16E62577" w:rsidP="1B964184" w:rsidRDefault="16E62577" w14:paraId="6C77B93E" w14:textId="600AF654">
            <w:pPr>
              <w:pStyle w:val="Normal"/>
              <w:rPr>
                <w:b w:val="1"/>
                <w:bCs w:val="1"/>
              </w:rPr>
            </w:pPr>
            <w:proofErr w:type="spellStart"/>
            <w:r w:rsidRPr="1B964184" w:rsidR="16E62577">
              <w:rPr>
                <w:b w:val="1"/>
                <w:bCs w:val="1"/>
              </w:rPr>
              <w:t>Ejercicio</w:t>
            </w:r>
            <w:proofErr w:type="spellEnd"/>
            <w:r w:rsidRPr="1B964184" w:rsidR="16E62577">
              <w:rPr>
                <w:b w:val="1"/>
                <w:bCs w:val="1"/>
              </w:rPr>
              <w:t xml:space="preserve"> Post-</w:t>
            </w:r>
            <w:proofErr w:type="spellStart"/>
            <w:r w:rsidRPr="1B964184" w:rsidR="16E62577">
              <w:rPr>
                <w:b w:val="1"/>
                <w:bCs w:val="1"/>
              </w:rPr>
              <w:t>mortem</w:t>
            </w:r>
            <w:proofErr w:type="spellEnd"/>
          </w:p>
        </w:tc>
        <w:tc>
          <w:tcPr>
            <w:tcW w:w="3488" w:type="dxa"/>
            <w:tcMar/>
          </w:tcPr>
          <w:p w:rsidR="16E62577" w:rsidP="1B964184" w:rsidRDefault="16E62577" w14:paraId="15759D61" w14:textId="3583CA49">
            <w:pPr>
              <w:pStyle w:val="Normal"/>
            </w:pPr>
            <w:r w:rsidR="16E62577">
              <w:rPr/>
              <w:t xml:space="preserve">El </w:t>
            </w:r>
            <w:proofErr w:type="spellStart"/>
            <w:r w:rsidR="16E62577">
              <w:rPr/>
              <w:t>alumno</w:t>
            </w:r>
            <w:proofErr w:type="spellEnd"/>
            <w:r w:rsidR="16E62577">
              <w:rPr/>
              <w:t xml:space="preserve"> no </w:t>
            </w:r>
            <w:proofErr w:type="spellStart"/>
            <w:r w:rsidR="16E62577">
              <w:rPr/>
              <w:t>entrega</w:t>
            </w:r>
            <w:proofErr w:type="spellEnd"/>
            <w:r w:rsidR="16E62577">
              <w:rPr/>
              <w:t xml:space="preserve"> la </w:t>
            </w:r>
            <w:proofErr w:type="spellStart"/>
            <w:r w:rsidR="16E62577">
              <w:rPr/>
              <w:t>presentación</w:t>
            </w:r>
            <w:proofErr w:type="spellEnd"/>
            <w:r w:rsidR="16E62577">
              <w:rPr/>
              <w:t xml:space="preserve"> </w:t>
            </w:r>
            <w:proofErr w:type="spellStart"/>
            <w:r w:rsidR="16E62577">
              <w:rPr/>
              <w:t>recopilatoria</w:t>
            </w:r>
            <w:proofErr w:type="spellEnd"/>
            <w:r w:rsidR="16E62577">
              <w:rPr/>
              <w:t xml:space="preserve"> de la </w:t>
            </w:r>
            <w:proofErr w:type="spellStart"/>
            <w:r w:rsidR="16E62577">
              <w:rPr/>
              <w:t>actividad</w:t>
            </w:r>
            <w:proofErr w:type="spellEnd"/>
            <w:r w:rsidR="16E62577">
              <w:rPr/>
              <w:t xml:space="preserve"> que se </w:t>
            </w:r>
            <w:proofErr w:type="spellStart"/>
            <w:r w:rsidR="705633CD">
              <w:rPr/>
              <w:t>le</w:t>
            </w:r>
            <w:proofErr w:type="spellEnd"/>
            <w:r w:rsidR="705633CD">
              <w:rPr/>
              <w:t xml:space="preserve"> </w:t>
            </w:r>
            <w:proofErr w:type="spellStart"/>
            <w:r w:rsidR="705633CD">
              <w:rPr/>
              <w:t>solicita</w:t>
            </w:r>
            <w:proofErr w:type="spellEnd"/>
            <w:r w:rsidR="705633CD">
              <w:rPr/>
              <w:t xml:space="preserve"> o no </w:t>
            </w:r>
            <w:proofErr w:type="spellStart"/>
            <w:r w:rsidR="705633CD">
              <w:rPr/>
              <w:t>tiene</w:t>
            </w:r>
            <w:proofErr w:type="spellEnd"/>
            <w:r w:rsidR="705633CD">
              <w:rPr/>
              <w:t xml:space="preserve"> los </w:t>
            </w:r>
            <w:proofErr w:type="spellStart"/>
            <w:r w:rsidR="705633CD">
              <w:rPr/>
              <w:t>requisitos</w:t>
            </w:r>
            <w:proofErr w:type="spellEnd"/>
            <w:r w:rsidR="705633CD">
              <w:rPr/>
              <w:t xml:space="preserve"> </w:t>
            </w:r>
            <w:proofErr w:type="spellStart"/>
            <w:r w:rsidR="705633CD">
              <w:rPr/>
              <w:t>mínimos</w:t>
            </w:r>
            <w:proofErr w:type="spellEnd"/>
            <w:r w:rsidR="705633CD">
              <w:rPr/>
              <w:t xml:space="preserve"> lingüísticos o de diseño</w:t>
            </w:r>
          </w:p>
        </w:tc>
        <w:tc>
          <w:tcPr>
            <w:tcW w:w="3488" w:type="dxa"/>
            <w:tcMar/>
          </w:tcPr>
          <w:p w:rsidR="705633CD" w:rsidP="1B964184" w:rsidRDefault="705633CD" w14:paraId="70E970C2" w14:textId="0794ED0D">
            <w:pPr>
              <w:pStyle w:val="Normal"/>
            </w:pPr>
            <w:r w:rsidR="705633CD">
              <w:rPr/>
              <w:t xml:space="preserve">El </w:t>
            </w:r>
            <w:proofErr w:type="spellStart"/>
            <w:r w:rsidR="705633CD">
              <w:rPr/>
              <w:t>alumno</w:t>
            </w:r>
            <w:proofErr w:type="spellEnd"/>
            <w:r w:rsidR="705633CD">
              <w:rPr/>
              <w:t xml:space="preserve"> </w:t>
            </w:r>
            <w:proofErr w:type="spellStart"/>
            <w:r w:rsidR="705633CD">
              <w:rPr/>
              <w:t>entrega</w:t>
            </w:r>
            <w:proofErr w:type="spellEnd"/>
            <w:r w:rsidR="705633CD">
              <w:rPr/>
              <w:t xml:space="preserve"> la </w:t>
            </w:r>
            <w:proofErr w:type="spellStart"/>
            <w:r w:rsidR="705633CD">
              <w:rPr/>
              <w:t>presentación</w:t>
            </w:r>
            <w:proofErr w:type="spellEnd"/>
            <w:r w:rsidR="705633CD">
              <w:rPr/>
              <w:t xml:space="preserve"> </w:t>
            </w:r>
            <w:proofErr w:type="spellStart"/>
            <w:r w:rsidR="705633CD">
              <w:rPr/>
              <w:t>recopilatoria</w:t>
            </w:r>
            <w:proofErr w:type="spellEnd"/>
            <w:r w:rsidR="705633CD">
              <w:rPr/>
              <w:t xml:space="preserve"> de la </w:t>
            </w:r>
            <w:proofErr w:type="spellStart"/>
            <w:r w:rsidR="705633CD">
              <w:rPr/>
              <w:t>actividad</w:t>
            </w:r>
            <w:proofErr w:type="spellEnd"/>
            <w:r w:rsidR="705633CD">
              <w:rPr/>
              <w:t xml:space="preserve"> </w:t>
            </w:r>
            <w:proofErr w:type="spellStart"/>
            <w:r w:rsidR="705633CD">
              <w:rPr/>
              <w:t>aunque</w:t>
            </w:r>
            <w:proofErr w:type="spellEnd"/>
            <w:r w:rsidR="705633CD">
              <w:rPr/>
              <w:t xml:space="preserve"> </w:t>
            </w:r>
            <w:proofErr w:type="spellStart"/>
            <w:r w:rsidR="705633CD">
              <w:rPr/>
              <w:t>su</w:t>
            </w:r>
            <w:proofErr w:type="spellEnd"/>
            <w:r w:rsidR="705633CD">
              <w:rPr/>
              <w:t xml:space="preserve"> </w:t>
            </w:r>
            <w:proofErr w:type="spellStart"/>
            <w:r w:rsidR="705633CD">
              <w:rPr/>
              <w:t>calidad</w:t>
            </w:r>
            <w:proofErr w:type="spellEnd"/>
            <w:r w:rsidR="705633CD">
              <w:rPr/>
              <w:t xml:space="preserve"> en </w:t>
            </w:r>
            <w:proofErr w:type="spellStart"/>
            <w:r w:rsidR="705633CD">
              <w:rPr/>
              <w:t>términos</w:t>
            </w:r>
            <w:proofErr w:type="spellEnd"/>
            <w:r w:rsidR="705633CD">
              <w:rPr/>
              <w:t xml:space="preserve"> </w:t>
            </w:r>
            <w:proofErr w:type="spellStart"/>
            <w:r w:rsidR="705633CD">
              <w:rPr/>
              <w:t>lingüísticos</w:t>
            </w:r>
            <w:proofErr w:type="spellEnd"/>
            <w:r w:rsidR="705633CD">
              <w:rPr/>
              <w:t xml:space="preserve"> o de </w:t>
            </w:r>
            <w:proofErr w:type="spellStart"/>
            <w:r w:rsidR="705633CD">
              <w:rPr/>
              <w:t>diseño</w:t>
            </w:r>
            <w:proofErr w:type="spellEnd"/>
            <w:r w:rsidR="705633CD">
              <w:rPr/>
              <w:t xml:space="preserve"> es </w:t>
            </w:r>
            <w:proofErr w:type="spellStart"/>
            <w:r w:rsidR="705633CD">
              <w:rPr/>
              <w:t>mejorable</w:t>
            </w:r>
            <w:proofErr w:type="spellEnd"/>
            <w:r w:rsidR="705633CD">
              <w:rPr/>
              <w:t>.</w:t>
            </w:r>
            <w:r w:rsidR="1A12541C">
              <w:rPr/>
              <w:t xml:space="preserve"> La entrega es en plazo.</w:t>
            </w:r>
          </w:p>
        </w:tc>
        <w:tc>
          <w:tcPr>
            <w:tcW w:w="3488" w:type="dxa"/>
            <w:tcMar/>
          </w:tcPr>
          <w:p w:rsidR="1A12541C" w:rsidP="1B964184" w:rsidRDefault="1A12541C" w14:paraId="1B3052F5" w14:textId="61DBE3B3">
            <w:pPr>
              <w:pStyle w:val="Normal"/>
            </w:pPr>
            <w:r w:rsidR="1A12541C">
              <w:rPr/>
              <w:t xml:space="preserve">El </w:t>
            </w:r>
            <w:proofErr w:type="spellStart"/>
            <w:r w:rsidR="1A12541C">
              <w:rPr/>
              <w:t>alumno</w:t>
            </w:r>
            <w:proofErr w:type="spellEnd"/>
            <w:r w:rsidR="1A12541C">
              <w:rPr/>
              <w:t xml:space="preserve"> </w:t>
            </w:r>
            <w:proofErr w:type="spellStart"/>
            <w:r w:rsidR="1A12541C">
              <w:rPr/>
              <w:t>entrega</w:t>
            </w:r>
            <w:proofErr w:type="spellEnd"/>
            <w:r w:rsidR="1A12541C">
              <w:rPr/>
              <w:t xml:space="preserve"> la </w:t>
            </w:r>
            <w:proofErr w:type="spellStart"/>
            <w:r w:rsidR="1A12541C">
              <w:rPr/>
              <w:t>presentación</w:t>
            </w:r>
            <w:proofErr w:type="spellEnd"/>
            <w:r w:rsidR="1A12541C">
              <w:rPr/>
              <w:t xml:space="preserve"> </w:t>
            </w:r>
            <w:proofErr w:type="spellStart"/>
            <w:r w:rsidR="1A12541C">
              <w:rPr/>
              <w:t>recopilatoria</w:t>
            </w:r>
            <w:proofErr w:type="spellEnd"/>
            <w:r w:rsidR="1A12541C">
              <w:rPr/>
              <w:t xml:space="preserve"> de la </w:t>
            </w:r>
            <w:proofErr w:type="spellStart"/>
            <w:r w:rsidR="1A12541C">
              <w:rPr/>
              <w:t>actividad</w:t>
            </w:r>
            <w:proofErr w:type="spellEnd"/>
            <w:r w:rsidR="1A12541C">
              <w:rPr/>
              <w:t xml:space="preserve">. La </w:t>
            </w:r>
            <w:proofErr w:type="spellStart"/>
            <w:r w:rsidR="1A12541C">
              <w:rPr/>
              <w:t>calidad</w:t>
            </w:r>
            <w:proofErr w:type="spellEnd"/>
            <w:r w:rsidR="1A12541C">
              <w:rPr/>
              <w:t xml:space="preserve"> es buena y lo entrega en plazo.</w:t>
            </w:r>
          </w:p>
        </w:tc>
      </w:tr>
    </w:tbl>
    <w:p w:rsidR="1B964184" w:rsidP="1B964184" w:rsidRDefault="1B964184" w14:paraId="2FB14285" w14:textId="407071E8">
      <w:pPr>
        <w:pStyle w:val="Normal"/>
      </w:pPr>
    </w:p>
    <w:p w:rsidR="5E8BC7B4" w:rsidP="1B964184" w:rsidRDefault="5E8BC7B4" w14:paraId="0970C06C" w14:textId="3F573298">
      <w:pPr>
        <w:pStyle w:val="Normal"/>
      </w:pPr>
      <w:r w:rsidR="5E8BC7B4">
        <w:rPr/>
        <w:t>Aspectos no-formales: evaluados por observación del profesorado</w:t>
      </w:r>
      <w:r w:rsidR="605170A3">
        <w:rPr/>
        <w:t>, aunque podría hacerse una rúbrica específica para esto.</w:t>
      </w:r>
    </w:p>
    <w:p w:rsidR="5E8BC7B4" w:rsidP="1B964184" w:rsidRDefault="5E8BC7B4" w14:paraId="0D32E14C" w14:textId="5311734B">
      <w:pPr>
        <w:pStyle w:val="Normal"/>
      </w:pPr>
      <w:r w:rsidR="5E8BC7B4">
        <w:rPr/>
        <w:t>Aspectos formales: en rojo, una explicación clara para el alumno</w:t>
      </w:r>
    </w:p>
    <w:p w:rsidR="7E3F29F1" w:rsidP="1B964184" w:rsidRDefault="7E3F29F1" w14:paraId="18AE2145" w14:textId="539F71E9">
      <w:pPr>
        <w:pStyle w:val="Normal"/>
        <w:rPr>
          <w:b w:val="1"/>
          <w:bCs w:val="1"/>
        </w:rPr>
      </w:pPr>
      <w:r w:rsidRPr="1B964184" w:rsidR="7E3F29F1">
        <w:rPr>
          <w:b w:val="1"/>
          <w:bCs w:val="1"/>
        </w:rPr>
        <w:t>CRITERIOS DE EVALUACIÓN DE INGLÉS 4º ESO IMPLICADOS</w:t>
      </w:r>
    </w:p>
    <w:p w:rsidR="7E3F29F1" w:rsidP="1B964184" w:rsidRDefault="7E3F29F1" w14:paraId="079E599F" w14:textId="3FC23BB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s-ES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Identificar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el sentido general, la información esencial, los puntos principales y los detalles más relevantes en textos orales breves o de longitud media, claramente estructurados, y transmitidos de viva voz o por medios técnicos y articulados a una velocidad media, en un registro formal, informal o neutro, y que traten de aspectos concretos o abstractos de temas generales, sobre asuntos cotidianos en situaciones corrientes o menos habituales, o sobre los propios intereses en los ámbitos personal, público, educativo y ocupacional/laboral, siempre que las condiciones acústicas no distorsionen el mensaje y se pueda volver a escuchar lo dicho. </w:t>
      </w:r>
      <w:r w:rsidRPr="1B964184" w:rsidR="0A811BD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[Entender a los alumnos de los colegios europeos o tomar la palabra en inglés para que te lo repitan. Si se recurre a un alumno de la clase, la e</w:t>
      </w:r>
      <w:r w:rsidRPr="1B964184" w:rsidR="703A24D8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xplicación debe ser en inglés]</w:t>
      </w:r>
    </w:p>
    <w:p w:rsidR="7E3F29F1" w:rsidP="1B964184" w:rsidRDefault="7E3F29F1" w14:paraId="2B3655C3" w14:textId="65D47D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s-ES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Reconocer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léxico oral de uso común relativo a asuntos cotidianos y a temas generales o relacionados con los propios intereses, estudios y ocupaciones, y un repertorio limitado de expresiones y modismos de uso frecuente cuando el contexto o el apoyo visual facilitan la comprensión</w:t>
      </w:r>
      <w:r w:rsidRPr="1B964184" w:rsidR="7BE5A7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  <w:r w:rsidRPr="1B964184" w:rsidR="7BE5A7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 xml:space="preserve">[Conocer, interesarse y preparar vocabulario sobre cultural </w:t>
      </w:r>
      <w:proofErr w:type="spellStart"/>
      <w:r w:rsidRPr="1B964184" w:rsidR="7BE5A7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heritage</w:t>
      </w:r>
      <w:proofErr w:type="spellEnd"/>
      <w:r w:rsidRPr="1B964184" w:rsidR="7BE5A75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 xml:space="preserve"> y específico de las actividades que nos envíe el colegio alemán. Tiene que ver con la preparación anterior a la actividad</w:t>
      </w:r>
      <w:r w:rsidRPr="1B964184" w:rsidR="2CA5D63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]</w:t>
      </w:r>
    </w:p>
    <w:p w:rsidR="7E3F29F1" w:rsidP="1B964184" w:rsidRDefault="7E3F29F1" w14:paraId="6B31BC98" w14:textId="6E06CB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s-ES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Producir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textos breves o de longitud media, tanto en conversación cara a cara como por teléfono u otros medios técnicos, en un registro formal, neutro o informal, en los que se intercambian información, ideas y opiniones, se justifican de manera simple pero suficiente los motivos de acciones y planes, y se formulan hipótesis, aunque a veces haya titubeos para buscar expresiones, pausas para reformular y organizar el discurso y sea necesario repetir lo dicho para ayudar al interlocutor a comprender algunos detalles.</w:t>
      </w:r>
      <w:r w:rsidRPr="1B964184" w:rsidR="193334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  <w:r w:rsidRPr="1B964184" w:rsidR="193334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[Hablar, comunicarse en inglés a través de un medio digital. Fij</w:t>
      </w:r>
      <w:r w:rsidRPr="1B964184" w:rsidR="79CCE9E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a</w:t>
      </w:r>
      <w:r w:rsidRPr="1B964184" w:rsidR="193334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 xml:space="preserve">os que puedes titubear, cometer errores </w:t>
      </w:r>
      <w:proofErr w:type="spellStart"/>
      <w:r w:rsidRPr="1B964184" w:rsidR="193334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etc</w:t>
      </w:r>
      <w:proofErr w:type="spellEnd"/>
      <w:r w:rsidRPr="1B964184" w:rsidR="1933346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, pero el objetivo es comunicar tu idea</w:t>
      </w:r>
      <w:r w:rsidRPr="1B964184" w:rsidR="5B86C2F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 xml:space="preserve">. Aquí también interviene el tono de voz, la rapidez con la que hablas </w:t>
      </w:r>
      <w:proofErr w:type="gramStart"/>
      <w:r w:rsidRPr="1B964184" w:rsidR="5B86C2F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etc...</w:t>
      </w:r>
      <w:proofErr w:type="gramEnd"/>
      <w:r w:rsidRPr="1B964184" w:rsidR="5B86C2F2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]</w:t>
      </w:r>
    </w:p>
    <w:p w:rsidR="7E3F29F1" w:rsidP="1B964184" w:rsidRDefault="7E3F29F1" w14:paraId="4BA64321" w14:textId="37F7B4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s-ES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Conocer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y saber aplicar las estrategias más adecuadas para producir textos orales </w:t>
      </w:r>
      <w:proofErr w:type="spellStart"/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monológicos</w:t>
      </w:r>
      <w:proofErr w:type="spellEnd"/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o dialógicos breves o de longitud media, y de estructura simple y clara, explotando los recursos de los que se dispone y limitando la expresión a los mismos; recurriendo, entre otros, a procedimientos como la definición simple de elementos para los que no se tienen las palabras precisas, o comenzando de nuevo con una nueva estrategia cuando falla la comunicación. Incorporar a la producción del texto oral </w:t>
      </w:r>
      <w:proofErr w:type="spellStart"/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monológico</w:t>
      </w:r>
      <w:proofErr w:type="spellEnd"/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o dialógico los conocimientos socioculturales y sociolingüísticos adquiridos relativos a relaciones interpersonales y convenciones sociales en los ámbitos personal, público, educativo y ocupacional/laboral, seleccionando y aportando información necesaria y pertinente, ajustando de manera adecuada la expresión al destinatario, al propósito comunicativo, al tema tratado y al canal de comunicación, y expresando opiniones y puntos de vista con la cortesía necesaria.</w:t>
      </w:r>
      <w:r w:rsidRPr="1B964184" w:rsidR="591F5C7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[Hablar, cómo eres capaz de improvisar y salir de un posible error o una palabra que no te sale. En pocas palabras: tus recursos lingüísticos. Tiene que ver mucho con la motivación y la preparación]</w:t>
      </w:r>
    </w:p>
    <w:p w:rsidR="7E3F29F1" w:rsidP="1B964184" w:rsidRDefault="7E3F29F1" w14:paraId="454AEE58" w14:textId="6F9C61B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s-ES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Llevar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a cabo las funciones requeridas por el propósito comunicativo, utilizando un repertorio de exponentes comunes de dichas funciones y los patrones discursivos habituales para iniciar y concluir el texto adecuadamente, organizar la información de manera clara, ampliarla con ejemplos o resumirla</w:t>
      </w:r>
      <w:r w:rsidRPr="1B964184" w:rsidR="17C441A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.</w:t>
      </w:r>
      <w:r w:rsidRPr="1B964184" w:rsidR="17C441A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 xml:space="preserve"> [Intervenir con sentido, teniendo claro qué vas o quieres decir]</w:t>
      </w:r>
    </w:p>
    <w:p w:rsidR="7E3F29F1" w:rsidP="1B964184" w:rsidRDefault="7E3F29F1" w14:paraId="71BB56CE" w14:textId="22DE0E5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s-ES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Conocer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y utilizar léxico oral de uso común relativo a asuntos cotidianos y a temas generales o relacionados con los propios intereses, estudios y ocupaciones, y un repertorio limitado de </w:t>
      </w:r>
      <w:proofErr w:type="spellStart"/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expesiones</w:t>
      </w:r>
      <w:proofErr w:type="spellEnd"/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y modismos de uso frecuente.</w:t>
      </w:r>
      <w:r w:rsidRPr="1B964184" w:rsidR="035FAEE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  <w:r w:rsidRPr="1B964184" w:rsidR="035FAEE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[Tiene que ver con expresiones del día a día, saludos, despedidas</w:t>
      </w:r>
      <w:r w:rsidRPr="1B964184" w:rsidR="025E7B0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, preguntar por el tiempo...]</w:t>
      </w:r>
    </w:p>
    <w:p w:rsidR="7E3F29F1" w:rsidP="1B964184" w:rsidRDefault="7E3F29F1" w14:paraId="024B670A" w14:textId="705716F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s-ES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Pronunciar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y entonar los enunciados de manera clara y comprensible, si bien los interlocutores pueden necesitar repeticiones si se trata de palabras y estructuras poco frecuentes, en cuya articulación pueden cometerse errores que no interrumpan la comunicación.</w:t>
      </w:r>
      <w:r w:rsidRPr="1B964184" w:rsidR="2C89750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  <w:r w:rsidRPr="1B964184" w:rsidR="2C897504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[Tiene que ver con la pronunciación y ¡ojo! Con la dicción (esfuerzo adicional que hay que hacer para que el mensaje sea claro. No olvidar la velocidad]</w:t>
      </w:r>
    </w:p>
    <w:p w:rsidR="7E3F29F1" w:rsidP="1B964184" w:rsidRDefault="7E3F29F1" w14:paraId="1CAB68AC" w14:textId="07DA85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none"/>
          <w:lang w:val="es-ES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Mantener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el ritmo del discurso con la fluidez suficiente para hacer comprensible el mensaje cuando las intervenciones son breves o de longitud media, aunque puedan producirse pausas, vacilaciones ocasionales o reformulaciones de lo que se quiere expresar en situaciones menos habituales o en intervenciones más largas. Interactuar de manera sencilla pero efectiva en intercambios claramente estructurados, utilizando fórmulas o indicaciones habituales para tomar o </w:t>
      </w: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ceder el turno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de palabra, aunque se pueda necesitar la ayuda del interlocutor.</w:t>
      </w:r>
      <w:r w:rsidRPr="1B964184" w:rsidR="035175D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  <w:r w:rsidRPr="1B964184" w:rsidR="035175D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>[ojo aquí, muy importante, saber ceder el turno... no acaparar]</w:t>
      </w:r>
    </w:p>
    <w:p w:rsidR="7E3F29F1" w:rsidP="1B964184" w:rsidRDefault="7E3F29F1" w14:paraId="4219F4CC" w14:textId="57D210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1B964184" w:rsidR="7E3F29F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Escribir</w:t>
      </w:r>
      <w:r w:rsidRPr="1B964184" w:rsidR="7E3F29F1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, en papel o en soporte electrónico, textos breves o de longitud media, coherentes y de estructura clara, sobre temas de interés personal, o asuntos cotidianos o menos habituales, en un registro formal, neutro o informal, utilizando adecuadamente los recursos de cohesión, las convenciones ortográficas y los signos de puntuación más comunes, y mostrando un control razonable de expresiones, estructuras y un léxico de uso frecuente, tanto de carácter general como más específico dentro de la propia área de especialización o de interés.</w:t>
      </w:r>
      <w:r w:rsidRPr="1B964184" w:rsidR="0F2BA7C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FF0000"/>
          <w:sz w:val="24"/>
          <w:szCs w:val="24"/>
          <w:u w:val="none"/>
          <w:lang w:val="es-ES"/>
        </w:rPr>
        <w:t xml:space="preserve"> [Esto tiene que ver con el inglés que utilicéis en las presentaciones escritas y en el trabajo final]</w:t>
      </w:r>
      <w:r>
        <w:br/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673BA"/>
    <w:rsid w:val="017BB3A0"/>
    <w:rsid w:val="025E7B05"/>
    <w:rsid w:val="03178401"/>
    <w:rsid w:val="0330AC5E"/>
    <w:rsid w:val="035175D1"/>
    <w:rsid w:val="035FAEEB"/>
    <w:rsid w:val="04B35462"/>
    <w:rsid w:val="04BB41E8"/>
    <w:rsid w:val="07EAF524"/>
    <w:rsid w:val="0A811BDC"/>
    <w:rsid w:val="0B0EFE2A"/>
    <w:rsid w:val="0B2A836C"/>
    <w:rsid w:val="0B72AC21"/>
    <w:rsid w:val="0E62242E"/>
    <w:rsid w:val="0F2BA7CD"/>
    <w:rsid w:val="132DA7CB"/>
    <w:rsid w:val="13359551"/>
    <w:rsid w:val="14084261"/>
    <w:rsid w:val="15AC0048"/>
    <w:rsid w:val="16E62577"/>
    <w:rsid w:val="17245DE1"/>
    <w:rsid w:val="17C441AC"/>
    <w:rsid w:val="1933346C"/>
    <w:rsid w:val="1A12541C"/>
    <w:rsid w:val="1B964184"/>
    <w:rsid w:val="1DE31390"/>
    <w:rsid w:val="20141859"/>
    <w:rsid w:val="21AFE8BA"/>
    <w:rsid w:val="228295CA"/>
    <w:rsid w:val="24525514"/>
    <w:rsid w:val="25A69ED0"/>
    <w:rsid w:val="2628218D"/>
    <w:rsid w:val="28DE3F92"/>
    <w:rsid w:val="2C183D39"/>
    <w:rsid w:val="2C897504"/>
    <w:rsid w:val="2CA5D631"/>
    <w:rsid w:val="2DB40D9A"/>
    <w:rsid w:val="35A39A3D"/>
    <w:rsid w:val="36DC5387"/>
    <w:rsid w:val="3A9A7E28"/>
    <w:rsid w:val="3F99F0AE"/>
    <w:rsid w:val="420EBD76"/>
    <w:rsid w:val="428A0ACB"/>
    <w:rsid w:val="42B6CAE4"/>
    <w:rsid w:val="42EDB8C2"/>
    <w:rsid w:val="441F7957"/>
    <w:rsid w:val="46517CD2"/>
    <w:rsid w:val="47112EF1"/>
    <w:rsid w:val="490CE40B"/>
    <w:rsid w:val="4BDC36AA"/>
    <w:rsid w:val="4C9EA7A7"/>
    <w:rsid w:val="520B12E1"/>
    <w:rsid w:val="53F79F7F"/>
    <w:rsid w:val="5869BF90"/>
    <w:rsid w:val="591F5C7A"/>
    <w:rsid w:val="59EA0AAF"/>
    <w:rsid w:val="5A319154"/>
    <w:rsid w:val="5B86C2F2"/>
    <w:rsid w:val="5D4E6B8A"/>
    <w:rsid w:val="5E8BC7B4"/>
    <w:rsid w:val="5FC4D681"/>
    <w:rsid w:val="605170A3"/>
    <w:rsid w:val="63AC7237"/>
    <w:rsid w:val="63F49AEC"/>
    <w:rsid w:val="664D4062"/>
    <w:rsid w:val="66C88DB7"/>
    <w:rsid w:val="68C80C0F"/>
    <w:rsid w:val="699BD447"/>
    <w:rsid w:val="699FA7B0"/>
    <w:rsid w:val="6AF64E51"/>
    <w:rsid w:val="6C0673BA"/>
    <w:rsid w:val="6E2B922E"/>
    <w:rsid w:val="6E2DEF13"/>
    <w:rsid w:val="6F3F3B19"/>
    <w:rsid w:val="703A24D8"/>
    <w:rsid w:val="705633CD"/>
    <w:rsid w:val="7636A413"/>
    <w:rsid w:val="77D4D159"/>
    <w:rsid w:val="79B8CA6F"/>
    <w:rsid w:val="79CCE9E1"/>
    <w:rsid w:val="7B549AD0"/>
    <w:rsid w:val="7BE5A757"/>
    <w:rsid w:val="7E3F29F1"/>
    <w:rsid w:val="7E4C0063"/>
    <w:rsid w:val="7E8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F147"/>
  <w15:chartTrackingRefBased/>
  <w15:docId w15:val="{A84D38CF-7D12-4982-B790-EFB741E85B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846e16596834c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2022-02-10T17:15:37.9718519Z</dcterms:created>
  <dcterms:modified xsi:type="dcterms:W3CDTF">2022-02-10T18:04:11.6970687Z</dcterms:modified>
  <dc:creator>Luis Manuel Sardiña Trejo</dc:creator>
  <lastModifiedBy>Luis Manuel Sardiña Trejo</lastModifiedBy>
</coreProperties>
</file>