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58531CC" w:rsidR="00174027" w:rsidRDefault="007A5801">
      <w:pPr>
        <w:spacing w:before="240" w:after="240"/>
        <w:rPr>
          <w:rFonts w:ascii="Verdana" w:eastAsia="Verdana" w:hAnsi="Verdana" w:cs="Verdana"/>
          <w:b/>
          <w:sz w:val="24"/>
          <w:szCs w:val="24"/>
        </w:rPr>
      </w:pPr>
      <w:r>
        <w:rPr>
          <w:rFonts w:ascii="Verdana" w:eastAsia="Verdana" w:hAnsi="Verdana" w:cs="Verdana"/>
          <w:b/>
          <w:sz w:val="24"/>
          <w:szCs w:val="24"/>
        </w:rPr>
        <w:t>Onderzoekscompetenties MT Frans-Engels-Duits</w:t>
      </w:r>
    </w:p>
    <w:p w14:paraId="00000002" w14:textId="1D42667B" w:rsidR="00174027" w:rsidRDefault="007A5801">
      <w:pPr>
        <w:spacing w:before="240" w:after="240"/>
        <w:jc w:val="center"/>
        <w:rPr>
          <w:rFonts w:ascii="Verdana" w:eastAsia="Verdana" w:hAnsi="Verdana" w:cs="Verdana"/>
          <w:b/>
          <w:sz w:val="24"/>
          <w:szCs w:val="24"/>
        </w:rPr>
      </w:pPr>
      <w:r>
        <w:rPr>
          <w:rFonts w:ascii="Verdana" w:eastAsia="Verdana" w:hAnsi="Verdana" w:cs="Verdana"/>
          <w:b/>
          <w:sz w:val="24"/>
          <w:szCs w:val="24"/>
        </w:rPr>
        <w:t>Invuldocument linguïstisch onderzoek</w:t>
      </w:r>
    </w:p>
    <w:p w14:paraId="00000003" w14:textId="77777777" w:rsidR="00174027" w:rsidRDefault="007A5801">
      <w:pPr>
        <w:spacing w:before="240" w:after="240"/>
        <w:rPr>
          <w:sz w:val="24"/>
          <w:szCs w:val="24"/>
        </w:rPr>
      </w:pPr>
      <w:r>
        <w:rPr>
          <w:sz w:val="24"/>
          <w:szCs w:val="24"/>
        </w:rPr>
        <w:t xml:space="preserve"> </w:t>
      </w:r>
    </w:p>
    <w:p w14:paraId="00000004" w14:textId="77777777" w:rsidR="00174027" w:rsidRDefault="007A5801">
      <w:pPr>
        <w:spacing w:before="240" w:after="240"/>
        <w:rPr>
          <w:rFonts w:ascii="Verdana" w:eastAsia="Verdana" w:hAnsi="Verdana" w:cs="Verdana"/>
          <w:b/>
          <w:sz w:val="20"/>
          <w:szCs w:val="20"/>
        </w:rPr>
      </w:pPr>
      <w:r>
        <w:rPr>
          <w:rFonts w:ascii="Verdana" w:eastAsia="Verdana" w:hAnsi="Verdana" w:cs="Verdana"/>
          <w:b/>
          <w:sz w:val="20"/>
          <w:szCs w:val="20"/>
        </w:rPr>
        <w:t>STAP 1: ORIËNTEREN</w:t>
      </w:r>
    </w:p>
    <w:p w14:paraId="00000005" w14:textId="77777777" w:rsidR="00174027" w:rsidRDefault="007A5801">
      <w:pPr>
        <w:spacing w:before="240" w:after="240"/>
        <w:rPr>
          <w:rFonts w:ascii="Verdana" w:eastAsia="Verdana" w:hAnsi="Verdana" w:cs="Verdana"/>
          <w:b/>
          <w:sz w:val="20"/>
          <w:szCs w:val="20"/>
        </w:rPr>
      </w:pPr>
      <w:r>
        <w:rPr>
          <w:rFonts w:ascii="Verdana" w:eastAsia="Verdana" w:hAnsi="Verdana" w:cs="Verdana"/>
          <w:b/>
          <w:sz w:val="20"/>
          <w:szCs w:val="20"/>
        </w:rPr>
        <w:t>ORIËNTEREN OP HET ONDERZOEKSPROBLEEM</w:t>
      </w:r>
    </w:p>
    <w:p w14:paraId="00000006" w14:textId="77777777" w:rsidR="00174027" w:rsidRDefault="007A5801">
      <w:pPr>
        <w:spacing w:before="240" w:after="240"/>
        <w:rPr>
          <w:rFonts w:ascii="Verdana" w:eastAsia="Verdana" w:hAnsi="Verdana" w:cs="Verdana"/>
          <w:sz w:val="20"/>
          <w:szCs w:val="20"/>
        </w:rPr>
      </w:pPr>
      <w:r>
        <w:rPr>
          <w:rFonts w:ascii="Verdana" w:eastAsia="Verdana" w:hAnsi="Verdana" w:cs="Verdana"/>
          <w:sz w:val="20"/>
          <w:szCs w:val="20"/>
        </w:rPr>
        <w:t>We kiezen het volgende onderwerp:</w:t>
      </w:r>
      <w:r>
        <w:rPr>
          <w:color w:val="1155CC"/>
          <w:sz w:val="24"/>
          <w:szCs w:val="24"/>
        </w:rPr>
        <w:t xml:space="preserve"> genderneutrale voornaamwoorden</w:t>
      </w:r>
    </w:p>
    <w:p w14:paraId="00000007" w14:textId="77777777" w:rsidR="00174027" w:rsidRDefault="007A5801">
      <w:pPr>
        <w:spacing w:before="240" w:after="240"/>
        <w:rPr>
          <w:rFonts w:ascii="Verdana" w:eastAsia="Verdana" w:hAnsi="Verdana" w:cs="Verdana"/>
          <w:b/>
          <w:sz w:val="20"/>
          <w:szCs w:val="20"/>
        </w:rPr>
      </w:pPr>
      <w:r>
        <w:rPr>
          <w:rFonts w:ascii="Verdana" w:eastAsia="Verdana" w:hAnsi="Verdana" w:cs="Verdana"/>
          <w:b/>
          <w:sz w:val="20"/>
          <w:szCs w:val="20"/>
        </w:rPr>
        <w:t>FORMULEREN VAN ONDERZOEKSVRAGEN</w:t>
      </w:r>
    </w:p>
    <w:p w14:paraId="00000008" w14:textId="77777777" w:rsidR="00174027" w:rsidRDefault="007A5801">
      <w:pPr>
        <w:spacing w:before="240" w:after="240"/>
        <w:rPr>
          <w:color w:val="1155CC"/>
          <w:sz w:val="24"/>
          <w:szCs w:val="24"/>
        </w:rPr>
      </w:pPr>
      <w:r>
        <w:rPr>
          <w:sz w:val="24"/>
          <w:szCs w:val="24"/>
        </w:rPr>
        <w:t xml:space="preserve">Onze onderzoeksvraag: </w:t>
      </w:r>
      <w:r>
        <w:rPr>
          <w:color w:val="1155CC"/>
          <w:sz w:val="24"/>
          <w:szCs w:val="24"/>
        </w:rPr>
        <w:t>Hoe worden genderneutrale voornaamwoorden in het laatste decennium gebruikt bij Engelstalige jongeren in Verenigde Staten tussen 15 en 25 jaar oud?</w:t>
      </w:r>
    </w:p>
    <w:p w14:paraId="00000009" w14:textId="77777777" w:rsidR="00174027" w:rsidRDefault="007A5801">
      <w:pPr>
        <w:spacing w:before="240" w:after="240"/>
        <w:rPr>
          <w:color w:val="1155CC"/>
          <w:sz w:val="24"/>
          <w:szCs w:val="24"/>
        </w:rPr>
      </w:pPr>
      <w:r>
        <w:rPr>
          <w:sz w:val="24"/>
          <w:szCs w:val="24"/>
        </w:rPr>
        <w:t xml:space="preserve">Type onderzoeksvraag: </w:t>
      </w:r>
      <w:r>
        <w:rPr>
          <w:color w:val="1155CC"/>
          <w:sz w:val="24"/>
          <w:szCs w:val="24"/>
        </w:rPr>
        <w:t>Waardebepalende of evaluatieve onderzoeksvraag</w:t>
      </w:r>
    </w:p>
    <w:p w14:paraId="0000000A" w14:textId="77777777" w:rsidR="00174027" w:rsidRDefault="007A5801">
      <w:pPr>
        <w:spacing w:before="240" w:after="240"/>
        <w:rPr>
          <w:sz w:val="24"/>
          <w:szCs w:val="24"/>
        </w:rPr>
      </w:pPr>
      <w:r>
        <w:rPr>
          <w:sz w:val="24"/>
          <w:szCs w:val="24"/>
        </w:rPr>
        <w:t>Deelvragen:</w:t>
      </w:r>
    </w:p>
    <w:p w14:paraId="0000000B" w14:textId="77777777" w:rsidR="00174027" w:rsidRDefault="007A5801">
      <w:pPr>
        <w:spacing w:before="240" w:after="240"/>
        <w:ind w:left="360"/>
        <w:rPr>
          <w:color w:val="1155CC"/>
          <w:sz w:val="24"/>
          <w:szCs w:val="24"/>
        </w:rPr>
      </w:pPr>
      <w:r>
        <w:rPr>
          <w:sz w:val="24"/>
          <w:szCs w:val="24"/>
        </w:rPr>
        <w:t>1.</w:t>
      </w:r>
      <w:r>
        <w:rPr>
          <w:color w:val="1155CC"/>
          <w:sz w:val="24"/>
          <w:szCs w:val="24"/>
        </w:rPr>
        <w:t xml:space="preserve">Waaruit bestaan de Engelstalige genderneutrale voornaamwoorden? </w:t>
      </w:r>
    </w:p>
    <w:p w14:paraId="0000000C" w14:textId="77777777" w:rsidR="00174027" w:rsidRDefault="007A5801">
      <w:pPr>
        <w:spacing w:before="240" w:after="240"/>
        <w:ind w:left="360"/>
        <w:rPr>
          <w:sz w:val="24"/>
          <w:szCs w:val="24"/>
        </w:rPr>
      </w:pPr>
      <w:r>
        <w:rPr>
          <w:sz w:val="24"/>
          <w:szCs w:val="24"/>
        </w:rPr>
        <w:t>2.</w:t>
      </w:r>
      <w:r>
        <w:rPr>
          <w:color w:val="1155CC"/>
          <w:sz w:val="24"/>
          <w:szCs w:val="24"/>
        </w:rPr>
        <w:t>Waarom gebruiken jongeren tussen 15 en 25 jaar genderneutrale voornaamwoorden?</w:t>
      </w:r>
    </w:p>
    <w:p w14:paraId="0000000D" w14:textId="77777777" w:rsidR="00174027" w:rsidRDefault="007A5801">
      <w:pPr>
        <w:spacing w:before="240" w:after="240"/>
        <w:rPr>
          <w:sz w:val="24"/>
          <w:szCs w:val="24"/>
        </w:rPr>
      </w:pPr>
      <w:r>
        <w:rPr>
          <w:sz w:val="24"/>
          <w:szCs w:val="24"/>
        </w:rPr>
        <w:t xml:space="preserve"> 3.</w:t>
      </w:r>
      <w:r>
        <w:rPr>
          <w:color w:val="1155CC"/>
          <w:sz w:val="24"/>
          <w:szCs w:val="24"/>
        </w:rPr>
        <w:t xml:space="preserve"> Is er een verschil in het gebruik van genderneutrale voornaamwoorden tussen de jongeren?</w:t>
      </w:r>
    </w:p>
    <w:p w14:paraId="0000000E" w14:textId="77777777" w:rsidR="00174027" w:rsidRDefault="00174027">
      <w:pPr>
        <w:spacing w:before="240" w:after="240"/>
        <w:rPr>
          <w:sz w:val="24"/>
          <w:szCs w:val="24"/>
        </w:rPr>
      </w:pPr>
    </w:p>
    <w:p w14:paraId="0000000F" w14:textId="77777777" w:rsidR="00174027" w:rsidRDefault="00174027">
      <w:pPr>
        <w:spacing w:before="240" w:after="240"/>
        <w:rPr>
          <w:sz w:val="24"/>
          <w:szCs w:val="24"/>
        </w:rPr>
      </w:pPr>
    </w:p>
    <w:p w14:paraId="00000010" w14:textId="77777777" w:rsidR="00174027" w:rsidRDefault="00174027">
      <w:pPr>
        <w:spacing w:before="240" w:after="240"/>
        <w:rPr>
          <w:sz w:val="24"/>
          <w:szCs w:val="24"/>
        </w:rPr>
      </w:pPr>
    </w:p>
    <w:p w14:paraId="00000011" w14:textId="77777777" w:rsidR="00174027" w:rsidRDefault="007A5801">
      <w:pPr>
        <w:spacing w:before="240" w:after="240"/>
        <w:rPr>
          <w:rFonts w:ascii="Verdana" w:eastAsia="Verdana" w:hAnsi="Verdana" w:cs="Verdana"/>
          <w:b/>
          <w:sz w:val="20"/>
          <w:szCs w:val="20"/>
        </w:rPr>
      </w:pPr>
      <w:r>
        <w:rPr>
          <w:rFonts w:ascii="Verdana" w:eastAsia="Verdana" w:hAnsi="Verdana" w:cs="Verdana"/>
          <w:b/>
          <w:sz w:val="20"/>
          <w:szCs w:val="20"/>
        </w:rPr>
        <w:t>STAP 2: VOORBEREIDEN</w:t>
      </w:r>
    </w:p>
    <w:p w14:paraId="00000012" w14:textId="77777777" w:rsidR="00174027" w:rsidRDefault="007A5801">
      <w:pPr>
        <w:spacing w:before="240" w:after="240"/>
        <w:rPr>
          <w:rFonts w:ascii="Verdana" w:eastAsia="Verdana" w:hAnsi="Verdana" w:cs="Verdana"/>
          <w:b/>
          <w:sz w:val="20"/>
          <w:szCs w:val="20"/>
        </w:rPr>
      </w:pPr>
      <w:r>
        <w:rPr>
          <w:rFonts w:ascii="Verdana" w:eastAsia="Verdana" w:hAnsi="Verdana" w:cs="Verdana"/>
          <w:b/>
          <w:sz w:val="20"/>
          <w:szCs w:val="20"/>
        </w:rPr>
        <w:t>ONDERZOEKSPLAN OPSTELLEN</w:t>
      </w:r>
    </w:p>
    <w:p w14:paraId="00000013" w14:textId="77777777" w:rsidR="00174027" w:rsidRDefault="007A5801">
      <w:pPr>
        <w:spacing w:before="240" w:after="240"/>
        <w:ind w:left="720" w:hanging="360"/>
        <w:rPr>
          <w:sz w:val="24"/>
          <w:szCs w:val="24"/>
        </w:rPr>
      </w:pPr>
      <w:r>
        <w:rPr>
          <w:sz w:val="24"/>
          <w:szCs w:val="24"/>
        </w:rPr>
        <w:t>1.</w:t>
      </w:r>
      <w:r>
        <w:rPr>
          <w:sz w:val="14"/>
          <w:szCs w:val="14"/>
        </w:rPr>
        <w:t xml:space="preserve">       </w:t>
      </w:r>
      <w:r>
        <w:rPr>
          <w:sz w:val="24"/>
          <w:szCs w:val="24"/>
        </w:rPr>
        <w:t>Taakverdeling: wie leest welk artikel/bekijkt welke video? wie is verslaggever?</w:t>
      </w:r>
    </w:p>
    <w:p w14:paraId="00000014" w14:textId="77777777" w:rsidR="00174027" w:rsidRDefault="007A5801">
      <w:pPr>
        <w:spacing w:before="240" w:after="240"/>
        <w:ind w:left="1440" w:hanging="360"/>
        <w:rPr>
          <w:sz w:val="24"/>
          <w:szCs w:val="24"/>
        </w:rPr>
      </w:pPr>
      <w:r>
        <w:rPr>
          <w:sz w:val="24"/>
          <w:szCs w:val="24"/>
        </w:rPr>
        <w:t>a</w:t>
      </w:r>
      <w:r>
        <w:rPr>
          <w:color w:val="1155CC"/>
          <w:sz w:val="24"/>
          <w:szCs w:val="24"/>
        </w:rPr>
        <w:t>.       Thibo</w:t>
      </w:r>
    </w:p>
    <w:p w14:paraId="00000015" w14:textId="77777777" w:rsidR="00174027" w:rsidRDefault="007A5801">
      <w:pPr>
        <w:spacing w:before="240" w:after="240"/>
        <w:ind w:left="3600" w:hanging="1800"/>
        <w:rPr>
          <w:sz w:val="24"/>
          <w:szCs w:val="24"/>
        </w:rPr>
      </w:pPr>
      <w:r>
        <w:rPr>
          <w:sz w:val="14"/>
          <w:szCs w:val="14"/>
        </w:rPr>
        <w:t xml:space="preserve">                                                   </w:t>
      </w:r>
      <w:r>
        <w:rPr>
          <w:sz w:val="24"/>
          <w:szCs w:val="24"/>
        </w:rPr>
        <w:t>i.</w:t>
      </w:r>
      <w:r>
        <w:rPr>
          <w:sz w:val="14"/>
          <w:szCs w:val="14"/>
        </w:rPr>
        <w:t xml:space="preserve">      </w:t>
      </w:r>
      <w:r>
        <w:rPr>
          <w:sz w:val="24"/>
          <w:szCs w:val="24"/>
        </w:rPr>
        <w:t xml:space="preserve">Verwerken van </w:t>
      </w:r>
    </w:p>
    <w:p w14:paraId="00000016" w14:textId="77777777" w:rsidR="00174027" w:rsidRDefault="007A5801">
      <w:pPr>
        <w:spacing w:before="240" w:after="240"/>
        <w:ind w:left="3600" w:hanging="1800"/>
        <w:rPr>
          <w:sz w:val="24"/>
          <w:szCs w:val="24"/>
        </w:rPr>
      </w:pPr>
      <w:r>
        <w:rPr>
          <w:sz w:val="14"/>
          <w:szCs w:val="14"/>
        </w:rPr>
        <w:t xml:space="preserve">                                                 </w:t>
      </w:r>
      <w:r>
        <w:rPr>
          <w:sz w:val="24"/>
          <w:szCs w:val="24"/>
        </w:rPr>
        <w:t>ii.</w:t>
      </w:r>
      <w:r>
        <w:rPr>
          <w:sz w:val="14"/>
          <w:szCs w:val="14"/>
        </w:rPr>
        <w:t xml:space="preserve">      </w:t>
      </w:r>
      <w:r>
        <w:rPr>
          <w:sz w:val="24"/>
          <w:szCs w:val="24"/>
        </w:rPr>
        <w:t xml:space="preserve">Opstellen van </w:t>
      </w:r>
      <w:r>
        <w:rPr>
          <w:color w:val="1155CC"/>
          <w:sz w:val="24"/>
          <w:szCs w:val="24"/>
        </w:rPr>
        <w:t>deelvraag 1</w:t>
      </w:r>
    </w:p>
    <w:p w14:paraId="00000017" w14:textId="77777777" w:rsidR="00174027" w:rsidRDefault="007A5801">
      <w:pPr>
        <w:spacing w:before="240" w:after="240"/>
        <w:ind w:left="1440" w:hanging="360"/>
        <w:rPr>
          <w:sz w:val="24"/>
          <w:szCs w:val="24"/>
        </w:rPr>
      </w:pPr>
      <w:r>
        <w:rPr>
          <w:sz w:val="24"/>
          <w:szCs w:val="24"/>
        </w:rPr>
        <w:lastRenderedPageBreak/>
        <w:t>b.</w:t>
      </w:r>
      <w:r>
        <w:rPr>
          <w:sz w:val="14"/>
          <w:szCs w:val="14"/>
        </w:rPr>
        <w:t xml:space="preserve">      </w:t>
      </w:r>
      <w:r>
        <w:rPr>
          <w:color w:val="1155CC"/>
          <w:sz w:val="24"/>
          <w:szCs w:val="24"/>
        </w:rPr>
        <w:t xml:space="preserve"> Elien</w:t>
      </w:r>
    </w:p>
    <w:p w14:paraId="00000018" w14:textId="77777777" w:rsidR="00174027" w:rsidRDefault="007A5801">
      <w:pPr>
        <w:spacing w:before="240" w:after="240"/>
        <w:ind w:left="3600" w:hanging="1800"/>
        <w:rPr>
          <w:sz w:val="24"/>
          <w:szCs w:val="24"/>
        </w:rPr>
      </w:pPr>
      <w:r>
        <w:rPr>
          <w:sz w:val="14"/>
          <w:szCs w:val="14"/>
        </w:rPr>
        <w:t xml:space="preserve">                                                   </w:t>
      </w:r>
      <w:r>
        <w:rPr>
          <w:sz w:val="24"/>
          <w:szCs w:val="24"/>
        </w:rPr>
        <w:t>i.</w:t>
      </w:r>
      <w:r>
        <w:rPr>
          <w:sz w:val="14"/>
          <w:szCs w:val="14"/>
        </w:rPr>
        <w:t xml:space="preserve">      </w:t>
      </w:r>
      <w:r>
        <w:rPr>
          <w:sz w:val="24"/>
          <w:szCs w:val="24"/>
        </w:rPr>
        <w:t xml:space="preserve">Verwerken van </w:t>
      </w:r>
    </w:p>
    <w:p w14:paraId="00000019" w14:textId="77777777" w:rsidR="00174027" w:rsidRDefault="00520258">
      <w:pPr>
        <w:spacing w:before="240" w:after="240"/>
        <w:rPr>
          <w:color w:val="1155CC"/>
          <w:sz w:val="24"/>
          <w:szCs w:val="24"/>
          <w:u w:val="single"/>
        </w:rPr>
      </w:pPr>
      <w:hyperlink r:id="rId4">
        <w:r w:rsidR="007A5801">
          <w:rPr>
            <w:color w:val="1155CC"/>
            <w:sz w:val="24"/>
            <w:szCs w:val="24"/>
            <w:u w:val="single"/>
          </w:rPr>
          <w:t>https://www.tandfonline.com/doi/full/10.1080/15290824.2018.1419037</w:t>
        </w:r>
      </w:hyperlink>
    </w:p>
    <w:p w14:paraId="0000001A" w14:textId="77777777" w:rsidR="00174027" w:rsidRDefault="00520258">
      <w:pPr>
        <w:spacing w:before="240" w:after="240"/>
        <w:rPr>
          <w:color w:val="1155CC"/>
          <w:sz w:val="24"/>
          <w:szCs w:val="24"/>
          <w:u w:val="single"/>
        </w:rPr>
      </w:pPr>
      <w:hyperlink r:id="rId5">
        <w:r w:rsidR="007A5801">
          <w:rPr>
            <w:color w:val="1155CC"/>
            <w:sz w:val="24"/>
            <w:szCs w:val="24"/>
            <w:u w:val="single"/>
          </w:rPr>
          <w:t>https://www.enago.com/academy/what-are-the-preferred-gender-pronouns-in-academic-writing/?utm_source=TrendMD&amp;utm_medium=cpc&amp;utm_campaign=Enago_Academy_TrendMD_1</w:t>
        </w:r>
      </w:hyperlink>
    </w:p>
    <w:p w14:paraId="0000001B" w14:textId="77777777" w:rsidR="00174027" w:rsidRDefault="00520258">
      <w:pPr>
        <w:spacing w:before="240" w:after="240"/>
        <w:rPr>
          <w:color w:val="1155CC"/>
          <w:sz w:val="24"/>
          <w:szCs w:val="24"/>
          <w:u w:val="single"/>
        </w:rPr>
      </w:pPr>
      <w:hyperlink r:id="rId6">
        <w:r w:rsidR="007A5801">
          <w:rPr>
            <w:color w:val="1155CC"/>
            <w:sz w:val="24"/>
            <w:szCs w:val="24"/>
            <w:u w:val="single"/>
          </w:rPr>
          <w:t>https://blog.hubspot.com/marketing/gender-neutral-pronouns</w:t>
        </w:r>
      </w:hyperlink>
    </w:p>
    <w:p w14:paraId="0000001C" w14:textId="77777777" w:rsidR="00174027" w:rsidRDefault="00174027">
      <w:pPr>
        <w:spacing w:before="240" w:after="240"/>
        <w:rPr>
          <w:sz w:val="24"/>
          <w:szCs w:val="24"/>
        </w:rPr>
      </w:pPr>
    </w:p>
    <w:p w14:paraId="0000001D" w14:textId="77777777" w:rsidR="00174027" w:rsidRDefault="007A5801">
      <w:pPr>
        <w:spacing w:before="240" w:after="240"/>
        <w:ind w:left="3600" w:hanging="1800"/>
        <w:rPr>
          <w:sz w:val="24"/>
          <w:szCs w:val="24"/>
        </w:rPr>
      </w:pPr>
      <w:r>
        <w:rPr>
          <w:sz w:val="14"/>
          <w:szCs w:val="14"/>
        </w:rPr>
        <w:t xml:space="preserve">                                                 </w:t>
      </w:r>
      <w:r>
        <w:rPr>
          <w:sz w:val="24"/>
          <w:szCs w:val="24"/>
        </w:rPr>
        <w:t>ii.</w:t>
      </w:r>
      <w:r>
        <w:rPr>
          <w:sz w:val="14"/>
          <w:szCs w:val="14"/>
        </w:rPr>
        <w:t xml:space="preserve">      </w:t>
      </w:r>
      <w:r>
        <w:rPr>
          <w:sz w:val="24"/>
          <w:szCs w:val="24"/>
        </w:rPr>
        <w:t xml:space="preserve">Opstellen van </w:t>
      </w:r>
      <w:r>
        <w:rPr>
          <w:color w:val="1155CC"/>
          <w:sz w:val="24"/>
          <w:szCs w:val="24"/>
        </w:rPr>
        <w:t>deelvraag 2</w:t>
      </w:r>
      <w:r>
        <w:rPr>
          <w:sz w:val="24"/>
          <w:szCs w:val="24"/>
        </w:rPr>
        <w:t xml:space="preserve"> </w:t>
      </w:r>
    </w:p>
    <w:p w14:paraId="0000001E" w14:textId="77777777" w:rsidR="00174027" w:rsidRDefault="007A5801">
      <w:pPr>
        <w:spacing w:before="240" w:after="240"/>
        <w:ind w:left="1440" w:hanging="360"/>
        <w:rPr>
          <w:sz w:val="24"/>
          <w:szCs w:val="24"/>
        </w:rPr>
      </w:pPr>
      <w:r>
        <w:rPr>
          <w:sz w:val="24"/>
          <w:szCs w:val="24"/>
        </w:rPr>
        <w:t>c.</w:t>
      </w:r>
      <w:r>
        <w:rPr>
          <w:sz w:val="14"/>
          <w:szCs w:val="14"/>
        </w:rPr>
        <w:t xml:space="preserve">      </w:t>
      </w:r>
      <w:r>
        <w:rPr>
          <w:color w:val="1155CC"/>
          <w:sz w:val="24"/>
          <w:szCs w:val="24"/>
        </w:rPr>
        <w:t xml:space="preserve"> Wout</w:t>
      </w:r>
    </w:p>
    <w:p w14:paraId="0000001F" w14:textId="77777777" w:rsidR="00174027" w:rsidRDefault="007A5801">
      <w:pPr>
        <w:spacing w:before="240" w:after="240"/>
        <w:ind w:left="3600" w:hanging="1800"/>
        <w:rPr>
          <w:sz w:val="24"/>
          <w:szCs w:val="24"/>
        </w:rPr>
      </w:pPr>
      <w:r>
        <w:rPr>
          <w:sz w:val="14"/>
          <w:szCs w:val="14"/>
        </w:rPr>
        <w:t xml:space="preserve">                                                   </w:t>
      </w:r>
      <w:r>
        <w:rPr>
          <w:sz w:val="24"/>
          <w:szCs w:val="24"/>
        </w:rPr>
        <w:t>i.</w:t>
      </w:r>
      <w:r>
        <w:rPr>
          <w:sz w:val="14"/>
          <w:szCs w:val="14"/>
        </w:rPr>
        <w:t xml:space="preserve">      </w:t>
      </w:r>
      <w:r>
        <w:rPr>
          <w:sz w:val="24"/>
          <w:szCs w:val="24"/>
        </w:rPr>
        <w:t xml:space="preserve">Verwerken van </w:t>
      </w:r>
    </w:p>
    <w:p w14:paraId="00000020" w14:textId="77777777" w:rsidR="00174027" w:rsidRDefault="00520258">
      <w:pPr>
        <w:spacing w:before="240" w:after="240"/>
        <w:rPr>
          <w:color w:val="1155CC"/>
          <w:sz w:val="24"/>
          <w:szCs w:val="24"/>
          <w:u w:val="single"/>
        </w:rPr>
      </w:pPr>
      <w:hyperlink r:id="rId7">
        <w:r w:rsidR="007A5801">
          <w:rPr>
            <w:color w:val="1155CC"/>
            <w:sz w:val="24"/>
            <w:szCs w:val="24"/>
            <w:u w:val="single"/>
          </w:rPr>
          <w:t>https://www.researchgate.net/publication/331793765_Singular_'they'_and_novel_pronouns_gender-neutral_nonbinary_or_both</w:t>
        </w:r>
      </w:hyperlink>
    </w:p>
    <w:p w14:paraId="00000021" w14:textId="77777777" w:rsidR="00174027" w:rsidRDefault="00520258">
      <w:pPr>
        <w:spacing w:before="240" w:after="240"/>
        <w:rPr>
          <w:color w:val="1155CC"/>
          <w:sz w:val="24"/>
          <w:szCs w:val="24"/>
          <w:u w:val="single"/>
        </w:rPr>
      </w:pPr>
      <w:hyperlink r:id="rId8">
        <w:r w:rsidR="007A5801">
          <w:rPr>
            <w:color w:val="1155CC"/>
            <w:sz w:val="24"/>
            <w:szCs w:val="24"/>
            <w:u w:val="single"/>
          </w:rPr>
          <w:t>https://www.pewresearch.org/fact-tank/2019/09/05/gender-neutral-pronouns/</w:t>
        </w:r>
      </w:hyperlink>
    </w:p>
    <w:p w14:paraId="00000022" w14:textId="77777777" w:rsidR="00174027" w:rsidRDefault="00520258">
      <w:pPr>
        <w:spacing w:before="240" w:after="240"/>
        <w:rPr>
          <w:color w:val="1155CC"/>
          <w:sz w:val="24"/>
          <w:szCs w:val="24"/>
          <w:u w:val="single"/>
        </w:rPr>
      </w:pPr>
      <w:hyperlink r:id="rId9">
        <w:r w:rsidR="007A5801">
          <w:rPr>
            <w:color w:val="1155CC"/>
            <w:sz w:val="24"/>
            <w:szCs w:val="24"/>
            <w:u w:val="single"/>
          </w:rPr>
          <w:t>https://www.pewresearch.org/fact-tank/2017/11/08/transgender-issues-divide-republicans-and-democrats/</w:t>
        </w:r>
      </w:hyperlink>
    </w:p>
    <w:p w14:paraId="00000023" w14:textId="77777777" w:rsidR="00174027" w:rsidRDefault="00174027">
      <w:pPr>
        <w:spacing w:before="240" w:after="240"/>
        <w:ind w:left="3600" w:hanging="1800"/>
        <w:rPr>
          <w:sz w:val="24"/>
          <w:szCs w:val="24"/>
        </w:rPr>
      </w:pPr>
    </w:p>
    <w:p w14:paraId="00000024" w14:textId="77777777" w:rsidR="00174027" w:rsidRDefault="007A5801">
      <w:pPr>
        <w:spacing w:before="240" w:after="240"/>
        <w:ind w:left="3600" w:hanging="1800"/>
        <w:rPr>
          <w:sz w:val="24"/>
          <w:szCs w:val="24"/>
        </w:rPr>
      </w:pPr>
      <w:r>
        <w:rPr>
          <w:sz w:val="14"/>
          <w:szCs w:val="14"/>
        </w:rPr>
        <w:t xml:space="preserve">                                                 </w:t>
      </w:r>
      <w:r>
        <w:rPr>
          <w:sz w:val="24"/>
          <w:szCs w:val="24"/>
        </w:rPr>
        <w:t>ii.</w:t>
      </w:r>
      <w:r>
        <w:rPr>
          <w:sz w:val="14"/>
          <w:szCs w:val="14"/>
        </w:rPr>
        <w:t xml:space="preserve">     </w:t>
      </w:r>
      <w:r>
        <w:rPr>
          <w:color w:val="1155CC"/>
          <w:sz w:val="24"/>
          <w:szCs w:val="24"/>
        </w:rPr>
        <w:t xml:space="preserve"> </w:t>
      </w:r>
      <w:r>
        <w:rPr>
          <w:color w:val="333333"/>
          <w:sz w:val="24"/>
          <w:szCs w:val="24"/>
        </w:rPr>
        <w:t>Opstellen van</w:t>
      </w:r>
      <w:r>
        <w:rPr>
          <w:color w:val="1155CC"/>
          <w:sz w:val="24"/>
          <w:szCs w:val="24"/>
        </w:rPr>
        <w:t xml:space="preserve"> deelvraag 3</w:t>
      </w:r>
    </w:p>
    <w:p w14:paraId="00000025" w14:textId="77777777" w:rsidR="00174027" w:rsidRDefault="007A5801">
      <w:pPr>
        <w:spacing w:before="240" w:after="240"/>
        <w:rPr>
          <w:sz w:val="24"/>
          <w:szCs w:val="24"/>
        </w:rPr>
      </w:pPr>
      <w:r>
        <w:rPr>
          <w:sz w:val="24"/>
          <w:szCs w:val="24"/>
        </w:rPr>
        <w:t xml:space="preserve"> </w:t>
      </w:r>
    </w:p>
    <w:p w14:paraId="00000026" w14:textId="77777777" w:rsidR="00174027" w:rsidRDefault="00174027">
      <w:pPr>
        <w:spacing w:before="240" w:after="240"/>
        <w:rPr>
          <w:sz w:val="24"/>
          <w:szCs w:val="24"/>
        </w:rPr>
      </w:pPr>
    </w:p>
    <w:p w14:paraId="00000027" w14:textId="77777777" w:rsidR="00174027" w:rsidRDefault="00174027">
      <w:pPr>
        <w:spacing w:before="240" w:after="240"/>
        <w:rPr>
          <w:sz w:val="24"/>
          <w:szCs w:val="24"/>
        </w:rPr>
      </w:pPr>
    </w:p>
    <w:p w14:paraId="00000028" w14:textId="77777777" w:rsidR="00174027" w:rsidRDefault="00174027">
      <w:pPr>
        <w:spacing w:before="240" w:after="240"/>
        <w:rPr>
          <w:sz w:val="24"/>
          <w:szCs w:val="24"/>
        </w:rPr>
      </w:pPr>
    </w:p>
    <w:p w14:paraId="00000029" w14:textId="77777777" w:rsidR="00174027" w:rsidRDefault="00174027">
      <w:pPr>
        <w:spacing w:before="240" w:after="240"/>
        <w:rPr>
          <w:sz w:val="24"/>
          <w:szCs w:val="24"/>
        </w:rPr>
      </w:pPr>
    </w:p>
    <w:p w14:paraId="0000002A" w14:textId="77777777" w:rsidR="00174027" w:rsidRDefault="00174027">
      <w:pPr>
        <w:spacing w:before="240" w:after="240"/>
        <w:rPr>
          <w:sz w:val="24"/>
          <w:szCs w:val="24"/>
        </w:rPr>
      </w:pPr>
    </w:p>
    <w:p w14:paraId="0000002B" w14:textId="77777777" w:rsidR="00174027" w:rsidRDefault="00174027">
      <w:pPr>
        <w:spacing w:before="240" w:after="240"/>
        <w:rPr>
          <w:sz w:val="24"/>
          <w:szCs w:val="24"/>
        </w:rPr>
      </w:pPr>
    </w:p>
    <w:p w14:paraId="0000002C" w14:textId="77777777" w:rsidR="00174027" w:rsidRDefault="00174027">
      <w:pPr>
        <w:spacing w:before="240" w:after="240"/>
        <w:rPr>
          <w:sz w:val="24"/>
          <w:szCs w:val="24"/>
        </w:rPr>
      </w:pPr>
    </w:p>
    <w:p w14:paraId="0000002D" w14:textId="77777777" w:rsidR="00174027" w:rsidRDefault="00174027">
      <w:pPr>
        <w:spacing w:before="240" w:after="240"/>
        <w:rPr>
          <w:sz w:val="24"/>
          <w:szCs w:val="24"/>
        </w:rPr>
      </w:pPr>
    </w:p>
    <w:p w14:paraId="0000002E" w14:textId="77777777" w:rsidR="00174027" w:rsidRDefault="007A5801">
      <w:pPr>
        <w:spacing w:before="240" w:after="240"/>
        <w:rPr>
          <w:rFonts w:ascii="Verdana" w:eastAsia="Verdana" w:hAnsi="Verdana" w:cs="Verdana"/>
          <w:b/>
          <w:sz w:val="20"/>
          <w:szCs w:val="20"/>
        </w:rPr>
      </w:pPr>
      <w:r>
        <w:rPr>
          <w:rFonts w:ascii="Verdana" w:eastAsia="Verdana" w:hAnsi="Verdana" w:cs="Verdana"/>
          <w:b/>
          <w:sz w:val="20"/>
          <w:szCs w:val="20"/>
        </w:rPr>
        <w:t>STAP 3: UITVOEREN</w:t>
      </w:r>
    </w:p>
    <w:p w14:paraId="0000002F" w14:textId="77777777" w:rsidR="00174027" w:rsidRDefault="007A5801">
      <w:pPr>
        <w:spacing w:before="240" w:after="240"/>
        <w:rPr>
          <w:rFonts w:ascii="Verdana" w:eastAsia="Verdana" w:hAnsi="Verdana" w:cs="Verdana"/>
          <w:b/>
          <w:sz w:val="20"/>
          <w:szCs w:val="20"/>
        </w:rPr>
      </w:pPr>
      <w:r>
        <w:rPr>
          <w:rFonts w:ascii="Verdana" w:eastAsia="Verdana" w:hAnsi="Verdana" w:cs="Verdana"/>
          <w:b/>
          <w:sz w:val="20"/>
          <w:szCs w:val="20"/>
        </w:rPr>
        <w:t>VERWERVEN VAN INFORMATIE</w:t>
      </w:r>
    </w:p>
    <w:p w14:paraId="00000030" w14:textId="77777777" w:rsidR="00174027" w:rsidRDefault="00174027">
      <w:pPr>
        <w:spacing w:before="240" w:after="240"/>
        <w:rPr>
          <w:sz w:val="24"/>
          <w:szCs w:val="24"/>
        </w:rPr>
      </w:pPr>
    </w:p>
    <w:p w14:paraId="00000031" w14:textId="77777777" w:rsidR="00174027" w:rsidRDefault="00174027">
      <w:pPr>
        <w:spacing w:before="240" w:after="240"/>
        <w:rPr>
          <w:sz w:val="24"/>
          <w:szCs w:val="24"/>
        </w:rPr>
      </w:pPr>
    </w:p>
    <w:p w14:paraId="00000032" w14:textId="77777777" w:rsidR="00174027" w:rsidRDefault="007A5801">
      <w:pPr>
        <w:spacing w:before="240" w:after="240"/>
        <w:rPr>
          <w:sz w:val="24"/>
          <w:szCs w:val="24"/>
        </w:rPr>
      </w:pPr>
      <w:r>
        <w:rPr>
          <w:sz w:val="24"/>
          <w:szCs w:val="24"/>
        </w:rPr>
        <w:t xml:space="preserve"> </w:t>
      </w:r>
    </w:p>
    <w:p w14:paraId="00000033" w14:textId="77777777" w:rsidR="00174027" w:rsidRDefault="007A5801">
      <w:pPr>
        <w:spacing w:before="240" w:after="240"/>
        <w:rPr>
          <w:rFonts w:ascii="Verdana" w:eastAsia="Verdana" w:hAnsi="Verdana" w:cs="Verdana"/>
          <w:b/>
          <w:sz w:val="20"/>
          <w:szCs w:val="20"/>
        </w:rPr>
      </w:pPr>
      <w:r>
        <w:rPr>
          <w:rFonts w:ascii="Verdana" w:eastAsia="Verdana" w:hAnsi="Verdana" w:cs="Verdana"/>
          <w:b/>
          <w:sz w:val="20"/>
          <w:szCs w:val="20"/>
        </w:rPr>
        <w:t>STAP 4: VERWERKEN</w:t>
      </w:r>
    </w:p>
    <w:p w14:paraId="00000034" w14:textId="77777777" w:rsidR="00174027" w:rsidRDefault="007A5801">
      <w:pPr>
        <w:spacing w:before="240" w:after="240"/>
        <w:rPr>
          <w:rFonts w:ascii="Verdana" w:eastAsia="Verdana" w:hAnsi="Verdana" w:cs="Verdana"/>
          <w:b/>
          <w:sz w:val="20"/>
          <w:szCs w:val="20"/>
        </w:rPr>
      </w:pPr>
      <w:r>
        <w:rPr>
          <w:rFonts w:ascii="Verdana" w:eastAsia="Verdana" w:hAnsi="Verdana" w:cs="Verdana"/>
          <w:b/>
          <w:sz w:val="20"/>
          <w:szCs w:val="20"/>
        </w:rPr>
        <w:t>VERWERKEN VAN INFORMATIE</w:t>
      </w:r>
    </w:p>
    <w:p w14:paraId="00000035" w14:textId="77777777" w:rsidR="00174027" w:rsidRDefault="007A5801">
      <w:pPr>
        <w:spacing w:before="240" w:after="240"/>
        <w:rPr>
          <w:sz w:val="24"/>
          <w:szCs w:val="24"/>
        </w:rPr>
      </w:pPr>
      <w:r>
        <w:rPr>
          <w:sz w:val="24"/>
          <w:szCs w:val="24"/>
        </w:rPr>
        <w:t xml:space="preserve"> </w:t>
      </w:r>
    </w:p>
    <w:p w14:paraId="00000036" w14:textId="77777777" w:rsidR="00174027" w:rsidRDefault="007A5801">
      <w:pPr>
        <w:spacing w:before="240" w:after="240"/>
        <w:rPr>
          <w:sz w:val="24"/>
          <w:szCs w:val="24"/>
        </w:rPr>
      </w:pPr>
      <w:r>
        <w:rPr>
          <w:sz w:val="24"/>
          <w:szCs w:val="24"/>
        </w:rPr>
        <w:t xml:space="preserve"> </w:t>
      </w:r>
    </w:p>
    <w:p w14:paraId="00000037" w14:textId="77777777" w:rsidR="00174027" w:rsidRDefault="00174027">
      <w:pPr>
        <w:ind w:left="720"/>
        <w:rPr>
          <w:sz w:val="24"/>
          <w:szCs w:val="24"/>
        </w:rPr>
      </w:pPr>
    </w:p>
    <w:p w14:paraId="00000038" w14:textId="77777777" w:rsidR="00174027" w:rsidRDefault="00174027">
      <w:pPr>
        <w:ind w:left="720"/>
        <w:rPr>
          <w:sz w:val="24"/>
          <w:szCs w:val="24"/>
        </w:rPr>
      </w:pPr>
    </w:p>
    <w:p w14:paraId="00000039" w14:textId="77777777" w:rsidR="00174027" w:rsidRDefault="00174027">
      <w:pPr>
        <w:ind w:left="720"/>
        <w:rPr>
          <w:sz w:val="24"/>
          <w:szCs w:val="24"/>
        </w:rPr>
      </w:pPr>
    </w:p>
    <w:p w14:paraId="0000003A" w14:textId="77777777" w:rsidR="00174027" w:rsidRDefault="00174027">
      <w:pPr>
        <w:ind w:left="720"/>
        <w:rPr>
          <w:sz w:val="24"/>
          <w:szCs w:val="24"/>
        </w:rPr>
      </w:pPr>
    </w:p>
    <w:p w14:paraId="0000003B" w14:textId="77777777" w:rsidR="00174027" w:rsidRDefault="00174027">
      <w:pPr>
        <w:ind w:left="720"/>
        <w:rPr>
          <w:sz w:val="24"/>
          <w:szCs w:val="24"/>
        </w:rPr>
      </w:pPr>
    </w:p>
    <w:p w14:paraId="0000003C" w14:textId="77777777" w:rsidR="00174027" w:rsidRDefault="00174027">
      <w:pPr>
        <w:ind w:left="720"/>
        <w:rPr>
          <w:sz w:val="24"/>
          <w:szCs w:val="24"/>
        </w:rPr>
      </w:pPr>
    </w:p>
    <w:p w14:paraId="0000003D" w14:textId="77777777" w:rsidR="00174027" w:rsidRDefault="00174027">
      <w:pPr>
        <w:pStyle w:val="Titel"/>
        <w:jc w:val="center"/>
        <w:rPr>
          <w:b/>
          <w:sz w:val="34"/>
          <w:szCs w:val="34"/>
          <w:u w:val="single"/>
        </w:rPr>
      </w:pPr>
      <w:bookmarkStart w:id="0" w:name="_2a62hx5d5o8s" w:colFirst="0" w:colLast="0"/>
      <w:bookmarkEnd w:id="0"/>
    </w:p>
    <w:p w14:paraId="0000003E" w14:textId="77777777" w:rsidR="00174027" w:rsidRDefault="00174027">
      <w:pPr>
        <w:pStyle w:val="Titel"/>
        <w:jc w:val="center"/>
        <w:rPr>
          <w:b/>
          <w:sz w:val="34"/>
          <w:szCs w:val="34"/>
          <w:u w:val="single"/>
        </w:rPr>
      </w:pPr>
      <w:bookmarkStart w:id="1" w:name="_tkuw8wrwaeu" w:colFirst="0" w:colLast="0"/>
      <w:bookmarkEnd w:id="1"/>
    </w:p>
    <w:p w14:paraId="0000003F" w14:textId="77777777" w:rsidR="00174027" w:rsidRDefault="00174027">
      <w:pPr>
        <w:pStyle w:val="Titel"/>
        <w:jc w:val="center"/>
        <w:rPr>
          <w:b/>
          <w:sz w:val="34"/>
          <w:szCs w:val="34"/>
          <w:u w:val="single"/>
        </w:rPr>
      </w:pPr>
      <w:bookmarkStart w:id="2" w:name="_827g6turwo74" w:colFirst="0" w:colLast="0"/>
      <w:bookmarkEnd w:id="2"/>
    </w:p>
    <w:p w14:paraId="00000040" w14:textId="77777777" w:rsidR="00174027" w:rsidRDefault="00174027">
      <w:pPr>
        <w:pStyle w:val="Titel"/>
        <w:jc w:val="center"/>
        <w:rPr>
          <w:b/>
          <w:sz w:val="34"/>
          <w:szCs w:val="34"/>
          <w:u w:val="single"/>
        </w:rPr>
      </w:pPr>
      <w:bookmarkStart w:id="3" w:name="_c4c37gyu8wyw" w:colFirst="0" w:colLast="0"/>
      <w:bookmarkEnd w:id="3"/>
    </w:p>
    <w:p w14:paraId="00000041" w14:textId="77777777" w:rsidR="00174027" w:rsidRDefault="00174027">
      <w:pPr>
        <w:pStyle w:val="Titel"/>
        <w:jc w:val="center"/>
        <w:rPr>
          <w:b/>
          <w:sz w:val="34"/>
          <w:szCs w:val="34"/>
          <w:u w:val="single"/>
        </w:rPr>
      </w:pPr>
      <w:bookmarkStart w:id="4" w:name="_lischw133gjo" w:colFirst="0" w:colLast="0"/>
      <w:bookmarkEnd w:id="4"/>
    </w:p>
    <w:p w14:paraId="00000042" w14:textId="77777777" w:rsidR="00174027" w:rsidRDefault="00174027">
      <w:pPr>
        <w:pStyle w:val="Titel"/>
        <w:jc w:val="center"/>
        <w:rPr>
          <w:b/>
          <w:sz w:val="34"/>
          <w:szCs w:val="34"/>
          <w:u w:val="single"/>
        </w:rPr>
      </w:pPr>
      <w:bookmarkStart w:id="5" w:name="_olwwcsv4ig7s" w:colFirst="0" w:colLast="0"/>
      <w:bookmarkEnd w:id="5"/>
    </w:p>
    <w:p w14:paraId="00000043" w14:textId="77777777" w:rsidR="00174027" w:rsidRDefault="00174027">
      <w:pPr>
        <w:pStyle w:val="Titel"/>
        <w:jc w:val="center"/>
        <w:rPr>
          <w:b/>
          <w:sz w:val="34"/>
          <w:szCs w:val="34"/>
          <w:u w:val="single"/>
        </w:rPr>
      </w:pPr>
      <w:bookmarkStart w:id="6" w:name="_ebcwzg3hk0aq" w:colFirst="0" w:colLast="0"/>
      <w:bookmarkEnd w:id="6"/>
    </w:p>
    <w:p w14:paraId="00000045" w14:textId="41D4508D" w:rsidR="00174027" w:rsidRDefault="007A5801">
      <w:pPr>
        <w:pStyle w:val="Titel"/>
        <w:rPr>
          <w:b/>
          <w:sz w:val="34"/>
          <w:szCs w:val="34"/>
          <w:u w:val="single"/>
        </w:rPr>
      </w:pPr>
      <w:bookmarkStart w:id="7" w:name="_r43umbrw331s" w:colFirst="0" w:colLast="0"/>
      <w:bookmarkStart w:id="8" w:name="_wzfrlbbctq7b" w:colFirst="0" w:colLast="0"/>
      <w:bookmarkEnd w:id="7"/>
      <w:bookmarkEnd w:id="8"/>
      <w:r>
        <w:rPr>
          <w:b/>
          <w:sz w:val="34"/>
          <w:szCs w:val="34"/>
          <w:u w:val="single"/>
        </w:rPr>
        <w:t>Onderzoekscompetentie: Gender neutral pronouns</w:t>
      </w:r>
    </w:p>
    <w:p w14:paraId="00000046" w14:textId="77777777" w:rsidR="00174027" w:rsidRDefault="007A5801">
      <w:pPr>
        <w:pStyle w:val="Ondertitel"/>
        <w:spacing w:before="240" w:after="240"/>
        <w:jc w:val="both"/>
        <w:rPr>
          <w:b/>
          <w:i/>
          <w:color w:val="000000"/>
        </w:rPr>
      </w:pPr>
      <w:bookmarkStart w:id="9" w:name="_1z363t8p9djq" w:colFirst="0" w:colLast="0"/>
      <w:bookmarkEnd w:id="9"/>
      <w:r>
        <w:rPr>
          <w:b/>
          <w:i/>
          <w:color w:val="000000"/>
        </w:rPr>
        <w:t>Hoe worden genderneutrale voornaamwoorden in het laatste decennium gebruikt bij Engelstalige jongeren in de Verenigde Staten tussen 15 en 25 jaar oud?</w:t>
      </w:r>
    </w:p>
    <w:p w14:paraId="00000047" w14:textId="77777777" w:rsidR="00174027" w:rsidRDefault="007A5801">
      <w:pPr>
        <w:spacing w:before="240" w:after="240"/>
        <w:jc w:val="both"/>
        <w:rPr>
          <w:color w:val="666666"/>
        </w:rPr>
      </w:pPr>
      <w:r>
        <w:rPr>
          <w:color w:val="666666"/>
        </w:rPr>
        <w:t xml:space="preserve">Voornaamwoorden zijn woorden die verwijzen naar iets of iemand. Om naar vrouwen te verwijzen gebruikt men zij/haar/haar, voor mannen hij/hem/zijn/, maar als men naar een genderneutraal persoon verwijst, wordt die/hen/hun gebruikt. In onderstaande tekst werd </w:t>
      </w:r>
      <w:r>
        <w:rPr>
          <w:color w:val="666666"/>
        </w:rPr>
        <w:lastRenderedPageBreak/>
        <w:t xml:space="preserve">onderzoek gedaan naar het gebruik van genderneutrale voornaamwoorden in de VS onder jongeren. Voor velen is dit onduidelijk. Onderstaand onderzoek geeft een beter beeld weer van het gebruik en de opkomst van genderneutrale voornaamwoorden. </w:t>
      </w:r>
    </w:p>
    <w:p w14:paraId="00000048" w14:textId="77777777" w:rsidR="00174027" w:rsidRDefault="007A5801">
      <w:pPr>
        <w:pStyle w:val="Kop4"/>
        <w:spacing w:before="240" w:after="240"/>
        <w:rPr>
          <w:color w:val="000000"/>
        </w:rPr>
      </w:pPr>
      <w:bookmarkStart w:id="10" w:name="_gxih4iuvy3uq" w:colFirst="0" w:colLast="0"/>
      <w:bookmarkEnd w:id="10"/>
      <w:r>
        <w:rPr>
          <w:b/>
          <w:color w:val="000000"/>
        </w:rPr>
        <w:t>Waaruit bestaan de Engelstalige genderneutrale voornaamwoorden?</w:t>
      </w:r>
      <w:r>
        <w:rPr>
          <w:color w:val="000000"/>
        </w:rPr>
        <w:t xml:space="preserve"> </w:t>
      </w:r>
    </w:p>
    <w:p w14:paraId="00000049" w14:textId="37B4053C" w:rsidR="00174027" w:rsidRDefault="007A5801">
      <w:pPr>
        <w:spacing w:before="240" w:after="240"/>
        <w:jc w:val="both"/>
      </w:pPr>
      <w:r>
        <w:t>Genderneutrale voornaamwoorden zijn voornaamwoorden die het gender van een persoon niet specifiek aangeven. “They” is bijvoorbeeld een derde persoons voornaamwoord dat genderneutraal is, maar er bestaan nog voorbeelden zoals: them, this person, everyone, Ze, Zir, etc. Bij twijfel kan men best de persoon aanspreken met de eigennaam die hen bij de geboorte werd toegekend. Vroeger was “his” nog aanvaard als algemeen voornaamwoord voor man en vrouw bijvoorbeeld:</w:t>
      </w:r>
      <w:r>
        <w:rPr>
          <w:color w:val="333333"/>
        </w:rPr>
        <w:t xml:space="preserve"> “Everyone drank a glass of milk with his dinner.”</w:t>
      </w:r>
      <w:r>
        <w:t>. Als reactie daarop combineerden sommige mensen “he” en “she” door “s/he”. Nu wordt vaak “They” gebruikt, als het over één persoon gaat. Hoeveel genderneutrale voornaamwoorden er zijn is moeilijk aan te geven aangezien dit kan verschillen van community tot community. Er kunnen er dus met andere woorden honderden zijn. Aangezien er al zeker 100 verschillende genders zijn, zijn er ook meer dan 100 genderneutrale voornaamwoorden zijn.</w:t>
      </w:r>
    </w:p>
    <w:p w14:paraId="0000004A" w14:textId="77777777" w:rsidR="00174027" w:rsidRDefault="007A5801">
      <w:pPr>
        <w:spacing w:before="240" w:after="240"/>
        <w:rPr>
          <w:b/>
          <w:sz w:val="24"/>
          <w:szCs w:val="24"/>
        </w:rPr>
      </w:pPr>
      <w:r>
        <w:rPr>
          <w:b/>
          <w:sz w:val="24"/>
          <w:szCs w:val="24"/>
        </w:rPr>
        <w:t>Waarom gebruiken jongeren tussen 15 en 25 jaar genderneutrale voornaamwoorden?</w:t>
      </w:r>
    </w:p>
    <w:p w14:paraId="0000004B" w14:textId="77777777" w:rsidR="00174027" w:rsidRDefault="007A5801">
      <w:pPr>
        <w:pBdr>
          <w:top w:val="nil"/>
          <w:left w:val="nil"/>
          <w:bottom w:val="nil"/>
          <w:right w:val="nil"/>
          <w:between w:val="nil"/>
        </w:pBdr>
        <w:spacing w:before="240" w:after="240"/>
        <w:rPr>
          <w:color w:val="333333"/>
        </w:rPr>
      </w:pPr>
      <w:r>
        <w:rPr>
          <w:color w:val="333333"/>
        </w:rPr>
        <w:t>Sinds het begin van de 21ste eeuw identificeren steeds meer Amerikaanse jongeren zich met een ander gender. Voor velen werd het gebruik van de standaard voornaamwoorden ‘he’ and ‘she’ als oncomfortabel ervaren. Hierdoor werden nieuwe Engelstalige voornaamwoorden ingevoerd, namelijk: ‘they’, ‘them’, ‘Ze’, ‘Zir’, ‘their’, etc.</w:t>
      </w:r>
    </w:p>
    <w:p w14:paraId="0000004C" w14:textId="77777777" w:rsidR="00174027" w:rsidRDefault="007A5801">
      <w:pPr>
        <w:pBdr>
          <w:top w:val="nil"/>
          <w:left w:val="nil"/>
          <w:bottom w:val="nil"/>
          <w:right w:val="nil"/>
          <w:between w:val="nil"/>
        </w:pBdr>
        <w:spacing w:before="240" w:after="240"/>
        <w:rPr>
          <w:color w:val="333333"/>
        </w:rPr>
      </w:pPr>
      <w:r>
        <w:rPr>
          <w:color w:val="333333"/>
        </w:rPr>
        <w:t>Het laatste decennium ondervindt Amerika een opmars aan een streving naar gelijkheid. Het gebruik van bijpassende voornaamwoorden en het respect naar alle genders speelt hier een grote rol in. De LGBTQ+ community heeft een evolutie ondergaan en vormt een groot deel van onze samenleving. Het toepassen van het juiste voornaamwoord is cruciaal voor de huidige leefwereld. Het weigeren van toepassen van een zelfgekozen voornaamwoord wordt als respectloos ervaren en heeft een negatief effect op het algemeen zelfbeeld van de persoon in kwestie.</w:t>
      </w:r>
    </w:p>
    <w:p w14:paraId="0000004D" w14:textId="77777777" w:rsidR="00174027" w:rsidRDefault="007A5801">
      <w:pPr>
        <w:pBdr>
          <w:top w:val="nil"/>
          <w:left w:val="nil"/>
          <w:bottom w:val="nil"/>
          <w:right w:val="nil"/>
          <w:between w:val="nil"/>
        </w:pBdr>
        <w:spacing w:before="240" w:after="240"/>
        <w:rPr>
          <w:b/>
        </w:rPr>
      </w:pPr>
      <w:r>
        <w:rPr>
          <w:color w:val="333333"/>
        </w:rPr>
        <w:t>Uit onderzoek bij transgenders blijkt dat het correct gebruiken van voornaamwoorden/zelfgekozen namen het risico op een ernstige depressie met 71% af, ze hadden 34% minder kans op zelfmoordgedachten en het aantal zelfmoordpogingen daalde met 64%.</w:t>
      </w:r>
    </w:p>
    <w:p w14:paraId="0000004E" w14:textId="0BF68A32" w:rsidR="00174027" w:rsidRDefault="007A5801">
      <w:pPr>
        <w:spacing w:before="240" w:after="240"/>
        <w:rPr>
          <w:b/>
          <w:color w:val="333333"/>
          <w:sz w:val="24"/>
          <w:szCs w:val="24"/>
        </w:rPr>
      </w:pPr>
      <w:r>
        <w:rPr>
          <w:b/>
          <w:color w:val="333333"/>
          <w:sz w:val="24"/>
          <w:szCs w:val="24"/>
        </w:rPr>
        <w:t>Is er een verschil in het gebruik van genderneutrale voornaamwoorden tussen Amerikaanse jongeren?</w:t>
      </w:r>
    </w:p>
    <w:p w14:paraId="0000004F" w14:textId="07516E74" w:rsidR="00174027" w:rsidRDefault="007A5801">
      <w:pPr>
        <w:spacing w:before="240" w:after="240"/>
        <w:rPr>
          <w:color w:val="333333"/>
        </w:rPr>
      </w:pPr>
      <w:r>
        <w:rPr>
          <w:color w:val="333333"/>
        </w:rPr>
        <w:t xml:space="preserve">Er is een groot verschil tussen democratische jongeren en republikeinse jongeren. Ongeveer 7 op de tien democratische jongeren zeggen dat ze zich comfortabel voelen bij het refereren naar zichzelf als non-binair door middel van non-binaire voornaamwoorden. Terwijl minder dan de helft van de republikeinse jongeren zich hier comfortabel bij voelt. Ongeveer 40% van de democratische jongeren zegt dat ze iemand kent die aangesproken wordt met non-binaire voornaamwoorden. Dat is het dubbele van de Republikeinse jongeren. Na de leeftijd is politieke voorkeur de grootste factor die bepaald of mensen voor of tegen het gebruik van </w:t>
      </w:r>
      <w:r>
        <w:rPr>
          <w:color w:val="333333"/>
        </w:rPr>
        <w:lastRenderedPageBreak/>
        <w:t>genderneutrale voornaamwoorden zijn. Een andere factor is het geslacht van iemand. Mannelijke en vrouwelijke jongeren gebruiken ongeveer evenveel non-binaire voornaamwoorden. Hooggeschoolde jongeren gebruiken duidelijk meer non-binaire voornaamwoorden dan laaggeschoolde jongeren. Er zijn dus verschillende factoren die ervoor zorgen dat jongeren non-binaire voornaamwoorden gebruiken.</w:t>
      </w:r>
    </w:p>
    <w:p w14:paraId="00000050" w14:textId="5A7DE7C5" w:rsidR="00174027" w:rsidRDefault="007A5801">
      <w:pPr>
        <w:spacing w:before="240" w:after="240"/>
        <w:rPr>
          <w:b/>
          <w:color w:val="333333"/>
          <w:sz w:val="24"/>
          <w:szCs w:val="24"/>
        </w:rPr>
      </w:pPr>
      <w:r>
        <w:rPr>
          <w:b/>
          <w:color w:val="333333"/>
          <w:sz w:val="24"/>
          <w:szCs w:val="24"/>
        </w:rPr>
        <w:t xml:space="preserve">Besluit: </w:t>
      </w:r>
    </w:p>
    <w:p w14:paraId="00000051" w14:textId="77777777" w:rsidR="00174027" w:rsidRDefault="007A5801">
      <w:pPr>
        <w:spacing w:before="240" w:after="240"/>
        <w:rPr>
          <w:b/>
          <w:color w:val="333333"/>
          <w:sz w:val="24"/>
          <w:szCs w:val="24"/>
        </w:rPr>
      </w:pPr>
      <w:r>
        <w:rPr>
          <w:color w:val="333333"/>
        </w:rPr>
        <w:t xml:space="preserve">Genderneutrale voornaamwoorden kenden het laatste decennium een opmars. Het gebruik ervan hangt sterk af van sociale factoren zoals: leeftijd, politieke overtuiging, opleiding, etc. Aangezien er heel veel soorten voornaamwoorden zijn, blijft het gebruik ervan voor vele mensen onduidelijk. Nochtans is het belang hiervan reeds bewezen. Het heeft een positieve werking op het zelfbeeld van velen en draagt bij aan de strijd naar gelijkheid in de Amerikaanse samenleving. </w:t>
      </w:r>
    </w:p>
    <w:p w14:paraId="00000052" w14:textId="77777777" w:rsidR="00174027" w:rsidRDefault="00174027">
      <w:pPr>
        <w:spacing w:before="240" w:after="240"/>
        <w:rPr>
          <w:color w:val="333333"/>
          <w:sz w:val="24"/>
          <w:szCs w:val="24"/>
        </w:rPr>
      </w:pPr>
    </w:p>
    <w:p w14:paraId="00000053" w14:textId="77777777" w:rsidR="00174027" w:rsidRDefault="00174027">
      <w:pPr>
        <w:spacing w:before="240" w:after="240"/>
        <w:rPr>
          <w:b/>
          <w:color w:val="333333"/>
          <w:sz w:val="24"/>
          <w:szCs w:val="24"/>
        </w:rPr>
      </w:pPr>
    </w:p>
    <w:p w14:paraId="00000054" w14:textId="77777777" w:rsidR="00174027" w:rsidRDefault="00174027">
      <w:pPr>
        <w:spacing w:before="240" w:after="240"/>
        <w:rPr>
          <w:sz w:val="24"/>
          <w:szCs w:val="24"/>
        </w:rPr>
      </w:pPr>
    </w:p>
    <w:p w14:paraId="00000055" w14:textId="77777777" w:rsidR="00174027" w:rsidRDefault="00174027">
      <w:pPr>
        <w:pStyle w:val="Kop4"/>
        <w:pBdr>
          <w:top w:val="nil"/>
          <w:left w:val="nil"/>
          <w:bottom w:val="nil"/>
          <w:right w:val="nil"/>
          <w:between w:val="nil"/>
        </w:pBdr>
        <w:spacing w:before="240" w:after="240"/>
        <w:rPr>
          <w:b/>
          <w:color w:val="000000"/>
        </w:rPr>
      </w:pPr>
      <w:bookmarkStart w:id="11" w:name="_wzatm1i8x4fy" w:colFirst="0" w:colLast="0"/>
      <w:bookmarkEnd w:id="11"/>
    </w:p>
    <w:p w14:paraId="00000056" w14:textId="77777777" w:rsidR="00174027" w:rsidRDefault="00174027"/>
    <w:p w14:paraId="00000057" w14:textId="77777777" w:rsidR="00174027" w:rsidRDefault="00174027"/>
    <w:p w14:paraId="00000058" w14:textId="77777777" w:rsidR="00174027" w:rsidRDefault="00174027">
      <w:pPr>
        <w:rPr>
          <w:rFonts w:ascii="Verdana" w:eastAsia="Verdana" w:hAnsi="Verdana" w:cs="Verdana"/>
          <w:i/>
          <w:sz w:val="20"/>
          <w:szCs w:val="20"/>
        </w:rPr>
      </w:pPr>
    </w:p>
    <w:p w14:paraId="00000059" w14:textId="77777777" w:rsidR="00174027" w:rsidRDefault="00174027">
      <w:pPr>
        <w:rPr>
          <w:rFonts w:ascii="Verdana" w:eastAsia="Verdana" w:hAnsi="Verdana" w:cs="Verdana"/>
          <w:i/>
          <w:sz w:val="20"/>
          <w:szCs w:val="20"/>
        </w:rPr>
      </w:pPr>
    </w:p>
    <w:p w14:paraId="0000005A" w14:textId="77777777" w:rsidR="00174027" w:rsidRDefault="00174027">
      <w:pPr>
        <w:rPr>
          <w:rFonts w:ascii="Verdana" w:eastAsia="Verdana" w:hAnsi="Verdana" w:cs="Verdana"/>
          <w:i/>
          <w:sz w:val="20"/>
          <w:szCs w:val="20"/>
        </w:rPr>
      </w:pPr>
    </w:p>
    <w:p w14:paraId="0000005B" w14:textId="77777777" w:rsidR="00174027" w:rsidRDefault="00174027">
      <w:pPr>
        <w:rPr>
          <w:rFonts w:ascii="Verdana" w:eastAsia="Verdana" w:hAnsi="Verdana" w:cs="Verdana"/>
          <w:i/>
          <w:sz w:val="20"/>
          <w:szCs w:val="20"/>
        </w:rPr>
      </w:pPr>
    </w:p>
    <w:p w14:paraId="0000005C" w14:textId="77777777" w:rsidR="00174027" w:rsidRDefault="00174027">
      <w:pPr>
        <w:rPr>
          <w:rFonts w:ascii="Verdana" w:eastAsia="Verdana" w:hAnsi="Verdana" w:cs="Verdana"/>
          <w:i/>
          <w:sz w:val="20"/>
          <w:szCs w:val="20"/>
        </w:rPr>
      </w:pPr>
    </w:p>
    <w:p w14:paraId="0000005D" w14:textId="77777777" w:rsidR="00174027" w:rsidRDefault="00174027">
      <w:pPr>
        <w:rPr>
          <w:rFonts w:ascii="Verdana" w:eastAsia="Verdana" w:hAnsi="Verdana" w:cs="Verdana"/>
          <w:i/>
          <w:sz w:val="20"/>
          <w:szCs w:val="20"/>
        </w:rPr>
      </w:pPr>
    </w:p>
    <w:p w14:paraId="0000005E" w14:textId="77777777" w:rsidR="00174027" w:rsidRDefault="00174027">
      <w:pPr>
        <w:rPr>
          <w:rFonts w:ascii="Verdana" w:eastAsia="Verdana" w:hAnsi="Verdana" w:cs="Verdana"/>
          <w:i/>
          <w:sz w:val="20"/>
          <w:szCs w:val="20"/>
        </w:rPr>
      </w:pPr>
    </w:p>
    <w:p w14:paraId="0000005F" w14:textId="77777777" w:rsidR="00174027" w:rsidRDefault="00174027">
      <w:pPr>
        <w:rPr>
          <w:rFonts w:ascii="Verdana" w:eastAsia="Verdana" w:hAnsi="Verdana" w:cs="Verdana"/>
          <w:i/>
          <w:sz w:val="20"/>
          <w:szCs w:val="20"/>
        </w:rPr>
      </w:pPr>
    </w:p>
    <w:p w14:paraId="00000060" w14:textId="77777777" w:rsidR="00174027" w:rsidRDefault="00174027">
      <w:pPr>
        <w:rPr>
          <w:rFonts w:ascii="Verdana" w:eastAsia="Verdana" w:hAnsi="Verdana" w:cs="Verdana"/>
          <w:i/>
          <w:sz w:val="20"/>
          <w:szCs w:val="20"/>
        </w:rPr>
      </w:pPr>
    </w:p>
    <w:p w14:paraId="00000061" w14:textId="77777777" w:rsidR="00174027" w:rsidRDefault="00174027">
      <w:pPr>
        <w:rPr>
          <w:rFonts w:ascii="Verdana" w:eastAsia="Verdana" w:hAnsi="Verdana" w:cs="Verdana"/>
          <w:i/>
          <w:sz w:val="20"/>
          <w:szCs w:val="20"/>
        </w:rPr>
      </w:pPr>
    </w:p>
    <w:p w14:paraId="00000062" w14:textId="77777777" w:rsidR="00174027" w:rsidRDefault="00174027">
      <w:pPr>
        <w:rPr>
          <w:rFonts w:ascii="Verdana" w:eastAsia="Verdana" w:hAnsi="Verdana" w:cs="Verdana"/>
          <w:i/>
          <w:sz w:val="20"/>
          <w:szCs w:val="20"/>
        </w:rPr>
      </w:pPr>
    </w:p>
    <w:p w14:paraId="00000063" w14:textId="77777777" w:rsidR="00174027" w:rsidRDefault="00174027">
      <w:pPr>
        <w:rPr>
          <w:rFonts w:ascii="Verdana" w:eastAsia="Verdana" w:hAnsi="Verdana" w:cs="Verdana"/>
          <w:i/>
          <w:sz w:val="20"/>
          <w:szCs w:val="20"/>
        </w:rPr>
      </w:pPr>
    </w:p>
    <w:p w14:paraId="00000064" w14:textId="77777777" w:rsidR="00174027" w:rsidRDefault="00174027">
      <w:pPr>
        <w:rPr>
          <w:rFonts w:ascii="Verdana" w:eastAsia="Verdana" w:hAnsi="Verdana" w:cs="Verdana"/>
          <w:i/>
          <w:sz w:val="20"/>
          <w:szCs w:val="20"/>
        </w:rPr>
      </w:pPr>
    </w:p>
    <w:p w14:paraId="00000065" w14:textId="77777777" w:rsidR="00174027" w:rsidRDefault="00174027">
      <w:pPr>
        <w:rPr>
          <w:rFonts w:ascii="Verdana" w:eastAsia="Verdana" w:hAnsi="Verdana" w:cs="Verdana"/>
          <w:i/>
          <w:sz w:val="20"/>
          <w:szCs w:val="20"/>
        </w:rPr>
      </w:pPr>
    </w:p>
    <w:p w14:paraId="00000066" w14:textId="77777777" w:rsidR="00174027" w:rsidRDefault="00174027">
      <w:pPr>
        <w:rPr>
          <w:rFonts w:ascii="Verdana" w:eastAsia="Verdana" w:hAnsi="Verdana" w:cs="Verdana"/>
          <w:i/>
          <w:sz w:val="20"/>
          <w:szCs w:val="20"/>
        </w:rPr>
      </w:pPr>
    </w:p>
    <w:p w14:paraId="00000067" w14:textId="77777777" w:rsidR="00174027" w:rsidRDefault="007A5801">
      <w:pPr>
        <w:rPr>
          <w:rFonts w:ascii="Verdana" w:eastAsia="Verdana" w:hAnsi="Verdana" w:cs="Verdana"/>
          <w:sz w:val="20"/>
          <w:szCs w:val="20"/>
        </w:rPr>
      </w:pPr>
      <w:r>
        <w:rPr>
          <w:rFonts w:ascii="Verdana" w:eastAsia="Verdana" w:hAnsi="Verdana" w:cs="Verdana"/>
          <w:i/>
          <w:sz w:val="20"/>
          <w:szCs w:val="20"/>
        </w:rPr>
        <w:t>Bronnen:</w:t>
      </w:r>
      <w:r>
        <w:rPr>
          <w:rFonts w:ascii="Verdana" w:eastAsia="Verdana" w:hAnsi="Verdana" w:cs="Verdana"/>
          <w:sz w:val="20"/>
          <w:szCs w:val="20"/>
        </w:rPr>
        <w:t xml:space="preserve"> </w:t>
      </w:r>
    </w:p>
    <w:p w14:paraId="00000068" w14:textId="77777777" w:rsidR="00174027" w:rsidRDefault="00174027">
      <w:pPr>
        <w:rPr>
          <w:rFonts w:ascii="Verdana" w:eastAsia="Verdana" w:hAnsi="Verdana" w:cs="Verdana"/>
          <w:sz w:val="20"/>
          <w:szCs w:val="20"/>
        </w:rPr>
      </w:pPr>
    </w:p>
    <w:p w14:paraId="00000069" w14:textId="77777777" w:rsidR="00174027" w:rsidRDefault="007A5801">
      <w:pPr>
        <w:spacing w:line="480" w:lineRule="auto"/>
        <w:rPr>
          <w:color w:val="666666"/>
          <w:sz w:val="24"/>
          <w:szCs w:val="24"/>
        </w:rPr>
      </w:pPr>
      <w:r>
        <w:rPr>
          <w:color w:val="666666"/>
          <w:sz w:val="24"/>
          <w:szCs w:val="24"/>
        </w:rPr>
        <w:t xml:space="preserve">Forsey, C. (2022, 16 maart). </w:t>
      </w:r>
      <w:r>
        <w:rPr>
          <w:i/>
          <w:color w:val="666666"/>
          <w:sz w:val="24"/>
          <w:szCs w:val="24"/>
        </w:rPr>
        <w:t xml:space="preserve">Gender Neutral Pronouns: What They Are &amp;      </w:t>
      </w:r>
      <w:r>
        <w:rPr>
          <w:i/>
          <w:color w:val="666666"/>
          <w:sz w:val="24"/>
          <w:szCs w:val="24"/>
        </w:rPr>
        <w:tab/>
      </w:r>
      <w:r>
        <w:rPr>
          <w:i/>
          <w:color w:val="666666"/>
          <w:sz w:val="24"/>
          <w:szCs w:val="24"/>
        </w:rPr>
        <w:tab/>
        <w:t>How to Use Them</w:t>
      </w:r>
      <w:r>
        <w:rPr>
          <w:color w:val="666666"/>
          <w:sz w:val="24"/>
          <w:szCs w:val="24"/>
        </w:rPr>
        <w:t xml:space="preserve">. HubSpot. Geraadpleegd op 12 mei 2022, van </w:t>
      </w:r>
      <w:r>
        <w:rPr>
          <w:color w:val="666666"/>
          <w:sz w:val="24"/>
          <w:szCs w:val="24"/>
        </w:rPr>
        <w:tab/>
      </w:r>
      <w:r>
        <w:rPr>
          <w:color w:val="666666"/>
          <w:sz w:val="24"/>
          <w:szCs w:val="24"/>
        </w:rPr>
        <w:tab/>
      </w:r>
      <w:r>
        <w:rPr>
          <w:color w:val="666666"/>
          <w:sz w:val="24"/>
          <w:szCs w:val="24"/>
        </w:rPr>
        <w:tab/>
      </w:r>
      <w:hyperlink r:id="rId10">
        <w:r>
          <w:rPr>
            <w:color w:val="1155CC"/>
            <w:sz w:val="24"/>
            <w:szCs w:val="24"/>
            <w:u w:val="single"/>
          </w:rPr>
          <w:t>https://blog.hubspot.com/marketing/gender-neutral-pronouns</w:t>
        </w:r>
      </w:hyperlink>
    </w:p>
    <w:p w14:paraId="0000006A" w14:textId="77777777" w:rsidR="00174027" w:rsidRDefault="00174027">
      <w:pPr>
        <w:spacing w:line="480" w:lineRule="auto"/>
        <w:ind w:left="720"/>
        <w:rPr>
          <w:color w:val="666666"/>
          <w:sz w:val="24"/>
          <w:szCs w:val="24"/>
        </w:rPr>
      </w:pPr>
    </w:p>
    <w:p w14:paraId="0000006B" w14:textId="77777777" w:rsidR="00174027" w:rsidRDefault="007A5801">
      <w:pPr>
        <w:spacing w:line="480" w:lineRule="auto"/>
        <w:rPr>
          <w:color w:val="666666"/>
          <w:sz w:val="24"/>
          <w:szCs w:val="24"/>
        </w:rPr>
      </w:pPr>
      <w:r>
        <w:rPr>
          <w:i/>
          <w:color w:val="666666"/>
          <w:sz w:val="24"/>
          <w:szCs w:val="24"/>
        </w:rPr>
        <w:lastRenderedPageBreak/>
        <w:t>Gender and Grammar: The Singular âTheyâ</w:t>
      </w:r>
      <w:r>
        <w:rPr>
          <w:color w:val="666666"/>
          <w:sz w:val="24"/>
          <w:szCs w:val="24"/>
        </w:rPr>
        <w:t xml:space="preserve">. (2018, 15 februari). Taylor &amp; </w:t>
      </w:r>
      <w:r>
        <w:rPr>
          <w:color w:val="666666"/>
          <w:sz w:val="24"/>
          <w:szCs w:val="24"/>
        </w:rPr>
        <w:tab/>
      </w:r>
      <w:r>
        <w:rPr>
          <w:color w:val="666666"/>
          <w:sz w:val="24"/>
          <w:szCs w:val="24"/>
        </w:rPr>
        <w:tab/>
        <w:t xml:space="preserve">Francis. Geraadpleegd op 12 mei 2022, van </w:t>
      </w:r>
      <w:r>
        <w:rPr>
          <w:color w:val="666666"/>
          <w:sz w:val="24"/>
          <w:szCs w:val="24"/>
        </w:rPr>
        <w:tab/>
        <w:t xml:space="preserve">                                         </w:t>
      </w:r>
      <w:r>
        <w:rPr>
          <w:color w:val="666666"/>
          <w:sz w:val="24"/>
          <w:szCs w:val="24"/>
        </w:rPr>
        <w:tab/>
        <w:t xml:space="preserve">                   </w:t>
      </w:r>
      <w:r>
        <w:rPr>
          <w:color w:val="666666"/>
          <w:sz w:val="24"/>
          <w:szCs w:val="24"/>
        </w:rPr>
        <w:tab/>
      </w:r>
      <w:hyperlink r:id="rId11">
        <w:r>
          <w:rPr>
            <w:color w:val="1155CC"/>
            <w:sz w:val="24"/>
            <w:szCs w:val="24"/>
            <w:u w:val="single"/>
          </w:rPr>
          <w:t>https://www.tandfonline.com/doi/full/10.1080/15290824.2018.1419037</w:t>
        </w:r>
      </w:hyperlink>
    </w:p>
    <w:p w14:paraId="0000006C" w14:textId="77777777" w:rsidR="00174027" w:rsidRDefault="00174027">
      <w:pPr>
        <w:spacing w:line="480" w:lineRule="auto"/>
        <w:ind w:left="720"/>
        <w:rPr>
          <w:color w:val="666666"/>
          <w:sz w:val="24"/>
          <w:szCs w:val="24"/>
        </w:rPr>
      </w:pPr>
    </w:p>
    <w:p w14:paraId="0000006D" w14:textId="77777777" w:rsidR="00174027" w:rsidRDefault="007A5801">
      <w:pPr>
        <w:spacing w:line="480" w:lineRule="auto"/>
        <w:rPr>
          <w:color w:val="666666"/>
          <w:sz w:val="24"/>
          <w:szCs w:val="24"/>
        </w:rPr>
      </w:pPr>
      <w:r>
        <w:rPr>
          <w:color w:val="666666"/>
          <w:sz w:val="24"/>
          <w:szCs w:val="24"/>
        </w:rPr>
        <w:t xml:space="preserve">Chak, B. A. (2015, 7 december). </w:t>
      </w:r>
      <w:r>
        <w:rPr>
          <w:i/>
          <w:color w:val="666666"/>
          <w:sz w:val="24"/>
          <w:szCs w:val="24"/>
        </w:rPr>
        <w:t xml:space="preserve">Beyond “he” and “she”: The rise of non-binary </w:t>
      </w:r>
      <w:r>
        <w:rPr>
          <w:i/>
          <w:color w:val="666666"/>
          <w:sz w:val="24"/>
          <w:szCs w:val="24"/>
        </w:rPr>
        <w:tab/>
        <w:t xml:space="preserve"> </w:t>
      </w:r>
      <w:r>
        <w:rPr>
          <w:i/>
          <w:color w:val="666666"/>
          <w:sz w:val="24"/>
          <w:szCs w:val="24"/>
        </w:rPr>
        <w:tab/>
        <w:t xml:space="preserve">       pronouns</w:t>
      </w:r>
      <w:r>
        <w:rPr>
          <w:color w:val="666666"/>
          <w:sz w:val="24"/>
          <w:szCs w:val="24"/>
        </w:rPr>
        <w:t xml:space="preserve">. BBC News. Geraadpleegd op 12 mei 2022, van                                                     </w:t>
      </w:r>
      <w:hyperlink r:id="rId12">
        <w:r>
          <w:rPr>
            <w:color w:val="1155CC"/>
            <w:sz w:val="24"/>
            <w:szCs w:val="24"/>
            <w:u w:val="single"/>
          </w:rPr>
          <w:t>https://www.bbc.com/news/magazine-34901704</w:t>
        </w:r>
      </w:hyperlink>
    </w:p>
    <w:p w14:paraId="0000006E" w14:textId="77777777" w:rsidR="00174027" w:rsidRDefault="007A5801">
      <w:pPr>
        <w:spacing w:before="240" w:after="240" w:line="480" w:lineRule="auto"/>
        <w:rPr>
          <w:color w:val="666666"/>
          <w:sz w:val="24"/>
          <w:szCs w:val="24"/>
        </w:rPr>
      </w:pPr>
      <w:r>
        <w:rPr>
          <w:color w:val="666666"/>
          <w:sz w:val="24"/>
          <w:szCs w:val="24"/>
        </w:rPr>
        <w:t xml:space="preserve">Oliver, W. (2018, februari 15). </w:t>
      </w:r>
      <w:r>
        <w:rPr>
          <w:i/>
          <w:color w:val="666666"/>
          <w:sz w:val="24"/>
          <w:szCs w:val="24"/>
        </w:rPr>
        <w:t>Taylor &amp; Francis Online</w:t>
      </w:r>
      <w:r>
        <w:rPr>
          <w:color w:val="666666"/>
          <w:sz w:val="24"/>
          <w:szCs w:val="24"/>
        </w:rPr>
        <w:t xml:space="preserve">. Opgeroepen op mei 12, 2022, </w:t>
      </w:r>
      <w:r>
        <w:rPr>
          <w:color w:val="666666"/>
          <w:sz w:val="24"/>
          <w:szCs w:val="24"/>
        </w:rPr>
        <w:tab/>
        <w:t xml:space="preserve">van tandfonline.com: </w:t>
      </w:r>
      <w:hyperlink r:id="rId13">
        <w:r>
          <w:rPr>
            <w:color w:val="1155CC"/>
            <w:sz w:val="24"/>
            <w:szCs w:val="24"/>
            <w:u w:val="single"/>
          </w:rPr>
          <w:t>https://www.tandfonline.com/doi/full/10.1080/15290824.2018.1419037</w:t>
        </w:r>
      </w:hyperlink>
    </w:p>
    <w:p w14:paraId="0000006F" w14:textId="77777777" w:rsidR="00174027" w:rsidRDefault="007A5801">
      <w:pPr>
        <w:spacing w:line="480" w:lineRule="auto"/>
        <w:rPr>
          <w:color w:val="666666"/>
          <w:sz w:val="24"/>
          <w:szCs w:val="24"/>
        </w:rPr>
      </w:pPr>
      <w:r>
        <w:rPr>
          <w:color w:val="666666"/>
          <w:sz w:val="24"/>
          <w:szCs w:val="24"/>
        </w:rPr>
        <w:t xml:space="preserve">Bradley, E. D. B. (2019, maart). </w:t>
      </w:r>
      <w:r>
        <w:rPr>
          <w:i/>
          <w:color w:val="666666"/>
          <w:sz w:val="24"/>
          <w:szCs w:val="24"/>
        </w:rPr>
        <w:t xml:space="preserve">Singular ‘they’ and novel pronouns: gender-neutral, </w:t>
      </w:r>
      <w:r>
        <w:rPr>
          <w:i/>
          <w:color w:val="666666"/>
          <w:sz w:val="24"/>
          <w:szCs w:val="24"/>
        </w:rPr>
        <w:tab/>
        <w:t>nonbinary, or both?</w:t>
      </w:r>
      <w:r>
        <w:rPr>
          <w:color w:val="666666"/>
          <w:sz w:val="24"/>
          <w:szCs w:val="24"/>
        </w:rPr>
        <w:t xml:space="preserve"> researchgate. Geraadpleegd op 12 mei 2022, van </w:t>
      </w:r>
      <w:hyperlink r:id="rId14">
        <w:r>
          <w:rPr>
            <w:color w:val="1155CC"/>
            <w:sz w:val="24"/>
            <w:szCs w:val="24"/>
            <w:u w:val="single"/>
          </w:rPr>
          <w:t>https://www.researchgate.net/publication/331793765_Singular_’they’_and_novel_pronouns_gender-neutral_nonbinary_or_both</w:t>
        </w:r>
      </w:hyperlink>
    </w:p>
    <w:p w14:paraId="00000070" w14:textId="77777777" w:rsidR="00174027" w:rsidRDefault="00174027">
      <w:pPr>
        <w:spacing w:line="480" w:lineRule="auto"/>
        <w:rPr>
          <w:color w:val="666666"/>
          <w:sz w:val="24"/>
          <w:szCs w:val="24"/>
        </w:rPr>
      </w:pPr>
    </w:p>
    <w:p w14:paraId="00000071" w14:textId="77777777" w:rsidR="00174027" w:rsidRDefault="007A5801">
      <w:pPr>
        <w:spacing w:line="480" w:lineRule="auto"/>
        <w:rPr>
          <w:color w:val="666666"/>
          <w:sz w:val="24"/>
          <w:szCs w:val="24"/>
        </w:rPr>
      </w:pPr>
      <w:r>
        <w:rPr>
          <w:color w:val="666666"/>
          <w:sz w:val="24"/>
          <w:szCs w:val="24"/>
        </w:rPr>
        <w:t xml:space="preserve">Geiger, A. W., &amp; Graf, N. (2020, 27 juli). </w:t>
      </w:r>
      <w:r>
        <w:rPr>
          <w:i/>
          <w:color w:val="666666"/>
          <w:sz w:val="24"/>
          <w:szCs w:val="24"/>
        </w:rPr>
        <w:t xml:space="preserve">About one-in-five U.S. adults know someone </w:t>
      </w:r>
      <w:r>
        <w:rPr>
          <w:i/>
          <w:color w:val="666666"/>
          <w:sz w:val="24"/>
          <w:szCs w:val="24"/>
        </w:rPr>
        <w:tab/>
        <w:t>who goes by a gender-neutral pronoun</w:t>
      </w:r>
      <w:r>
        <w:rPr>
          <w:color w:val="666666"/>
          <w:sz w:val="24"/>
          <w:szCs w:val="24"/>
        </w:rPr>
        <w:t xml:space="preserve">. Pew Research Center. Geraadpleegd </w:t>
      </w:r>
      <w:r>
        <w:rPr>
          <w:color w:val="FFFFFF"/>
          <w:sz w:val="24"/>
          <w:szCs w:val="24"/>
        </w:rPr>
        <w:t xml:space="preserve"> </w:t>
      </w:r>
      <w:r>
        <w:rPr>
          <w:color w:val="666666"/>
          <w:sz w:val="24"/>
          <w:szCs w:val="24"/>
        </w:rPr>
        <w:t xml:space="preserve">       op 12 mei 2022, van </w:t>
      </w:r>
      <w:hyperlink r:id="rId15">
        <w:r>
          <w:rPr>
            <w:color w:val="1155CC"/>
            <w:sz w:val="24"/>
            <w:szCs w:val="24"/>
            <w:u w:val="single"/>
          </w:rPr>
          <w:t>https://www.pewresearch.org/fact-tank/2019/09/05/gender-neutral-pronouns/</w:t>
        </w:r>
      </w:hyperlink>
    </w:p>
    <w:p w14:paraId="00000072" w14:textId="77777777" w:rsidR="00174027" w:rsidRDefault="007A5801">
      <w:pPr>
        <w:spacing w:line="480" w:lineRule="auto"/>
        <w:rPr>
          <w:color w:val="666666"/>
          <w:sz w:val="24"/>
          <w:szCs w:val="24"/>
        </w:rPr>
      </w:pPr>
      <w:r>
        <w:rPr>
          <w:color w:val="666666"/>
          <w:sz w:val="24"/>
          <w:szCs w:val="24"/>
        </w:rPr>
        <w:t xml:space="preserve">Brown, A. (2020, 14 augustus). </w:t>
      </w:r>
      <w:r>
        <w:rPr>
          <w:i/>
          <w:color w:val="666666"/>
          <w:sz w:val="24"/>
          <w:szCs w:val="24"/>
        </w:rPr>
        <w:t xml:space="preserve">Republicans, Democrats have starkly different </w:t>
      </w:r>
      <w:r>
        <w:rPr>
          <w:i/>
          <w:color w:val="666666"/>
          <w:sz w:val="24"/>
          <w:szCs w:val="24"/>
        </w:rPr>
        <w:tab/>
        <w:t xml:space="preserve">     </w:t>
      </w:r>
      <w:r>
        <w:rPr>
          <w:i/>
          <w:color w:val="666666"/>
          <w:sz w:val="24"/>
          <w:szCs w:val="24"/>
        </w:rPr>
        <w:tab/>
        <w:t xml:space="preserve"> views on transgender issues</w:t>
      </w:r>
      <w:r>
        <w:rPr>
          <w:color w:val="666666"/>
          <w:sz w:val="24"/>
          <w:szCs w:val="24"/>
        </w:rPr>
        <w:t xml:space="preserve">. Pew Research Center. Geraadpleegd op </w:t>
      </w:r>
      <w:r>
        <w:rPr>
          <w:color w:val="666666"/>
          <w:sz w:val="24"/>
          <w:szCs w:val="24"/>
        </w:rPr>
        <w:tab/>
        <w:t>12</w:t>
      </w:r>
      <w:r>
        <w:rPr>
          <w:color w:val="666666"/>
          <w:sz w:val="24"/>
          <w:szCs w:val="24"/>
        </w:rPr>
        <w:tab/>
        <w:t>mei 2022, van</w:t>
      </w:r>
      <w:r>
        <w:rPr>
          <w:color w:val="666666"/>
          <w:sz w:val="24"/>
          <w:szCs w:val="24"/>
        </w:rPr>
        <w:tab/>
        <w:t xml:space="preserve">                                                                                                            </w:t>
      </w:r>
      <w:hyperlink r:id="rId16">
        <w:r>
          <w:rPr>
            <w:color w:val="1155CC"/>
            <w:sz w:val="24"/>
            <w:szCs w:val="24"/>
            <w:u w:val="single"/>
          </w:rPr>
          <w:t>https://www.pewresearch.org/fact-tank/2017/11/08/transgender-issues-divide-</w:t>
        </w:r>
        <w:r>
          <w:rPr>
            <w:color w:val="1155CC"/>
            <w:sz w:val="24"/>
            <w:szCs w:val="24"/>
            <w:u w:val="single"/>
          </w:rPr>
          <w:lastRenderedPageBreak/>
          <w:t>republicans-and-democrats/</w:t>
        </w:r>
      </w:hyperlink>
      <w:r>
        <w:rPr>
          <w:color w:val="666666"/>
          <w:sz w:val="24"/>
          <w:szCs w:val="24"/>
        </w:rPr>
        <w:t xml:space="preserve">      </w:t>
      </w:r>
      <w:r>
        <w:rPr>
          <w:color w:val="666666"/>
          <w:sz w:val="24"/>
          <w:szCs w:val="24"/>
        </w:rPr>
        <w:tab/>
      </w:r>
      <w:r>
        <w:rPr>
          <w:color w:val="666666"/>
          <w:sz w:val="24"/>
          <w:szCs w:val="24"/>
        </w:rPr>
        <w:tab/>
      </w:r>
      <w:r>
        <w:rPr>
          <w:color w:val="666666"/>
          <w:sz w:val="24"/>
          <w:szCs w:val="24"/>
        </w:rPr>
        <w:tab/>
      </w:r>
      <w:r>
        <w:rPr>
          <w:color w:val="666666"/>
          <w:sz w:val="24"/>
          <w:szCs w:val="24"/>
        </w:rPr>
        <w:tab/>
      </w:r>
      <w:r>
        <w:rPr>
          <w:color w:val="666666"/>
          <w:sz w:val="24"/>
          <w:szCs w:val="24"/>
        </w:rPr>
        <w:tab/>
      </w:r>
      <w:r>
        <w:rPr>
          <w:color w:val="666666"/>
          <w:sz w:val="24"/>
          <w:szCs w:val="24"/>
        </w:rPr>
        <w:tab/>
      </w:r>
      <w:r>
        <w:rPr>
          <w:color w:val="666666"/>
          <w:sz w:val="24"/>
          <w:szCs w:val="24"/>
        </w:rPr>
        <w:tab/>
      </w:r>
      <w:r>
        <w:rPr>
          <w:color w:val="666666"/>
          <w:sz w:val="24"/>
          <w:szCs w:val="24"/>
        </w:rPr>
        <w:tab/>
      </w:r>
      <w:r>
        <w:rPr>
          <w:color w:val="666666"/>
          <w:sz w:val="24"/>
          <w:szCs w:val="24"/>
        </w:rPr>
        <w:tab/>
        <w:t xml:space="preserve">              </w:t>
      </w:r>
    </w:p>
    <w:p w14:paraId="00000073" w14:textId="77777777" w:rsidR="00174027" w:rsidRDefault="007A5801">
      <w:pPr>
        <w:spacing w:before="240" w:after="240" w:line="480" w:lineRule="auto"/>
        <w:ind w:left="1440" w:hanging="720"/>
        <w:rPr>
          <w:color w:val="666666"/>
          <w:sz w:val="24"/>
          <w:szCs w:val="24"/>
        </w:rPr>
      </w:pPr>
      <w:r>
        <w:rPr>
          <w:color w:val="666666"/>
          <w:sz w:val="24"/>
          <w:szCs w:val="24"/>
        </w:rPr>
        <w:t xml:space="preserve">Adetunji, J. (2021, oktober 15). </w:t>
      </w:r>
      <w:r>
        <w:rPr>
          <w:i/>
          <w:color w:val="666666"/>
          <w:sz w:val="24"/>
          <w:szCs w:val="24"/>
        </w:rPr>
        <w:t>The Conversation</w:t>
      </w:r>
      <w:r>
        <w:rPr>
          <w:color w:val="666666"/>
          <w:sz w:val="24"/>
          <w:szCs w:val="24"/>
        </w:rPr>
        <w:t xml:space="preserve">. Opgehaald van The Conversation: </w:t>
      </w:r>
      <w:hyperlink r:id="rId17">
        <w:r>
          <w:rPr>
            <w:color w:val="1155CC"/>
            <w:sz w:val="24"/>
            <w:szCs w:val="24"/>
            <w:u w:val="single"/>
          </w:rPr>
          <w:t>https://theconversation.com/what-are-gender-pronouns-and-why-is-it-important-to-use-the-right-ones-169025</w:t>
        </w:r>
      </w:hyperlink>
    </w:p>
    <w:p w14:paraId="00000074" w14:textId="77777777" w:rsidR="00174027" w:rsidRDefault="00174027">
      <w:pPr>
        <w:spacing w:before="240" w:after="240" w:line="480" w:lineRule="auto"/>
        <w:ind w:left="1440" w:hanging="720"/>
        <w:rPr>
          <w:color w:val="666666"/>
          <w:sz w:val="24"/>
          <w:szCs w:val="24"/>
        </w:rPr>
      </w:pPr>
    </w:p>
    <w:p w14:paraId="00000075" w14:textId="77777777" w:rsidR="00174027" w:rsidRDefault="00174027">
      <w:pPr>
        <w:spacing w:line="480" w:lineRule="auto"/>
        <w:ind w:left="720"/>
        <w:rPr>
          <w:color w:val="666666"/>
          <w:sz w:val="24"/>
          <w:szCs w:val="24"/>
        </w:rPr>
      </w:pPr>
    </w:p>
    <w:p w14:paraId="00000076" w14:textId="77777777" w:rsidR="00174027" w:rsidRDefault="00174027">
      <w:pPr>
        <w:spacing w:line="480" w:lineRule="auto"/>
        <w:ind w:left="720"/>
        <w:rPr>
          <w:color w:val="666666"/>
          <w:sz w:val="24"/>
          <w:szCs w:val="24"/>
        </w:rPr>
      </w:pPr>
    </w:p>
    <w:p w14:paraId="00000077" w14:textId="77777777" w:rsidR="00174027" w:rsidRDefault="00174027">
      <w:pPr>
        <w:spacing w:line="480" w:lineRule="auto"/>
        <w:ind w:left="720"/>
        <w:rPr>
          <w:color w:val="666666"/>
          <w:sz w:val="24"/>
          <w:szCs w:val="24"/>
        </w:rPr>
      </w:pPr>
    </w:p>
    <w:p w14:paraId="00000078" w14:textId="77777777" w:rsidR="00174027" w:rsidRDefault="00174027">
      <w:pPr>
        <w:spacing w:line="480" w:lineRule="auto"/>
        <w:ind w:left="720"/>
        <w:rPr>
          <w:color w:val="666666"/>
          <w:sz w:val="24"/>
          <w:szCs w:val="24"/>
        </w:rPr>
      </w:pPr>
    </w:p>
    <w:p w14:paraId="00000079" w14:textId="77777777" w:rsidR="00174027" w:rsidRDefault="00174027">
      <w:pPr>
        <w:spacing w:before="240" w:after="240" w:line="480" w:lineRule="auto"/>
        <w:ind w:left="1440" w:hanging="720"/>
        <w:rPr>
          <w:color w:val="666666"/>
          <w:sz w:val="24"/>
          <w:szCs w:val="24"/>
        </w:rPr>
      </w:pPr>
    </w:p>
    <w:p w14:paraId="0000007A" w14:textId="77777777" w:rsidR="00174027" w:rsidRDefault="007A5801">
      <w:pPr>
        <w:spacing w:before="240" w:after="240" w:line="480" w:lineRule="auto"/>
        <w:ind w:left="1440" w:hanging="720"/>
        <w:rPr>
          <w:color w:val="666666"/>
          <w:sz w:val="24"/>
          <w:szCs w:val="24"/>
        </w:rPr>
      </w:pPr>
      <w:r>
        <w:rPr>
          <w:color w:val="666666"/>
          <w:sz w:val="24"/>
          <w:szCs w:val="24"/>
        </w:rPr>
        <w:t xml:space="preserve"> </w:t>
      </w:r>
    </w:p>
    <w:p w14:paraId="0000007B" w14:textId="77777777" w:rsidR="00174027" w:rsidRDefault="00174027">
      <w:pPr>
        <w:spacing w:line="480" w:lineRule="auto"/>
        <w:ind w:left="720"/>
        <w:rPr>
          <w:color w:val="666666"/>
          <w:sz w:val="24"/>
          <w:szCs w:val="24"/>
        </w:rPr>
      </w:pPr>
    </w:p>
    <w:p w14:paraId="0000007C" w14:textId="77777777" w:rsidR="00174027" w:rsidRDefault="00174027">
      <w:pPr>
        <w:spacing w:before="240" w:after="240"/>
        <w:rPr>
          <w:color w:val="666666"/>
          <w:sz w:val="24"/>
          <w:szCs w:val="24"/>
        </w:rPr>
      </w:pPr>
    </w:p>
    <w:p w14:paraId="0000007D" w14:textId="77777777" w:rsidR="00174027" w:rsidRDefault="00174027">
      <w:pPr>
        <w:spacing w:before="240" w:after="240"/>
        <w:rPr>
          <w:color w:val="666666"/>
          <w:sz w:val="24"/>
          <w:szCs w:val="24"/>
        </w:rPr>
      </w:pPr>
    </w:p>
    <w:p w14:paraId="0000007E" w14:textId="77777777" w:rsidR="00174027" w:rsidRDefault="00174027">
      <w:pPr>
        <w:ind w:left="720"/>
        <w:rPr>
          <w:sz w:val="32"/>
          <w:szCs w:val="32"/>
        </w:rPr>
      </w:pPr>
    </w:p>
    <w:p w14:paraId="0000007F" w14:textId="77777777" w:rsidR="00174027" w:rsidRDefault="00174027">
      <w:pPr>
        <w:ind w:left="720"/>
        <w:rPr>
          <w:sz w:val="24"/>
          <w:szCs w:val="24"/>
        </w:rPr>
      </w:pPr>
    </w:p>
    <w:p w14:paraId="00000080" w14:textId="77777777" w:rsidR="00174027" w:rsidRDefault="00174027">
      <w:pPr>
        <w:ind w:left="720"/>
        <w:rPr>
          <w:sz w:val="24"/>
          <w:szCs w:val="24"/>
        </w:rPr>
      </w:pPr>
    </w:p>
    <w:p w14:paraId="00000081" w14:textId="77777777" w:rsidR="00174027" w:rsidRDefault="00174027">
      <w:pPr>
        <w:ind w:left="720"/>
        <w:rPr>
          <w:sz w:val="24"/>
          <w:szCs w:val="24"/>
        </w:rPr>
      </w:pPr>
    </w:p>
    <w:p w14:paraId="00000082" w14:textId="77777777" w:rsidR="00174027" w:rsidRDefault="00174027">
      <w:pPr>
        <w:ind w:left="720"/>
        <w:rPr>
          <w:sz w:val="24"/>
          <w:szCs w:val="24"/>
        </w:rPr>
      </w:pPr>
    </w:p>
    <w:p w14:paraId="00000083" w14:textId="77777777" w:rsidR="00174027" w:rsidRDefault="00174027">
      <w:pPr>
        <w:ind w:left="720"/>
        <w:rPr>
          <w:sz w:val="24"/>
          <w:szCs w:val="24"/>
        </w:rPr>
      </w:pPr>
    </w:p>
    <w:p w14:paraId="00000084" w14:textId="77777777" w:rsidR="00174027" w:rsidRDefault="00174027">
      <w:pPr>
        <w:ind w:left="720"/>
        <w:rPr>
          <w:sz w:val="24"/>
          <w:szCs w:val="24"/>
        </w:rPr>
      </w:pPr>
    </w:p>
    <w:p w14:paraId="00000085" w14:textId="77777777" w:rsidR="00174027" w:rsidRDefault="00174027">
      <w:pPr>
        <w:ind w:left="720"/>
        <w:rPr>
          <w:sz w:val="24"/>
          <w:szCs w:val="24"/>
        </w:rPr>
      </w:pPr>
    </w:p>
    <w:p w14:paraId="00000086" w14:textId="77777777" w:rsidR="00174027" w:rsidRDefault="00174027">
      <w:pPr>
        <w:ind w:left="720"/>
        <w:rPr>
          <w:sz w:val="24"/>
          <w:szCs w:val="24"/>
        </w:rPr>
      </w:pPr>
    </w:p>
    <w:p w14:paraId="00000087" w14:textId="77777777" w:rsidR="00174027" w:rsidRDefault="00174027">
      <w:pPr>
        <w:ind w:left="720"/>
        <w:rPr>
          <w:sz w:val="24"/>
          <w:szCs w:val="24"/>
        </w:rPr>
      </w:pPr>
    </w:p>
    <w:p w14:paraId="00000088" w14:textId="77777777" w:rsidR="00174027" w:rsidRDefault="00174027">
      <w:pPr>
        <w:ind w:left="720"/>
        <w:rPr>
          <w:sz w:val="24"/>
          <w:szCs w:val="24"/>
        </w:rPr>
      </w:pPr>
    </w:p>
    <w:p w14:paraId="00000089" w14:textId="77777777" w:rsidR="00174027" w:rsidRDefault="00174027">
      <w:pPr>
        <w:ind w:left="720"/>
        <w:rPr>
          <w:sz w:val="24"/>
          <w:szCs w:val="24"/>
        </w:rPr>
      </w:pPr>
    </w:p>
    <w:p w14:paraId="0000008A" w14:textId="77777777" w:rsidR="00174027" w:rsidRDefault="00174027">
      <w:pPr>
        <w:ind w:left="720"/>
        <w:rPr>
          <w:sz w:val="24"/>
          <w:szCs w:val="24"/>
        </w:rPr>
      </w:pPr>
    </w:p>
    <w:p w14:paraId="0000008B" w14:textId="77777777" w:rsidR="00174027" w:rsidRDefault="00174027">
      <w:pPr>
        <w:ind w:left="720"/>
        <w:rPr>
          <w:sz w:val="24"/>
          <w:szCs w:val="24"/>
        </w:rPr>
      </w:pPr>
    </w:p>
    <w:p w14:paraId="0000008C" w14:textId="77777777" w:rsidR="00174027" w:rsidRDefault="00174027">
      <w:pPr>
        <w:ind w:left="720"/>
        <w:rPr>
          <w:sz w:val="24"/>
          <w:szCs w:val="24"/>
        </w:rPr>
      </w:pPr>
    </w:p>
    <w:sectPr w:rsidR="0017402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 w:vendorID="64" w:dllVersion="6" w:nlCheck="1" w:checkStyle="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027"/>
    <w:rsid w:val="00174027"/>
    <w:rsid w:val="00520258"/>
    <w:rsid w:val="007A58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05EAB"/>
  <w15:docId w15:val="{F3342A01-743E-4698-8FCA-044731A7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ewresearch.org/fact-tank/2019/09/05/gender-neutral-pronouns/" TargetMode="External"/><Relationship Id="rId13" Type="http://schemas.openxmlformats.org/officeDocument/2006/relationships/hyperlink" Target="https://www.tandfonline.com/doi/full/10.1080/15290824.2018.141903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searchgate.net/publication/331793765_Singular_'they'_and_novel_pronouns_gender-neutral_nonbinary_or_both" TargetMode="External"/><Relationship Id="rId12" Type="http://schemas.openxmlformats.org/officeDocument/2006/relationships/hyperlink" Target="https://www.bbc.com/news/magazine-34901704" TargetMode="External"/><Relationship Id="rId17" Type="http://schemas.openxmlformats.org/officeDocument/2006/relationships/hyperlink" Target="https://theconversation.com/what-are-gender-pronouns-and-why-is-it-important-to-use-the-right-ones-169025" TargetMode="External"/><Relationship Id="rId2" Type="http://schemas.openxmlformats.org/officeDocument/2006/relationships/settings" Target="settings.xml"/><Relationship Id="rId16" Type="http://schemas.openxmlformats.org/officeDocument/2006/relationships/hyperlink" Target="https://www.pewresearch.org/fact-tank/2017/11/08/transgender-issues-divide-republicans-and-democrats/" TargetMode="External"/><Relationship Id="rId1" Type="http://schemas.openxmlformats.org/officeDocument/2006/relationships/styles" Target="styles.xml"/><Relationship Id="rId6" Type="http://schemas.openxmlformats.org/officeDocument/2006/relationships/hyperlink" Target="https://blog.hubspot.com/marketing/gender-neutral-pronouns" TargetMode="External"/><Relationship Id="rId11" Type="http://schemas.openxmlformats.org/officeDocument/2006/relationships/hyperlink" Target="https://www.tandfonline.com/doi/full/10.1080/15290824.2018.1419037" TargetMode="External"/><Relationship Id="rId5" Type="http://schemas.openxmlformats.org/officeDocument/2006/relationships/hyperlink" Target="https://www.enago.com/academy/what-are-the-preferred-gender-pronouns-in-academic-writing/?utm_source=TrendMD&amp;utm_medium=cpc&amp;utm_campaign=Enago_Academy_TrendMD_1" TargetMode="External"/><Relationship Id="rId15" Type="http://schemas.openxmlformats.org/officeDocument/2006/relationships/hyperlink" Target="https://www.pewresearch.org/fact-tank/2019/09/05/gender-neutral-pronouns/" TargetMode="External"/><Relationship Id="rId10" Type="http://schemas.openxmlformats.org/officeDocument/2006/relationships/hyperlink" Target="https://blog.hubspot.com/marketing/gender-neutral-pronouns" TargetMode="External"/><Relationship Id="rId19" Type="http://schemas.openxmlformats.org/officeDocument/2006/relationships/theme" Target="theme/theme1.xml"/><Relationship Id="rId4" Type="http://schemas.openxmlformats.org/officeDocument/2006/relationships/hyperlink" Target="https://www.tandfonline.com/doi/full/10.1080/15290824.2018.1419037" TargetMode="External"/><Relationship Id="rId9" Type="http://schemas.openxmlformats.org/officeDocument/2006/relationships/hyperlink" Target="https://www.pewresearch.org/fact-tank/2017/11/08/transgender-issues-divide-republicans-and-democrats/" TargetMode="External"/><Relationship Id="rId14" Type="http://schemas.openxmlformats.org/officeDocument/2006/relationships/hyperlink" Target="https://www.researchgate.net/publication/331793765_Singular_%E2%80%99they%E2%80%99_and_novel_pronouns_gender-neutral_nonbinary_or_bo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1559</Words>
  <Characters>8575</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KVRI</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Elien Mols</dc:creator>
  <cp:lastModifiedBy>Sofie Verreydt</cp:lastModifiedBy>
  <cp:revision>2</cp:revision>
  <dcterms:created xsi:type="dcterms:W3CDTF">2022-05-13T08:42:00Z</dcterms:created>
  <dcterms:modified xsi:type="dcterms:W3CDTF">2022-05-13T08:42:00Z</dcterms:modified>
</cp:coreProperties>
</file>