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55" w:rsidRDefault="00637055" w:rsidP="002F6764">
      <w:pPr>
        <w:jc w:val="center"/>
        <w:rPr>
          <w:rFonts w:ascii="Times New Roman" w:hAnsi="Times New Roman" w:cs="Times New Roman"/>
          <w:b/>
          <w:sz w:val="24"/>
          <w:szCs w:val="24"/>
          <w:lang w:val="en-GB"/>
        </w:rPr>
      </w:pPr>
      <w:r w:rsidRPr="00F811A6">
        <w:rPr>
          <w:rFonts w:ascii="Times New Roman" w:hAnsi="Times New Roman" w:cs="Times New Roman"/>
          <w:b/>
          <w:sz w:val="24"/>
          <w:szCs w:val="24"/>
          <w:lang w:val="en-GB"/>
        </w:rPr>
        <w:t>LITHUANIA</w:t>
      </w:r>
    </w:p>
    <w:p w:rsidR="002F6764" w:rsidRPr="00F811A6" w:rsidRDefault="002F6764" w:rsidP="002F6764">
      <w:pPr>
        <w:jc w:val="center"/>
        <w:rPr>
          <w:rFonts w:ascii="Times New Roman" w:hAnsi="Times New Roman" w:cs="Times New Roman"/>
          <w:b/>
          <w:sz w:val="24"/>
          <w:szCs w:val="24"/>
          <w:lang w:val="en-GB"/>
        </w:rPr>
      </w:pPr>
      <w:r>
        <w:rPr>
          <w:rFonts w:ascii="Times New Roman" w:hAnsi="Times New Roman" w:cs="Times New Roman"/>
          <w:b/>
          <w:sz w:val="24"/>
          <w:szCs w:val="24"/>
          <w:lang w:val="en-GB"/>
        </w:rPr>
        <w:t>EDUCATION IN LITHUANIA. ENROLMENT OF SEN CHILDREN</w:t>
      </w:r>
    </w:p>
    <w:tbl>
      <w:tblPr>
        <w:tblStyle w:val="Lentelstinklelis"/>
        <w:tblW w:w="0" w:type="auto"/>
        <w:tblLook w:val="04A0"/>
      </w:tblPr>
      <w:tblGrid>
        <w:gridCol w:w="3085"/>
        <w:gridCol w:w="6095"/>
      </w:tblGrid>
      <w:tr w:rsidR="00903524" w:rsidRPr="00F811A6" w:rsidTr="00903524">
        <w:tc>
          <w:tcPr>
            <w:tcW w:w="3085" w:type="dxa"/>
          </w:tcPr>
          <w:p w:rsidR="00903524" w:rsidRPr="00F811A6" w:rsidRDefault="00903524">
            <w:pPr>
              <w:rPr>
                <w:rFonts w:ascii="Times New Roman" w:hAnsi="Times New Roman" w:cs="Times New Roman"/>
                <w:sz w:val="24"/>
                <w:szCs w:val="24"/>
                <w:lang w:val="en-GB"/>
              </w:rPr>
            </w:pPr>
            <w:r w:rsidRPr="00F811A6">
              <w:rPr>
                <w:rFonts w:ascii="Times New Roman" w:hAnsi="Times New Roman" w:cs="Times New Roman"/>
                <w:sz w:val="24"/>
                <w:szCs w:val="24"/>
                <w:lang w:val="en-GB"/>
              </w:rPr>
              <w:t xml:space="preserve">Early education:  </w:t>
            </w:r>
          </w:p>
        </w:tc>
        <w:tc>
          <w:tcPr>
            <w:tcW w:w="6095" w:type="dxa"/>
          </w:tcPr>
          <w:p w:rsidR="00903524" w:rsidRPr="00F811A6" w:rsidRDefault="00903524" w:rsidP="00443B98">
            <w:pPr>
              <w:rPr>
                <w:rFonts w:ascii="Times New Roman" w:hAnsi="Times New Roman" w:cs="Times New Roman"/>
                <w:sz w:val="24"/>
                <w:szCs w:val="24"/>
                <w:lang w:val="en-GB"/>
              </w:rPr>
            </w:pPr>
          </w:p>
        </w:tc>
      </w:tr>
      <w:tr w:rsidR="00903524" w:rsidRPr="00F811A6" w:rsidTr="00903524">
        <w:tc>
          <w:tcPr>
            <w:tcW w:w="3085" w:type="dxa"/>
          </w:tcPr>
          <w:p w:rsidR="00903524" w:rsidRPr="00F811A6" w:rsidRDefault="00903524" w:rsidP="00903524">
            <w:pPr>
              <w:rPr>
                <w:rFonts w:ascii="Times New Roman" w:hAnsi="Times New Roman" w:cs="Times New Roman"/>
                <w:sz w:val="24"/>
                <w:szCs w:val="24"/>
                <w:lang w:val="en-GB"/>
              </w:rPr>
            </w:pPr>
            <w:r w:rsidRPr="00F811A6">
              <w:rPr>
                <w:rFonts w:ascii="Times New Roman" w:hAnsi="Times New Roman" w:cs="Times New Roman"/>
                <w:sz w:val="24"/>
                <w:szCs w:val="24"/>
                <w:lang w:val="en-GB"/>
              </w:rPr>
              <w:t>early childhood and care</w:t>
            </w:r>
          </w:p>
          <w:p w:rsidR="00903524" w:rsidRPr="00F811A6" w:rsidRDefault="00903524">
            <w:pPr>
              <w:rPr>
                <w:rFonts w:ascii="Times New Roman" w:hAnsi="Times New Roman" w:cs="Times New Roman"/>
                <w:sz w:val="24"/>
                <w:szCs w:val="24"/>
                <w:lang w:val="en-GB"/>
              </w:rPr>
            </w:pPr>
          </w:p>
        </w:tc>
        <w:tc>
          <w:tcPr>
            <w:tcW w:w="6095" w:type="dxa"/>
          </w:tcPr>
          <w:p w:rsidR="00D139DF" w:rsidRPr="00F811A6" w:rsidRDefault="00497B69" w:rsidP="00D139DF">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Pre-school education shall be provided to a child from his birth until the commencement of provision of pre-primary education (0-6 years old).</w:t>
            </w:r>
            <w:r w:rsidR="00EF7AD9" w:rsidRPr="00F811A6">
              <w:rPr>
                <w:rFonts w:ascii="Times New Roman" w:hAnsi="Times New Roman" w:cs="Times New Roman"/>
                <w:sz w:val="24"/>
                <w:szCs w:val="24"/>
                <w:lang w:val="en-GB"/>
              </w:rPr>
              <w:t xml:space="preserve"> Pre-school education is considered to be part of non-formal education.</w:t>
            </w:r>
          </w:p>
          <w:p w:rsidR="00903524" w:rsidRPr="00F811A6" w:rsidRDefault="00443B98" w:rsidP="00867579">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 xml:space="preserve">Pre-primary </w:t>
            </w:r>
            <w:r w:rsidR="00F31A72" w:rsidRPr="00F811A6">
              <w:rPr>
                <w:rFonts w:ascii="Times New Roman" w:hAnsi="Times New Roman" w:cs="Times New Roman"/>
                <w:sz w:val="24"/>
                <w:szCs w:val="24"/>
                <w:lang w:val="en-GB"/>
              </w:rPr>
              <w:t xml:space="preserve">preparatory </w:t>
            </w:r>
            <w:r w:rsidRPr="00F811A6">
              <w:rPr>
                <w:rFonts w:ascii="Times New Roman" w:hAnsi="Times New Roman" w:cs="Times New Roman"/>
                <w:sz w:val="24"/>
                <w:szCs w:val="24"/>
                <w:lang w:val="en-GB"/>
              </w:rPr>
              <w:t xml:space="preserve">education is compulsory </w:t>
            </w:r>
            <w:r w:rsidR="00FF2CA2" w:rsidRPr="00F811A6">
              <w:rPr>
                <w:rFonts w:ascii="Times New Roman" w:hAnsi="Times New Roman" w:cs="Times New Roman"/>
                <w:sz w:val="24"/>
                <w:szCs w:val="24"/>
                <w:lang w:val="en-GB"/>
              </w:rPr>
              <w:t xml:space="preserve">since </w:t>
            </w:r>
            <w:r w:rsidR="004D57DA" w:rsidRPr="00F811A6">
              <w:rPr>
                <w:rFonts w:ascii="Times New Roman" w:hAnsi="Times New Roman" w:cs="Times New Roman"/>
                <w:sz w:val="24"/>
                <w:szCs w:val="24"/>
                <w:lang w:val="en-GB"/>
              </w:rPr>
              <w:t xml:space="preserve">1 </w:t>
            </w:r>
            <w:r w:rsidR="00FF2CA2" w:rsidRPr="00F811A6">
              <w:rPr>
                <w:rFonts w:ascii="Times New Roman" w:hAnsi="Times New Roman" w:cs="Times New Roman"/>
                <w:sz w:val="24"/>
                <w:szCs w:val="24"/>
                <w:lang w:val="en-GB"/>
              </w:rPr>
              <w:t>September 2016</w:t>
            </w:r>
            <w:r w:rsidR="00293C1A" w:rsidRPr="00F811A6">
              <w:rPr>
                <w:rFonts w:ascii="Times New Roman" w:hAnsi="Times New Roman" w:cs="Times New Roman"/>
                <w:sz w:val="24"/>
                <w:szCs w:val="24"/>
                <w:lang w:val="en-GB"/>
              </w:rPr>
              <w:t>.</w:t>
            </w:r>
            <w:r w:rsidR="00255EA8" w:rsidRPr="00F811A6">
              <w:rPr>
                <w:rFonts w:ascii="Times New Roman" w:hAnsi="Times New Roman" w:cs="Times New Roman"/>
                <w:sz w:val="24"/>
                <w:szCs w:val="24"/>
                <w:lang w:val="en-GB"/>
              </w:rPr>
              <w:t xml:space="preserve"> The provision of pre-primary education to a child shall start on the calendar year when a child reaches the age of 6.</w:t>
            </w:r>
            <w:r w:rsidR="00867579" w:rsidRPr="00F811A6">
              <w:rPr>
                <w:rFonts w:ascii="Times New Roman" w:hAnsi="Times New Roman" w:cs="Times New Roman"/>
                <w:sz w:val="24"/>
                <w:szCs w:val="24"/>
                <w:lang w:val="en-GB"/>
              </w:rPr>
              <w:t xml:space="preserve"> </w:t>
            </w:r>
          </w:p>
        </w:tc>
      </w:tr>
      <w:tr w:rsidR="00903524" w:rsidRPr="00F811A6" w:rsidTr="00903524">
        <w:tc>
          <w:tcPr>
            <w:tcW w:w="3085" w:type="dxa"/>
          </w:tcPr>
          <w:p w:rsidR="00903524" w:rsidRPr="00F811A6" w:rsidRDefault="00903524">
            <w:pPr>
              <w:rPr>
                <w:rFonts w:ascii="Times New Roman" w:hAnsi="Times New Roman" w:cs="Times New Roman"/>
                <w:sz w:val="24"/>
                <w:szCs w:val="24"/>
                <w:lang w:val="en-GB"/>
              </w:rPr>
            </w:pPr>
            <w:r w:rsidRPr="00F811A6">
              <w:rPr>
                <w:rFonts w:ascii="Times New Roman" w:hAnsi="Times New Roman" w:cs="Times New Roman"/>
                <w:sz w:val="24"/>
                <w:szCs w:val="24"/>
                <w:lang w:val="en-GB"/>
              </w:rPr>
              <w:t>Primary: enrolment age</w:t>
            </w:r>
          </w:p>
        </w:tc>
        <w:tc>
          <w:tcPr>
            <w:tcW w:w="6095" w:type="dxa"/>
          </w:tcPr>
          <w:p w:rsidR="00903524" w:rsidRPr="00F811A6" w:rsidRDefault="00FD66B9" w:rsidP="00D139DF">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 xml:space="preserve">From </w:t>
            </w:r>
            <w:r w:rsidR="00C2188E" w:rsidRPr="00F811A6">
              <w:rPr>
                <w:rFonts w:ascii="Times New Roman" w:hAnsi="Times New Roman" w:cs="Times New Roman"/>
                <w:sz w:val="24"/>
                <w:szCs w:val="24"/>
                <w:lang w:val="en-GB"/>
              </w:rPr>
              <w:t xml:space="preserve">6/7 to 10/11 </w:t>
            </w:r>
            <w:r w:rsidR="00903524" w:rsidRPr="00F811A6">
              <w:rPr>
                <w:rFonts w:ascii="Times New Roman" w:hAnsi="Times New Roman" w:cs="Times New Roman"/>
                <w:sz w:val="24"/>
                <w:szCs w:val="24"/>
                <w:lang w:val="en-GB"/>
              </w:rPr>
              <w:t>years</w:t>
            </w:r>
            <w:r w:rsidR="00B70741" w:rsidRPr="00F811A6">
              <w:rPr>
                <w:rFonts w:ascii="Times New Roman" w:hAnsi="Times New Roman" w:cs="Times New Roman"/>
                <w:sz w:val="24"/>
                <w:szCs w:val="24"/>
                <w:lang w:val="en-GB"/>
              </w:rPr>
              <w:t>.</w:t>
            </w:r>
          </w:p>
          <w:p w:rsidR="00903524" w:rsidRPr="00F811A6" w:rsidRDefault="00B70741" w:rsidP="00932A7A">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 xml:space="preserve">Education of a child according to the primary education curriculum shall start that calendar year when he turns 7. </w:t>
            </w:r>
          </w:p>
        </w:tc>
      </w:tr>
      <w:tr w:rsidR="00903524" w:rsidRPr="00F811A6" w:rsidTr="00903524">
        <w:tc>
          <w:tcPr>
            <w:tcW w:w="3085" w:type="dxa"/>
          </w:tcPr>
          <w:p w:rsidR="00903524" w:rsidRPr="00F811A6" w:rsidRDefault="00903524">
            <w:pPr>
              <w:rPr>
                <w:rFonts w:ascii="Times New Roman" w:hAnsi="Times New Roman" w:cs="Times New Roman"/>
                <w:sz w:val="24"/>
                <w:szCs w:val="24"/>
                <w:lang w:val="en-GB"/>
              </w:rPr>
            </w:pPr>
            <w:r w:rsidRPr="00F811A6">
              <w:rPr>
                <w:rFonts w:ascii="Times New Roman" w:hAnsi="Times New Roman" w:cs="Times New Roman"/>
                <w:sz w:val="24"/>
                <w:szCs w:val="24"/>
                <w:lang w:val="en-GB"/>
              </w:rPr>
              <w:t xml:space="preserve">Compulsory subjects </w:t>
            </w:r>
          </w:p>
          <w:p w:rsidR="00903524" w:rsidRPr="00F811A6" w:rsidRDefault="00903524">
            <w:pPr>
              <w:rPr>
                <w:rFonts w:ascii="Times New Roman" w:hAnsi="Times New Roman" w:cs="Times New Roman"/>
                <w:sz w:val="24"/>
                <w:szCs w:val="24"/>
                <w:lang w:val="en-GB"/>
              </w:rPr>
            </w:pPr>
            <w:r w:rsidRPr="00F811A6">
              <w:rPr>
                <w:rFonts w:ascii="Times New Roman" w:hAnsi="Times New Roman" w:cs="Times New Roman"/>
                <w:sz w:val="24"/>
                <w:szCs w:val="24"/>
                <w:lang w:val="en-GB"/>
              </w:rPr>
              <w:t>In primary stage</w:t>
            </w:r>
          </w:p>
        </w:tc>
        <w:tc>
          <w:tcPr>
            <w:tcW w:w="6095" w:type="dxa"/>
          </w:tcPr>
          <w:p w:rsidR="00903524" w:rsidRPr="00F811A6" w:rsidRDefault="00903524" w:rsidP="00932A7A">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 xml:space="preserve">Moral education (religion or ethics), languages (mother tongue and first foreign language), mathematics, perception of the world, arts (drawing, music, dance, and theatre), and physical education. </w:t>
            </w:r>
          </w:p>
        </w:tc>
      </w:tr>
      <w:tr w:rsidR="00903524" w:rsidRPr="00F811A6" w:rsidTr="00903524">
        <w:tc>
          <w:tcPr>
            <w:tcW w:w="3085" w:type="dxa"/>
          </w:tcPr>
          <w:p w:rsidR="00903524" w:rsidRPr="00F811A6" w:rsidRDefault="00903524">
            <w:pPr>
              <w:rPr>
                <w:rFonts w:ascii="Times New Roman" w:hAnsi="Times New Roman" w:cs="Times New Roman"/>
                <w:sz w:val="24"/>
                <w:szCs w:val="24"/>
                <w:lang w:val="en-GB"/>
              </w:rPr>
            </w:pPr>
            <w:r w:rsidRPr="00F811A6">
              <w:rPr>
                <w:rFonts w:ascii="Times New Roman" w:hAnsi="Times New Roman" w:cs="Times New Roman"/>
                <w:sz w:val="24"/>
                <w:szCs w:val="24"/>
                <w:lang w:val="en-GB"/>
              </w:rPr>
              <w:t>Secondary school 1st grade</w:t>
            </w:r>
          </w:p>
        </w:tc>
        <w:tc>
          <w:tcPr>
            <w:tcW w:w="6095" w:type="dxa"/>
          </w:tcPr>
          <w:p w:rsidR="00903524" w:rsidRPr="00F811A6" w:rsidRDefault="00903524" w:rsidP="00D139DF">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 xml:space="preserve">Basic (lower secondary) education is compulsory. It lasts for 6 years (ages 10/11 to 16/17). </w:t>
            </w:r>
          </w:p>
          <w:p w:rsidR="00903524" w:rsidRPr="00F811A6" w:rsidRDefault="00903524" w:rsidP="00932A7A">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 xml:space="preserve">The program consists of the following subjects: moral education (religion or ethics), languages (mother tongue, first and second foreign languages), mathematics, natural sciences, social education (history, geography, civil education, economics and enterprise, psychology), arts (drawing, music, dance, theatre, and modern arts), information technologies, technologies, physical education. </w:t>
            </w:r>
          </w:p>
        </w:tc>
      </w:tr>
      <w:tr w:rsidR="00903524" w:rsidRPr="00F811A6" w:rsidTr="00903524">
        <w:tc>
          <w:tcPr>
            <w:tcW w:w="3085" w:type="dxa"/>
          </w:tcPr>
          <w:p w:rsidR="00903524" w:rsidRPr="00F811A6" w:rsidRDefault="00903524">
            <w:pPr>
              <w:rPr>
                <w:rFonts w:ascii="Times New Roman" w:hAnsi="Times New Roman" w:cs="Times New Roman"/>
                <w:sz w:val="24"/>
                <w:szCs w:val="24"/>
                <w:lang w:val="en-GB"/>
              </w:rPr>
            </w:pPr>
            <w:r w:rsidRPr="00F811A6">
              <w:rPr>
                <w:rFonts w:ascii="Times New Roman" w:hAnsi="Times New Roman" w:cs="Times New Roman"/>
                <w:sz w:val="24"/>
                <w:szCs w:val="24"/>
                <w:lang w:val="en-GB"/>
              </w:rPr>
              <w:t>Secondary school 2nd grade</w:t>
            </w:r>
          </w:p>
        </w:tc>
        <w:tc>
          <w:tcPr>
            <w:tcW w:w="6095" w:type="dxa"/>
          </w:tcPr>
          <w:p w:rsidR="00903524" w:rsidRPr="00F811A6" w:rsidRDefault="00903524" w:rsidP="00D139DF">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 xml:space="preserve">Secondary education is made available to everybody who has successfully completed basic (lower secondary) education. It lasts for 2 years (ages 17/18 to 18/19). </w:t>
            </w:r>
          </w:p>
          <w:p w:rsidR="00903524" w:rsidRPr="00F811A6" w:rsidRDefault="00903524" w:rsidP="00D139DF">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The core of the secondary program consists of the following subjects: moral education (religion or ethics), languages (mother tongue and foreign languages), mathematics, social education (history, geography, or an integrated social sciences course), natural sciences (biology, physics, chemistry, or an integrated natural sciences course), arts (drawing, music, dance, theatre, or modern arts), information technologies,</w:t>
            </w:r>
            <w:r w:rsidR="00D139DF" w:rsidRPr="00F811A6">
              <w:rPr>
                <w:rFonts w:ascii="Times New Roman" w:hAnsi="Times New Roman" w:cs="Times New Roman"/>
                <w:sz w:val="24"/>
                <w:szCs w:val="24"/>
                <w:lang w:val="en-GB"/>
              </w:rPr>
              <w:t xml:space="preserve"> </w:t>
            </w:r>
            <w:r w:rsidRPr="00F811A6">
              <w:rPr>
                <w:rFonts w:ascii="Times New Roman" w:hAnsi="Times New Roman" w:cs="Times New Roman"/>
                <w:sz w:val="24"/>
                <w:szCs w:val="24"/>
                <w:lang w:val="en-GB"/>
              </w:rPr>
              <w:t>technologies, and physical education. The choice of subjects for each pupil is based on individuality and differentiation.</w:t>
            </w:r>
          </w:p>
        </w:tc>
      </w:tr>
      <w:tr w:rsidR="006D197E" w:rsidRPr="00F811A6" w:rsidTr="00903524">
        <w:tc>
          <w:tcPr>
            <w:tcW w:w="3085" w:type="dxa"/>
          </w:tcPr>
          <w:p w:rsidR="006D197E" w:rsidRPr="00F811A6" w:rsidRDefault="00B474E1">
            <w:pPr>
              <w:rPr>
                <w:rFonts w:ascii="Times New Roman" w:hAnsi="Times New Roman" w:cs="Times New Roman"/>
                <w:sz w:val="24"/>
                <w:szCs w:val="24"/>
                <w:lang w:val="en-GB"/>
              </w:rPr>
            </w:pPr>
            <w:r w:rsidRPr="00F811A6">
              <w:rPr>
                <w:rFonts w:ascii="Times New Roman" w:hAnsi="Times New Roman" w:cs="Times New Roman"/>
                <w:sz w:val="24"/>
                <w:szCs w:val="24"/>
                <w:lang w:val="en-GB"/>
              </w:rPr>
              <w:t>Home Tuition</w:t>
            </w:r>
          </w:p>
          <w:p w:rsidR="001279BE" w:rsidRPr="00F811A6" w:rsidRDefault="001279BE">
            <w:pPr>
              <w:rPr>
                <w:rFonts w:ascii="Times New Roman" w:hAnsi="Times New Roman" w:cs="Times New Roman"/>
                <w:sz w:val="24"/>
                <w:szCs w:val="24"/>
                <w:lang w:val="en-GB"/>
              </w:rPr>
            </w:pPr>
          </w:p>
        </w:tc>
        <w:tc>
          <w:tcPr>
            <w:tcW w:w="6095" w:type="dxa"/>
          </w:tcPr>
          <w:p w:rsidR="006D197E" w:rsidRPr="00F811A6" w:rsidRDefault="00B474E1" w:rsidP="005E3A5F">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 xml:space="preserve">Children who are unable to attend a general education school due to an illness or a pathological condition shall be provided the opportunity to study at an inpatient personal healthcare institution, to study at home, to study independently and to pass examinations. The procedure for organising teaching of learners at inpatient personal healthcare institutions and at home shall be laid down by the Minister of Education and Science, after consultation with </w:t>
            </w:r>
            <w:r w:rsidRPr="00F811A6">
              <w:rPr>
                <w:rFonts w:ascii="Times New Roman" w:hAnsi="Times New Roman" w:cs="Times New Roman"/>
                <w:sz w:val="24"/>
                <w:szCs w:val="24"/>
                <w:lang w:val="en-GB"/>
              </w:rPr>
              <w:lastRenderedPageBreak/>
              <w:t>the Minister of Health.</w:t>
            </w:r>
          </w:p>
        </w:tc>
      </w:tr>
      <w:tr w:rsidR="00903524" w:rsidRPr="00F811A6" w:rsidTr="00903524">
        <w:tc>
          <w:tcPr>
            <w:tcW w:w="3085" w:type="dxa"/>
          </w:tcPr>
          <w:p w:rsidR="00903524" w:rsidRPr="00F811A6" w:rsidRDefault="00903524">
            <w:pPr>
              <w:rPr>
                <w:rFonts w:ascii="Times New Roman" w:hAnsi="Times New Roman" w:cs="Times New Roman"/>
                <w:sz w:val="24"/>
                <w:szCs w:val="24"/>
                <w:lang w:val="en-GB"/>
              </w:rPr>
            </w:pPr>
            <w:r w:rsidRPr="00F811A6">
              <w:rPr>
                <w:rFonts w:ascii="Times New Roman" w:hAnsi="Times New Roman" w:cs="Times New Roman"/>
                <w:sz w:val="24"/>
                <w:szCs w:val="24"/>
                <w:lang w:val="en-GB"/>
              </w:rPr>
              <w:lastRenderedPageBreak/>
              <w:t>Educational support guidance</w:t>
            </w:r>
          </w:p>
        </w:tc>
        <w:tc>
          <w:tcPr>
            <w:tcW w:w="6095" w:type="dxa"/>
          </w:tcPr>
          <w:p w:rsidR="00497B69" w:rsidRPr="00F811A6" w:rsidRDefault="000D5FE4" w:rsidP="00856134">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Educational assistance includes vocational guidance, informational, psychological, socio-pedagogical, special pedagogical and special assistance of education, healthcare at school, consultation, in-service training of teachers and other assistance (Art. 6.4).</w:t>
            </w:r>
            <w:r w:rsidR="00856134">
              <w:rPr>
                <w:rFonts w:ascii="Times New Roman" w:hAnsi="Times New Roman" w:cs="Times New Roman"/>
                <w:sz w:val="24"/>
                <w:szCs w:val="24"/>
                <w:lang w:val="en-GB"/>
              </w:rPr>
              <w:t xml:space="preserve">* The </w:t>
            </w:r>
            <w:r w:rsidR="00856134" w:rsidRPr="00F811A6">
              <w:rPr>
                <w:rFonts w:ascii="Times New Roman" w:hAnsi="Times New Roman" w:cs="Times New Roman"/>
                <w:sz w:val="24"/>
                <w:szCs w:val="24"/>
                <w:lang w:val="en-GB"/>
              </w:rPr>
              <w:t xml:space="preserve">assistance </w:t>
            </w:r>
            <w:r w:rsidR="00856134">
              <w:rPr>
                <w:rFonts w:ascii="Times New Roman" w:hAnsi="Times New Roman" w:cs="Times New Roman"/>
                <w:sz w:val="24"/>
                <w:szCs w:val="24"/>
                <w:lang w:val="en-GB"/>
              </w:rPr>
              <w:t xml:space="preserve">is </w:t>
            </w:r>
            <w:r w:rsidR="00856134" w:rsidRPr="00F811A6">
              <w:rPr>
                <w:rFonts w:ascii="Times New Roman" w:hAnsi="Times New Roman" w:cs="Times New Roman"/>
                <w:sz w:val="24"/>
                <w:szCs w:val="24"/>
                <w:lang w:val="en-GB"/>
              </w:rPr>
              <w:t>provided by specialists to learners, their parents (guardians, curators), teachers and education providers, the aim of which is to increase effectiveness of education</w:t>
            </w:r>
            <w:r w:rsidR="00856134">
              <w:rPr>
                <w:rFonts w:ascii="Times New Roman" w:hAnsi="Times New Roman" w:cs="Times New Roman"/>
                <w:sz w:val="24"/>
                <w:szCs w:val="24"/>
                <w:lang w:val="en-GB"/>
              </w:rPr>
              <w:t>.</w:t>
            </w:r>
          </w:p>
        </w:tc>
      </w:tr>
      <w:tr w:rsidR="00903524" w:rsidRPr="00F811A6" w:rsidTr="00903524">
        <w:tc>
          <w:tcPr>
            <w:tcW w:w="3085" w:type="dxa"/>
          </w:tcPr>
          <w:p w:rsidR="00903524" w:rsidRPr="00F811A6" w:rsidRDefault="00B805E7">
            <w:pPr>
              <w:rPr>
                <w:rFonts w:ascii="Times New Roman" w:hAnsi="Times New Roman" w:cs="Times New Roman"/>
                <w:sz w:val="24"/>
                <w:szCs w:val="24"/>
                <w:lang w:val="en-GB"/>
              </w:rPr>
            </w:pPr>
            <w:r w:rsidRPr="00F811A6">
              <w:rPr>
                <w:rFonts w:ascii="Times New Roman" w:hAnsi="Times New Roman" w:cs="Times New Roman"/>
                <w:sz w:val="24"/>
                <w:szCs w:val="24"/>
                <w:lang w:val="en-GB"/>
              </w:rPr>
              <w:t>Higher/adult.  Universities</w:t>
            </w:r>
          </w:p>
        </w:tc>
        <w:tc>
          <w:tcPr>
            <w:tcW w:w="6095" w:type="dxa"/>
          </w:tcPr>
          <w:p w:rsidR="00903524" w:rsidRPr="00F811A6" w:rsidRDefault="00D27CB9" w:rsidP="00D27CB9">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4 years for a Bachelor degree; 1.5-2 years for a Master degree; Specialized professional studies 1-1.5 years; Residency studies 2-6 years.</w:t>
            </w:r>
          </w:p>
        </w:tc>
      </w:tr>
      <w:tr w:rsidR="00903524" w:rsidRPr="00F811A6" w:rsidTr="00903524">
        <w:tc>
          <w:tcPr>
            <w:tcW w:w="3085" w:type="dxa"/>
          </w:tcPr>
          <w:p w:rsidR="00903524" w:rsidRPr="00F811A6" w:rsidRDefault="00B805E7">
            <w:pPr>
              <w:rPr>
                <w:rFonts w:ascii="Times New Roman" w:hAnsi="Times New Roman" w:cs="Times New Roman"/>
                <w:sz w:val="24"/>
                <w:szCs w:val="24"/>
                <w:lang w:val="en-GB"/>
              </w:rPr>
            </w:pPr>
            <w:r w:rsidRPr="00F811A6">
              <w:rPr>
                <w:rFonts w:ascii="Times New Roman" w:hAnsi="Times New Roman" w:cs="Times New Roman"/>
                <w:sz w:val="24"/>
                <w:szCs w:val="24"/>
                <w:lang w:val="en-GB"/>
              </w:rPr>
              <w:t>Special education: SEN/LDs</w:t>
            </w:r>
          </w:p>
        </w:tc>
        <w:tc>
          <w:tcPr>
            <w:tcW w:w="6095" w:type="dxa"/>
          </w:tcPr>
          <w:p w:rsidR="00E70BDB" w:rsidRPr="00F811A6" w:rsidRDefault="004D57DA" w:rsidP="00D139DF">
            <w:pPr>
              <w:jc w:val="both"/>
              <w:rPr>
                <w:rFonts w:ascii="Times New Roman" w:hAnsi="Times New Roman" w:cs="Times New Roman"/>
                <w:b/>
                <w:bCs/>
                <w:sz w:val="24"/>
                <w:szCs w:val="24"/>
                <w:lang w:val="en-GB"/>
              </w:rPr>
            </w:pPr>
            <w:r w:rsidRPr="00F811A6">
              <w:rPr>
                <w:rFonts w:ascii="Times New Roman" w:hAnsi="Times New Roman" w:cs="Times New Roman"/>
                <w:sz w:val="24"/>
                <w:szCs w:val="24"/>
                <w:lang w:val="en-GB"/>
              </w:rPr>
              <w:t>Education of learners with special educational needs shall be organised in accordance with the procedure laid down by the Minister of Education and Science.</w:t>
            </w:r>
            <w:r w:rsidR="00E70BDB" w:rsidRPr="00F811A6">
              <w:rPr>
                <w:rFonts w:ascii="Times New Roman" w:hAnsi="Times New Roman" w:cs="Times New Roman"/>
                <w:sz w:val="24"/>
                <w:szCs w:val="24"/>
                <w:lang w:val="en-GB"/>
              </w:rPr>
              <w:t xml:space="preserve"> Law on Education, </w:t>
            </w:r>
            <w:r w:rsidR="00E70BDB" w:rsidRPr="00F811A6">
              <w:rPr>
                <w:rFonts w:ascii="Times New Roman" w:hAnsi="Times New Roman" w:cs="Times New Roman"/>
                <w:b/>
                <w:bCs/>
                <w:sz w:val="24"/>
                <w:szCs w:val="24"/>
                <w:lang w:val="en-GB"/>
              </w:rPr>
              <w:t>Article 14. Education of learners with special educational needs.</w:t>
            </w:r>
            <w:r w:rsidR="00856134">
              <w:rPr>
                <w:rFonts w:ascii="Times New Roman" w:hAnsi="Times New Roman" w:cs="Times New Roman"/>
                <w:b/>
                <w:bCs/>
                <w:sz w:val="24"/>
                <w:szCs w:val="24"/>
                <w:lang w:val="en-GB"/>
              </w:rPr>
              <w:t>*</w:t>
            </w:r>
          </w:p>
          <w:p w:rsidR="00903524" w:rsidRPr="00F811A6" w:rsidRDefault="005E3A5F" w:rsidP="00D139DF">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Groups of learners with special educational needs shall be determined and their special educational needs shall be divided into minor, moderate, major and severe according to the procedure laid down by the Minister of Education and Science, the Minister of Health, the Minister of Social Security and Labour.</w:t>
            </w:r>
          </w:p>
          <w:p w:rsidR="00C76BE1" w:rsidRPr="00F811A6" w:rsidRDefault="00C76BE1" w:rsidP="00D139DF">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National Centre for Special Needs Education and Psychology is the responsible institution under the Lithuanian Ministry of Education and Science for developing the system of special pedagogical and psychological support in Lithuania.</w:t>
            </w:r>
          </w:p>
          <w:p w:rsidR="00F05877" w:rsidRPr="00F811A6" w:rsidRDefault="00F05877" w:rsidP="00D139DF">
            <w:pPr>
              <w:jc w:val="both"/>
              <w:rPr>
                <w:rFonts w:ascii="Times New Roman" w:hAnsi="Times New Roman" w:cs="Times New Roman"/>
                <w:sz w:val="24"/>
                <w:szCs w:val="24"/>
                <w:lang w:val="en-GB"/>
              </w:rPr>
            </w:pPr>
          </w:p>
        </w:tc>
      </w:tr>
      <w:tr w:rsidR="00903524" w:rsidRPr="00F811A6" w:rsidTr="00903524">
        <w:tc>
          <w:tcPr>
            <w:tcW w:w="3085" w:type="dxa"/>
          </w:tcPr>
          <w:p w:rsidR="00903524" w:rsidRPr="00F811A6" w:rsidRDefault="00B805E7">
            <w:pPr>
              <w:rPr>
                <w:rFonts w:ascii="Times New Roman" w:hAnsi="Times New Roman" w:cs="Times New Roman"/>
                <w:sz w:val="24"/>
                <w:szCs w:val="24"/>
                <w:lang w:val="en-GB"/>
              </w:rPr>
            </w:pPr>
            <w:r w:rsidRPr="00F811A6">
              <w:rPr>
                <w:rFonts w:ascii="Times New Roman" w:hAnsi="Times New Roman" w:cs="Times New Roman"/>
                <w:sz w:val="24"/>
                <w:szCs w:val="24"/>
                <w:lang w:val="en-GB"/>
              </w:rPr>
              <w:t>1. Enrolment of SEN students</w:t>
            </w:r>
          </w:p>
        </w:tc>
        <w:tc>
          <w:tcPr>
            <w:tcW w:w="6095" w:type="dxa"/>
          </w:tcPr>
          <w:p w:rsidR="00C76BE1" w:rsidRPr="00F811A6" w:rsidRDefault="00C76BE1" w:rsidP="00C76BE1">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Upon the request of the parents (guardians, curators) of a learner with special needs, conditions shall be created for him to study at a pre-school education and general education school located closer to his home or at any state, municipal (regional) school designated for learners with special educational needs. The pedagogical-psychological service shall recommend a school for the child.</w:t>
            </w:r>
          </w:p>
          <w:p w:rsidR="00C76BE1" w:rsidRPr="00F811A6" w:rsidRDefault="00C76BE1" w:rsidP="00C76BE1">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A municipality in the territory of which learners with special educational needs reside shall take care of the accessibility of such learners to education. Accessibility of education shall be ensured by adapting the school's environment, by providing psychological, special-pedagogical, special and social-pedagogical assistance, by supplying with technical aids at schools and special teaching aids, also in other ways prescribed in laws.</w:t>
            </w:r>
          </w:p>
          <w:p w:rsidR="00E70BDB" w:rsidRPr="00F811A6" w:rsidRDefault="00E70BDB" w:rsidP="00D139DF">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Education of learners with special educational needs shall be implemented by all schools that provide compulsory and universally available education, other education providers and, in certain cases, by schools (classes) designated for education of learners with special educational needs.</w:t>
            </w:r>
          </w:p>
          <w:p w:rsidR="00D139DF" w:rsidRPr="00F811A6" w:rsidRDefault="00714381" w:rsidP="00CA1AC6">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 xml:space="preserve">Even out classes are designed for learners with learning and </w:t>
            </w:r>
            <w:r w:rsidRPr="00F811A6">
              <w:rPr>
                <w:rFonts w:ascii="Times New Roman" w:hAnsi="Times New Roman" w:cs="Times New Roman"/>
                <w:sz w:val="24"/>
                <w:szCs w:val="24"/>
                <w:lang w:val="en-GB"/>
              </w:rPr>
              <w:lastRenderedPageBreak/>
              <w:t>socialization difficulties that have discontinued learning under the system of consecutive studies, etc. Such classes are offered by basic and secondary schools or gymnasiums.</w:t>
            </w:r>
          </w:p>
        </w:tc>
      </w:tr>
      <w:tr w:rsidR="00B805E7" w:rsidRPr="00F811A6" w:rsidTr="00AF4E2D">
        <w:tc>
          <w:tcPr>
            <w:tcW w:w="3085" w:type="dxa"/>
            <w:vAlign w:val="bottom"/>
          </w:tcPr>
          <w:p w:rsidR="00B805E7" w:rsidRPr="00F811A6" w:rsidRDefault="00B805E7">
            <w:pPr>
              <w:rPr>
                <w:rFonts w:ascii="Times New Roman" w:hAnsi="Times New Roman" w:cs="Times New Roman"/>
                <w:color w:val="000000"/>
                <w:sz w:val="24"/>
                <w:szCs w:val="24"/>
                <w:lang w:val="en-GB"/>
              </w:rPr>
            </w:pPr>
            <w:r w:rsidRPr="00F811A6">
              <w:rPr>
                <w:rFonts w:ascii="Times New Roman" w:hAnsi="Times New Roman" w:cs="Times New Roman"/>
                <w:color w:val="000000"/>
                <w:sz w:val="24"/>
                <w:szCs w:val="24"/>
                <w:lang w:val="en-GB"/>
              </w:rPr>
              <w:lastRenderedPageBreak/>
              <w:t>How? Who decides? Who prepares diagnosis?</w:t>
            </w:r>
          </w:p>
        </w:tc>
        <w:tc>
          <w:tcPr>
            <w:tcW w:w="6095" w:type="dxa"/>
          </w:tcPr>
          <w:p w:rsidR="00B805E7" w:rsidRPr="00F811A6" w:rsidRDefault="005E3A5F" w:rsidP="00F31A72">
            <w:pPr>
              <w:autoSpaceDE w:val="0"/>
              <w:autoSpaceDN w:val="0"/>
              <w:adjustRightInd w:val="0"/>
              <w:jc w:val="both"/>
              <w:rPr>
                <w:rFonts w:ascii="Times New Roman" w:hAnsi="Times New Roman" w:cs="Times New Roman"/>
                <w:color w:val="231F20"/>
                <w:sz w:val="24"/>
                <w:szCs w:val="24"/>
                <w:lang w:val="en-GB"/>
              </w:rPr>
            </w:pPr>
            <w:r w:rsidRPr="00F811A6">
              <w:rPr>
                <w:rFonts w:ascii="Times New Roman" w:hAnsi="Times New Roman" w:cs="Times New Roman"/>
                <w:color w:val="231F20"/>
                <w:sz w:val="24"/>
                <w:szCs w:val="24"/>
                <w:lang w:val="en-GB"/>
              </w:rPr>
              <w:t>Primary evaluation of learners' special educational needs shall be executed by a child welfare commission. Special educational needs of a learner (except those occurring because of exceptional talents) shall be evaluated by a pedagogical psychological service from pedagogical, psychological, medicinal and socio-pedagogical aspects; special education shall be assigned by the head of a pedagogical psychological service and in certain cases – by the school principal with the consent of the parents (guardians, curators) in accordance with the procedure laid down by the Minister of Education and Science.</w:t>
            </w:r>
          </w:p>
          <w:p w:rsidR="003414FB" w:rsidRPr="00F811A6" w:rsidRDefault="003414FB" w:rsidP="00F31A72">
            <w:pPr>
              <w:autoSpaceDE w:val="0"/>
              <w:autoSpaceDN w:val="0"/>
              <w:adjustRightInd w:val="0"/>
              <w:jc w:val="both"/>
              <w:rPr>
                <w:rFonts w:ascii="Times New Roman" w:hAnsi="Times New Roman" w:cs="Times New Roman"/>
                <w:color w:val="231F20"/>
                <w:sz w:val="24"/>
                <w:szCs w:val="24"/>
                <w:lang w:val="en-GB"/>
              </w:rPr>
            </w:pPr>
            <w:r w:rsidRPr="00F811A6">
              <w:rPr>
                <w:rFonts w:ascii="Times New Roman" w:hAnsi="Times New Roman" w:cs="Times New Roman"/>
                <w:sz w:val="24"/>
                <w:szCs w:val="24"/>
                <w:lang w:val="en-GB"/>
              </w:rPr>
              <w:t>The type of education selected depends on the learner’s special educational needs (SEN) – slight, moderate, severe and very significant. Following the law these are estimated by the school special education boards (SEB) or by specialists of the pedagogical psychological service (PPS). The categorization focuses not only on development disorders, but also on the special educational needs determined by them. The form of education must be relevant and effective in meeting the educational needs of the child.</w:t>
            </w:r>
          </w:p>
        </w:tc>
      </w:tr>
      <w:tr w:rsidR="00B805E7" w:rsidRPr="00F811A6" w:rsidTr="00AF4E2D">
        <w:tc>
          <w:tcPr>
            <w:tcW w:w="3085" w:type="dxa"/>
            <w:vAlign w:val="bottom"/>
          </w:tcPr>
          <w:p w:rsidR="00B805E7" w:rsidRPr="00F811A6" w:rsidRDefault="00B805E7">
            <w:pPr>
              <w:rPr>
                <w:rFonts w:ascii="Times New Roman" w:hAnsi="Times New Roman" w:cs="Times New Roman"/>
                <w:color w:val="000000"/>
                <w:sz w:val="24"/>
                <w:szCs w:val="24"/>
                <w:lang w:val="en-GB"/>
              </w:rPr>
            </w:pPr>
            <w:r w:rsidRPr="00F811A6">
              <w:rPr>
                <w:rFonts w:ascii="Times New Roman" w:hAnsi="Times New Roman" w:cs="Times New Roman"/>
                <w:color w:val="000000"/>
                <w:sz w:val="24"/>
                <w:szCs w:val="24"/>
                <w:lang w:val="en-GB"/>
              </w:rPr>
              <w:t>2. Special classes? Common classes</w:t>
            </w:r>
          </w:p>
        </w:tc>
        <w:tc>
          <w:tcPr>
            <w:tcW w:w="6095" w:type="dxa"/>
          </w:tcPr>
          <w:p w:rsidR="004D57DA" w:rsidRPr="00F811A6" w:rsidRDefault="004D57DA" w:rsidP="004D57DA">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 xml:space="preserve">Learners with special educational needs may complete formal education programmes within a period of time shorter or longer than the period of time set for such programmes; they may study at intervals, complete the said programmes by way of separate modules. </w:t>
            </w:r>
          </w:p>
          <w:p w:rsidR="00B805E7" w:rsidRPr="00F811A6" w:rsidRDefault="004D57DA" w:rsidP="004D57DA">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Learners with major and severe special educational needs may study in general education schools (classes) designated for learners with special educational needs until the age of 21.</w:t>
            </w:r>
          </w:p>
          <w:p w:rsidR="00CF0C47" w:rsidRPr="00F811A6" w:rsidRDefault="00CF0C47" w:rsidP="00A223AD">
            <w:pPr>
              <w:jc w:val="both"/>
              <w:rPr>
                <w:rFonts w:ascii="Times New Roman" w:hAnsi="Times New Roman" w:cs="Times New Roman"/>
                <w:sz w:val="24"/>
                <w:szCs w:val="24"/>
                <w:lang w:val="en-GB"/>
              </w:rPr>
            </w:pPr>
          </w:p>
        </w:tc>
      </w:tr>
      <w:tr w:rsidR="00B805E7" w:rsidRPr="00F811A6" w:rsidTr="00AF4E2D">
        <w:tc>
          <w:tcPr>
            <w:tcW w:w="3085" w:type="dxa"/>
            <w:vAlign w:val="bottom"/>
          </w:tcPr>
          <w:p w:rsidR="00B805E7" w:rsidRPr="00F811A6" w:rsidRDefault="00B805E7">
            <w:pPr>
              <w:rPr>
                <w:rFonts w:ascii="Times New Roman" w:hAnsi="Times New Roman" w:cs="Times New Roman"/>
                <w:color w:val="000000"/>
                <w:sz w:val="24"/>
                <w:szCs w:val="24"/>
                <w:lang w:val="en-GB"/>
              </w:rPr>
            </w:pPr>
            <w:r w:rsidRPr="00F811A6">
              <w:rPr>
                <w:rFonts w:ascii="Times New Roman" w:hAnsi="Times New Roman" w:cs="Times New Roman"/>
                <w:color w:val="000000"/>
                <w:sz w:val="24"/>
                <w:szCs w:val="24"/>
                <w:lang w:val="en-GB"/>
              </w:rPr>
              <w:t>3. Special schools?</w:t>
            </w:r>
          </w:p>
        </w:tc>
        <w:tc>
          <w:tcPr>
            <w:tcW w:w="6095" w:type="dxa"/>
          </w:tcPr>
          <w:p w:rsidR="00A223AD" w:rsidRPr="00F811A6" w:rsidRDefault="004D57DA" w:rsidP="00A223AD">
            <w:pPr>
              <w:tabs>
                <w:tab w:val="num" w:pos="720"/>
              </w:tabs>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Education of learners with special educational needs shall be implemented by all schools that provide compulsory and universally available education, other education providers and, in certain cases, by schools (classes) designated for education of learners with special educational needs</w:t>
            </w:r>
            <w:r w:rsidR="00A223AD" w:rsidRPr="00F811A6">
              <w:rPr>
                <w:rFonts w:ascii="Times New Roman" w:hAnsi="Times New Roman" w:cs="Times New Roman"/>
                <w:sz w:val="24"/>
                <w:szCs w:val="24"/>
                <w:lang w:val="en-GB"/>
              </w:rPr>
              <w:t xml:space="preserve"> (special education institutions for children with special needs; in speech therapy specialised kindergartens; day care centres; day care social groups).</w:t>
            </w:r>
          </w:p>
          <w:p w:rsidR="00A223AD" w:rsidRPr="00F811A6" w:rsidRDefault="00A223AD" w:rsidP="004D57DA">
            <w:pPr>
              <w:jc w:val="both"/>
              <w:rPr>
                <w:rFonts w:ascii="Times New Roman" w:hAnsi="Times New Roman" w:cs="Times New Roman"/>
                <w:sz w:val="24"/>
                <w:szCs w:val="24"/>
                <w:lang w:val="en-GB"/>
              </w:rPr>
            </w:pPr>
          </w:p>
        </w:tc>
      </w:tr>
      <w:tr w:rsidR="00F31A72" w:rsidRPr="00F811A6" w:rsidTr="0091062C">
        <w:trPr>
          <w:trHeight w:val="562"/>
        </w:trPr>
        <w:tc>
          <w:tcPr>
            <w:tcW w:w="3085" w:type="dxa"/>
            <w:vAlign w:val="bottom"/>
          </w:tcPr>
          <w:p w:rsidR="00F31A72" w:rsidRPr="00F811A6" w:rsidRDefault="00F31A72">
            <w:pPr>
              <w:rPr>
                <w:rFonts w:ascii="Times New Roman" w:hAnsi="Times New Roman" w:cs="Times New Roman"/>
                <w:color w:val="000000"/>
                <w:sz w:val="24"/>
                <w:szCs w:val="24"/>
                <w:lang w:val="en-GB"/>
              </w:rPr>
            </w:pPr>
            <w:r w:rsidRPr="00F811A6">
              <w:rPr>
                <w:rFonts w:ascii="Times New Roman" w:hAnsi="Times New Roman" w:cs="Times New Roman"/>
                <w:color w:val="000000"/>
                <w:sz w:val="24"/>
                <w:szCs w:val="24"/>
                <w:lang w:val="en-GB"/>
              </w:rPr>
              <w:t>Specific support measures:</w:t>
            </w:r>
          </w:p>
          <w:p w:rsidR="00F31A72" w:rsidRPr="00F811A6" w:rsidRDefault="00F31A72" w:rsidP="007441F4">
            <w:pPr>
              <w:rPr>
                <w:rFonts w:ascii="Times New Roman" w:hAnsi="Times New Roman" w:cs="Times New Roman"/>
                <w:color w:val="000000"/>
                <w:sz w:val="24"/>
                <w:szCs w:val="24"/>
                <w:lang w:val="en-GB"/>
              </w:rPr>
            </w:pPr>
            <w:r w:rsidRPr="00F811A6">
              <w:rPr>
                <w:rFonts w:ascii="Times New Roman" w:hAnsi="Times New Roman" w:cs="Times New Roman"/>
                <w:color w:val="000000"/>
                <w:sz w:val="24"/>
                <w:szCs w:val="24"/>
                <w:lang w:val="en-GB"/>
              </w:rPr>
              <w:t>from integration to inclusion</w:t>
            </w:r>
          </w:p>
        </w:tc>
        <w:tc>
          <w:tcPr>
            <w:tcW w:w="6095" w:type="dxa"/>
          </w:tcPr>
          <w:p w:rsidR="00CF0C47" w:rsidRPr="00F811A6" w:rsidRDefault="00CF0C47" w:rsidP="003414FB">
            <w:pPr>
              <w:jc w:val="both"/>
              <w:rPr>
                <w:rFonts w:ascii="Times New Roman" w:hAnsi="Times New Roman" w:cs="Times New Roman"/>
                <w:sz w:val="24"/>
                <w:szCs w:val="24"/>
                <w:lang w:val="en-GB"/>
              </w:rPr>
            </w:pPr>
            <w:r w:rsidRPr="00F811A6">
              <w:rPr>
                <w:rFonts w:ascii="Times New Roman" w:hAnsi="Times New Roman" w:cs="Times New Roman"/>
                <w:b/>
                <w:i/>
                <w:sz w:val="24"/>
                <w:szCs w:val="24"/>
                <w:lang w:val="en-GB"/>
              </w:rPr>
              <w:t>Total integration into general education schools</w:t>
            </w:r>
            <w:r w:rsidRPr="00F811A6">
              <w:rPr>
                <w:rFonts w:ascii="Times New Roman" w:hAnsi="Times New Roman" w:cs="Times New Roman"/>
                <w:sz w:val="24"/>
                <w:szCs w:val="24"/>
                <w:lang w:val="en-GB"/>
              </w:rPr>
              <w:t xml:space="preserve"> (individuals with special needs attend general education institution and they are provided with minimum special assistance or are not provided any assistance at all); </w:t>
            </w:r>
          </w:p>
          <w:p w:rsidR="00CF0C47" w:rsidRPr="00F811A6" w:rsidRDefault="00CF0C47" w:rsidP="003414FB">
            <w:pPr>
              <w:jc w:val="both"/>
              <w:rPr>
                <w:rFonts w:ascii="Times New Roman" w:hAnsi="Times New Roman" w:cs="Times New Roman"/>
                <w:sz w:val="24"/>
                <w:szCs w:val="24"/>
                <w:lang w:val="en-GB"/>
              </w:rPr>
            </w:pPr>
            <w:r w:rsidRPr="00F811A6">
              <w:rPr>
                <w:rFonts w:ascii="Times New Roman" w:hAnsi="Times New Roman" w:cs="Times New Roman"/>
                <w:b/>
                <w:i/>
                <w:sz w:val="24"/>
                <w:szCs w:val="24"/>
                <w:lang w:val="en-GB"/>
              </w:rPr>
              <w:t>Partial integration into general education schools</w:t>
            </w:r>
            <w:r w:rsidRPr="00F811A6">
              <w:rPr>
                <w:rFonts w:ascii="Times New Roman" w:hAnsi="Times New Roman" w:cs="Times New Roman"/>
                <w:sz w:val="24"/>
                <w:szCs w:val="24"/>
                <w:lang w:val="en-GB"/>
              </w:rPr>
              <w:t xml:space="preserve"> (individuals with special needs attend are provided with combined education in special education and general education institutions);</w:t>
            </w:r>
          </w:p>
          <w:p w:rsidR="00F31A72" w:rsidRPr="00F811A6" w:rsidRDefault="00CF0C47" w:rsidP="003414FB">
            <w:pPr>
              <w:jc w:val="both"/>
              <w:rPr>
                <w:rFonts w:ascii="Times New Roman" w:hAnsi="Times New Roman" w:cs="Times New Roman"/>
                <w:sz w:val="24"/>
                <w:szCs w:val="24"/>
                <w:lang w:val="en-GB"/>
              </w:rPr>
            </w:pPr>
            <w:r w:rsidRPr="00F811A6">
              <w:rPr>
                <w:rFonts w:ascii="Times New Roman" w:hAnsi="Times New Roman" w:cs="Times New Roman"/>
                <w:b/>
                <w:i/>
                <w:sz w:val="24"/>
                <w:szCs w:val="24"/>
                <w:lang w:val="en-GB"/>
              </w:rPr>
              <w:lastRenderedPageBreak/>
              <w:t>Education at a special school</w:t>
            </w:r>
            <w:r w:rsidRPr="00F811A6">
              <w:rPr>
                <w:rFonts w:ascii="Times New Roman" w:hAnsi="Times New Roman" w:cs="Times New Roman"/>
                <w:sz w:val="24"/>
                <w:szCs w:val="24"/>
                <w:lang w:val="en-GB"/>
              </w:rPr>
              <w:t xml:space="preserve"> (provided to individuals with severe and very significant disabilities, also to anyone who has experienced difficulty learning);</w:t>
            </w:r>
          </w:p>
          <w:p w:rsidR="00CF0C47" w:rsidRPr="00F811A6" w:rsidRDefault="00CF0C47" w:rsidP="003414FB">
            <w:pPr>
              <w:jc w:val="both"/>
              <w:rPr>
                <w:rFonts w:ascii="Times New Roman" w:hAnsi="Times New Roman" w:cs="Times New Roman"/>
                <w:sz w:val="24"/>
                <w:szCs w:val="24"/>
                <w:lang w:val="en-GB"/>
              </w:rPr>
            </w:pPr>
            <w:r w:rsidRPr="00F811A6">
              <w:rPr>
                <w:rFonts w:ascii="Times New Roman" w:hAnsi="Times New Roman" w:cs="Times New Roman"/>
                <w:b/>
                <w:bCs/>
                <w:i/>
                <w:iCs/>
                <w:sz w:val="24"/>
                <w:szCs w:val="24"/>
                <w:lang w:val="en-GB"/>
              </w:rPr>
              <w:t>Home education</w:t>
            </w:r>
            <w:r w:rsidRPr="00F811A6">
              <w:rPr>
                <w:rFonts w:ascii="Times New Roman" w:hAnsi="Times New Roman" w:cs="Times New Roman"/>
                <w:b/>
                <w:bCs/>
                <w:sz w:val="24"/>
                <w:szCs w:val="24"/>
                <w:lang w:val="en-GB"/>
              </w:rPr>
              <w:t xml:space="preserve"> </w:t>
            </w:r>
            <w:r w:rsidRPr="00F811A6">
              <w:rPr>
                <w:rFonts w:ascii="Times New Roman" w:hAnsi="Times New Roman" w:cs="Times New Roman"/>
                <w:sz w:val="24"/>
                <w:szCs w:val="24"/>
                <w:lang w:val="en-GB"/>
              </w:rPr>
              <w:t xml:space="preserve">is intended only in exceptional cases where there are health or socialization </w:t>
            </w:r>
            <w:proofErr w:type="gramStart"/>
            <w:r w:rsidRPr="00F811A6">
              <w:rPr>
                <w:rFonts w:ascii="Times New Roman" w:hAnsi="Times New Roman" w:cs="Times New Roman"/>
                <w:sz w:val="24"/>
                <w:szCs w:val="24"/>
                <w:lang w:val="en-GB"/>
              </w:rPr>
              <w:t>disorders, that</w:t>
            </w:r>
            <w:proofErr w:type="gramEnd"/>
            <w:r w:rsidRPr="00F811A6">
              <w:rPr>
                <w:rFonts w:ascii="Times New Roman" w:hAnsi="Times New Roman" w:cs="Times New Roman"/>
                <w:sz w:val="24"/>
                <w:szCs w:val="24"/>
                <w:lang w:val="en-GB"/>
              </w:rPr>
              <w:t xml:space="preserve"> would prevent the student from studying at a school. The request for education at home is submitted by the health care institution to which the student is enrolled.</w:t>
            </w:r>
          </w:p>
          <w:p w:rsidR="00A334A3" w:rsidRPr="00F811A6" w:rsidRDefault="00A334A3" w:rsidP="00375AD4">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The tendency to educate SEN students in mainstream schools with other peers is related to integration, inclusive education.</w:t>
            </w:r>
            <w:r w:rsidR="00375AD4" w:rsidRPr="00F811A6">
              <w:rPr>
                <w:rFonts w:ascii="Times New Roman" w:hAnsi="Times New Roman" w:cs="Times New Roman"/>
                <w:sz w:val="24"/>
                <w:szCs w:val="24"/>
                <w:lang w:val="en-GB"/>
              </w:rPr>
              <w:t xml:space="preserve"> </w:t>
            </w:r>
          </w:p>
        </w:tc>
      </w:tr>
      <w:tr w:rsidR="006E167F" w:rsidRPr="00F811A6" w:rsidTr="00544DEF">
        <w:tc>
          <w:tcPr>
            <w:tcW w:w="3085" w:type="dxa"/>
            <w:vAlign w:val="bottom"/>
          </w:tcPr>
          <w:p w:rsidR="006E167F" w:rsidRPr="00F811A6" w:rsidRDefault="006E167F">
            <w:pPr>
              <w:rPr>
                <w:rFonts w:ascii="Times New Roman" w:hAnsi="Times New Roman" w:cs="Times New Roman"/>
                <w:color w:val="000000"/>
                <w:sz w:val="24"/>
                <w:szCs w:val="24"/>
                <w:lang w:val="en-GB"/>
              </w:rPr>
            </w:pPr>
            <w:r w:rsidRPr="00F811A6">
              <w:rPr>
                <w:rFonts w:ascii="Times New Roman" w:hAnsi="Times New Roman" w:cs="Times New Roman"/>
                <w:color w:val="000000"/>
                <w:sz w:val="24"/>
                <w:szCs w:val="24"/>
                <w:lang w:val="en-GB"/>
              </w:rPr>
              <w:lastRenderedPageBreak/>
              <w:t>Compulsory subjects: I.C.T. technology, English?</w:t>
            </w:r>
          </w:p>
        </w:tc>
        <w:tc>
          <w:tcPr>
            <w:tcW w:w="6095" w:type="dxa"/>
          </w:tcPr>
          <w:p w:rsidR="00063FFE" w:rsidRPr="00F811A6" w:rsidRDefault="00063FFE" w:rsidP="00063FFE">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The same curriculum as in mainstream school. In order to meet the needs of a pupil, the programmes have to be changed, adapted or new special educational programmes created.</w:t>
            </w:r>
          </w:p>
        </w:tc>
      </w:tr>
      <w:tr w:rsidR="006E167F" w:rsidRPr="00F811A6" w:rsidTr="00544DEF">
        <w:tc>
          <w:tcPr>
            <w:tcW w:w="3085" w:type="dxa"/>
            <w:vAlign w:val="bottom"/>
          </w:tcPr>
          <w:p w:rsidR="006E167F" w:rsidRPr="00F811A6" w:rsidRDefault="006E167F" w:rsidP="00D60BA6">
            <w:pPr>
              <w:rPr>
                <w:rFonts w:ascii="Times New Roman" w:hAnsi="Times New Roman" w:cs="Times New Roman"/>
                <w:sz w:val="24"/>
                <w:szCs w:val="24"/>
                <w:lang w:val="en-GB"/>
              </w:rPr>
            </w:pPr>
            <w:r w:rsidRPr="00F811A6">
              <w:rPr>
                <w:rFonts w:ascii="Times New Roman" w:hAnsi="Times New Roman" w:cs="Times New Roman"/>
                <w:sz w:val="24"/>
                <w:szCs w:val="24"/>
                <w:lang w:val="en-GB"/>
              </w:rPr>
              <w:t xml:space="preserve">Primary: Max pupils in classroom </w:t>
            </w:r>
          </w:p>
        </w:tc>
        <w:tc>
          <w:tcPr>
            <w:tcW w:w="6095" w:type="dxa"/>
          </w:tcPr>
          <w:p w:rsidR="006E167F" w:rsidRPr="00F811A6" w:rsidRDefault="00867579" w:rsidP="00D60BA6">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 xml:space="preserve">The maximum number of pupils </w:t>
            </w:r>
            <w:r w:rsidR="00ED26DE" w:rsidRPr="00F811A6">
              <w:rPr>
                <w:rFonts w:ascii="Times New Roman" w:hAnsi="Times New Roman" w:cs="Times New Roman"/>
                <w:sz w:val="24"/>
                <w:szCs w:val="24"/>
                <w:lang w:val="en-GB"/>
              </w:rPr>
              <w:t>without disabilities</w:t>
            </w:r>
            <w:r w:rsidR="00D60BA6" w:rsidRPr="00F811A6">
              <w:rPr>
                <w:rFonts w:ascii="Times New Roman" w:hAnsi="Times New Roman" w:cs="Times New Roman"/>
                <w:sz w:val="24"/>
                <w:szCs w:val="24"/>
                <w:lang w:val="en-GB"/>
              </w:rPr>
              <w:t>/disorders</w:t>
            </w:r>
            <w:r w:rsidR="00ED26DE" w:rsidRPr="00F811A6">
              <w:rPr>
                <w:rFonts w:ascii="Times New Roman" w:hAnsi="Times New Roman" w:cs="Times New Roman"/>
                <w:sz w:val="24"/>
                <w:szCs w:val="24"/>
                <w:lang w:val="en-GB"/>
              </w:rPr>
              <w:t xml:space="preserve"> </w:t>
            </w:r>
            <w:r w:rsidRPr="00F811A6">
              <w:rPr>
                <w:rFonts w:ascii="Times New Roman" w:hAnsi="Times New Roman" w:cs="Times New Roman"/>
                <w:sz w:val="24"/>
                <w:szCs w:val="24"/>
                <w:lang w:val="en-GB"/>
              </w:rPr>
              <w:t>per class is 24 in primary education</w:t>
            </w:r>
            <w:r w:rsidR="00E81132" w:rsidRPr="00F811A6">
              <w:rPr>
                <w:rFonts w:ascii="Times New Roman" w:hAnsi="Times New Roman" w:cs="Times New Roman"/>
                <w:sz w:val="24"/>
                <w:szCs w:val="24"/>
                <w:lang w:val="en-GB"/>
              </w:rPr>
              <w:t xml:space="preserve"> (grades 1-4)</w:t>
            </w:r>
            <w:r w:rsidRPr="00F811A6">
              <w:rPr>
                <w:rFonts w:ascii="Times New Roman" w:hAnsi="Times New Roman" w:cs="Times New Roman"/>
                <w:sz w:val="24"/>
                <w:szCs w:val="24"/>
                <w:lang w:val="en-GB"/>
              </w:rPr>
              <w:t>.</w:t>
            </w:r>
            <w:r w:rsidR="00E81132" w:rsidRPr="00F811A6">
              <w:rPr>
                <w:rFonts w:ascii="Times New Roman" w:hAnsi="Times New Roman" w:cs="Times New Roman"/>
                <w:sz w:val="24"/>
                <w:szCs w:val="24"/>
                <w:lang w:val="en-GB"/>
              </w:rPr>
              <w:t xml:space="preserve"> </w:t>
            </w:r>
          </w:p>
          <w:p w:rsidR="00CA2EBC" w:rsidRPr="00F811A6" w:rsidRDefault="00CA2EBC" w:rsidP="00CA2EBC">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A pupil with congenital or acquired disorders who has severe and very significant special education needs and who studies in general education class is compared to two pupils from this class. Accordingly, the biggest fixed number of pupils in the class can be reduced.</w:t>
            </w:r>
          </w:p>
          <w:p w:rsidR="00E70BDB" w:rsidRPr="00F811A6" w:rsidRDefault="00AC213C" w:rsidP="00E70BDB">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For specialized schools</w:t>
            </w:r>
            <w:r w:rsidR="00455D79" w:rsidRPr="00F811A6">
              <w:rPr>
                <w:rFonts w:ascii="Times New Roman" w:hAnsi="Times New Roman" w:cs="Times New Roman"/>
                <w:sz w:val="24"/>
                <w:szCs w:val="24"/>
                <w:lang w:val="en-GB"/>
              </w:rPr>
              <w:t>,</w:t>
            </w:r>
            <w:r w:rsidRPr="00F811A6">
              <w:rPr>
                <w:rFonts w:ascii="Times New Roman" w:hAnsi="Times New Roman" w:cs="Times New Roman"/>
                <w:sz w:val="24"/>
                <w:szCs w:val="24"/>
                <w:lang w:val="en-GB"/>
              </w:rPr>
              <w:t xml:space="preserve"> number of pupils in classroom is different </w:t>
            </w:r>
            <w:r w:rsidR="00455D79" w:rsidRPr="00F811A6">
              <w:rPr>
                <w:rFonts w:ascii="Times New Roman" w:hAnsi="Times New Roman" w:cs="Times New Roman"/>
                <w:sz w:val="24"/>
                <w:szCs w:val="24"/>
                <w:lang w:val="en-GB"/>
              </w:rPr>
              <w:t xml:space="preserve">according to different types </w:t>
            </w:r>
            <w:r w:rsidR="00B870B2" w:rsidRPr="00F811A6">
              <w:rPr>
                <w:rFonts w:ascii="Times New Roman" w:hAnsi="Times New Roman" w:cs="Times New Roman"/>
                <w:sz w:val="24"/>
                <w:szCs w:val="24"/>
                <w:lang w:val="en-GB"/>
              </w:rPr>
              <w:t>of dis</w:t>
            </w:r>
            <w:r w:rsidR="00E70BDB" w:rsidRPr="00F811A6">
              <w:rPr>
                <w:rFonts w:ascii="Times New Roman" w:hAnsi="Times New Roman" w:cs="Times New Roman"/>
                <w:sz w:val="24"/>
                <w:szCs w:val="24"/>
                <w:lang w:val="en-GB"/>
              </w:rPr>
              <w:t>orders</w:t>
            </w:r>
            <w:r w:rsidR="00B870B2" w:rsidRPr="00F811A6">
              <w:rPr>
                <w:rFonts w:ascii="Times New Roman" w:hAnsi="Times New Roman" w:cs="Times New Roman"/>
                <w:sz w:val="24"/>
                <w:szCs w:val="24"/>
                <w:lang w:val="en-GB"/>
              </w:rPr>
              <w:t xml:space="preserve"> </w:t>
            </w:r>
            <w:r w:rsidR="00455D79" w:rsidRPr="00F811A6">
              <w:rPr>
                <w:rFonts w:ascii="Times New Roman" w:hAnsi="Times New Roman" w:cs="Times New Roman"/>
                <w:sz w:val="24"/>
                <w:szCs w:val="24"/>
                <w:lang w:val="en-GB"/>
              </w:rPr>
              <w:t xml:space="preserve">and </w:t>
            </w:r>
            <w:r w:rsidR="00E70BDB" w:rsidRPr="00F811A6">
              <w:rPr>
                <w:rFonts w:ascii="Times New Roman" w:hAnsi="Times New Roman" w:cs="Times New Roman"/>
                <w:sz w:val="24"/>
                <w:szCs w:val="24"/>
                <w:lang w:val="en-GB"/>
              </w:rPr>
              <w:t>types of special educations needs – slight, moderate, severe and very significant.</w:t>
            </w:r>
          </w:p>
        </w:tc>
      </w:tr>
      <w:tr w:rsidR="006E167F" w:rsidRPr="00F811A6" w:rsidTr="006367F1">
        <w:tc>
          <w:tcPr>
            <w:tcW w:w="3085" w:type="dxa"/>
            <w:vAlign w:val="bottom"/>
          </w:tcPr>
          <w:p w:rsidR="006E167F" w:rsidRPr="00F811A6" w:rsidRDefault="006E167F">
            <w:pPr>
              <w:rPr>
                <w:rFonts w:ascii="Times New Roman" w:hAnsi="Times New Roman" w:cs="Times New Roman"/>
                <w:color w:val="000000"/>
                <w:sz w:val="24"/>
                <w:szCs w:val="24"/>
                <w:lang w:val="en-GB"/>
              </w:rPr>
            </w:pPr>
            <w:r w:rsidRPr="00F811A6">
              <w:rPr>
                <w:rFonts w:ascii="Times New Roman" w:hAnsi="Times New Roman" w:cs="Times New Roman"/>
                <w:color w:val="000000"/>
                <w:sz w:val="24"/>
                <w:szCs w:val="24"/>
                <w:lang w:val="en-GB"/>
              </w:rPr>
              <w:t>Secondary Education</w:t>
            </w:r>
          </w:p>
        </w:tc>
        <w:tc>
          <w:tcPr>
            <w:tcW w:w="6095" w:type="dxa"/>
          </w:tcPr>
          <w:p w:rsidR="006E167F" w:rsidRPr="00F811A6" w:rsidRDefault="00867579" w:rsidP="00D60BA6">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The maximum</w:t>
            </w:r>
            <w:r w:rsidR="00F943BE" w:rsidRPr="00F811A6">
              <w:rPr>
                <w:rFonts w:ascii="Times New Roman" w:hAnsi="Times New Roman" w:cs="Times New Roman"/>
                <w:sz w:val="24"/>
                <w:szCs w:val="24"/>
                <w:lang w:val="en-GB"/>
              </w:rPr>
              <w:t xml:space="preserve"> number of learners </w:t>
            </w:r>
            <w:r w:rsidR="00ED26DE" w:rsidRPr="00F811A6">
              <w:rPr>
                <w:rFonts w:ascii="Times New Roman" w:hAnsi="Times New Roman" w:cs="Times New Roman"/>
                <w:sz w:val="24"/>
                <w:szCs w:val="24"/>
                <w:lang w:val="en-GB"/>
              </w:rPr>
              <w:t>without disabilities</w:t>
            </w:r>
            <w:r w:rsidR="00D60BA6" w:rsidRPr="00F811A6">
              <w:rPr>
                <w:rFonts w:ascii="Times New Roman" w:hAnsi="Times New Roman" w:cs="Times New Roman"/>
                <w:sz w:val="24"/>
                <w:szCs w:val="24"/>
                <w:lang w:val="en-GB"/>
              </w:rPr>
              <w:t>/disorders</w:t>
            </w:r>
            <w:r w:rsidR="00ED26DE" w:rsidRPr="00F811A6">
              <w:rPr>
                <w:rFonts w:ascii="Times New Roman" w:hAnsi="Times New Roman" w:cs="Times New Roman"/>
                <w:sz w:val="24"/>
                <w:szCs w:val="24"/>
                <w:lang w:val="en-GB"/>
              </w:rPr>
              <w:t xml:space="preserve"> </w:t>
            </w:r>
            <w:r w:rsidR="00F943BE" w:rsidRPr="00F811A6">
              <w:rPr>
                <w:rFonts w:ascii="Times New Roman" w:hAnsi="Times New Roman" w:cs="Times New Roman"/>
                <w:sz w:val="24"/>
                <w:szCs w:val="24"/>
                <w:lang w:val="en-GB"/>
              </w:rPr>
              <w:t xml:space="preserve">per class in senior </w:t>
            </w:r>
            <w:r w:rsidR="00E81132" w:rsidRPr="00F811A6">
              <w:rPr>
                <w:rFonts w:ascii="Times New Roman" w:hAnsi="Times New Roman" w:cs="Times New Roman"/>
                <w:sz w:val="24"/>
                <w:szCs w:val="24"/>
                <w:lang w:val="en-GB"/>
              </w:rPr>
              <w:t xml:space="preserve">(5-12) </w:t>
            </w:r>
            <w:r w:rsidR="00F943BE" w:rsidRPr="00F811A6">
              <w:rPr>
                <w:rFonts w:ascii="Times New Roman" w:hAnsi="Times New Roman" w:cs="Times New Roman"/>
                <w:sz w:val="24"/>
                <w:szCs w:val="24"/>
                <w:lang w:val="en-GB"/>
              </w:rPr>
              <w:t>grades</w:t>
            </w:r>
            <w:r w:rsidR="00E81132" w:rsidRPr="00F811A6">
              <w:rPr>
                <w:rFonts w:ascii="Times New Roman" w:hAnsi="Times New Roman" w:cs="Times New Roman"/>
                <w:sz w:val="24"/>
                <w:szCs w:val="24"/>
                <w:lang w:val="en-GB"/>
              </w:rPr>
              <w:t xml:space="preserve"> </w:t>
            </w:r>
            <w:r w:rsidRPr="00F811A6">
              <w:rPr>
                <w:rFonts w:ascii="Times New Roman" w:hAnsi="Times New Roman" w:cs="Times New Roman"/>
                <w:sz w:val="24"/>
                <w:szCs w:val="24"/>
                <w:lang w:val="en-GB"/>
              </w:rPr>
              <w:t>is 30 l</w:t>
            </w:r>
            <w:r w:rsidR="00F943BE" w:rsidRPr="00F811A6">
              <w:rPr>
                <w:rFonts w:ascii="Times New Roman" w:hAnsi="Times New Roman" w:cs="Times New Roman"/>
                <w:sz w:val="24"/>
                <w:szCs w:val="24"/>
                <w:lang w:val="en-GB"/>
              </w:rPr>
              <w:t>earners.</w:t>
            </w:r>
          </w:p>
          <w:p w:rsidR="00D60BA6" w:rsidRPr="00F811A6" w:rsidRDefault="00D60BA6" w:rsidP="00D60BA6">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 xml:space="preserve">A pupil with </w:t>
            </w:r>
            <w:r w:rsidR="00CA2EBC" w:rsidRPr="00F811A6">
              <w:rPr>
                <w:rFonts w:ascii="Times New Roman" w:hAnsi="Times New Roman" w:cs="Times New Roman"/>
                <w:sz w:val="24"/>
                <w:szCs w:val="24"/>
                <w:lang w:val="en-GB"/>
              </w:rPr>
              <w:t xml:space="preserve">congenital or acquired disorders who has </w:t>
            </w:r>
            <w:r w:rsidRPr="00F811A6">
              <w:rPr>
                <w:rFonts w:ascii="Times New Roman" w:hAnsi="Times New Roman" w:cs="Times New Roman"/>
                <w:sz w:val="24"/>
                <w:szCs w:val="24"/>
                <w:lang w:val="en-GB"/>
              </w:rPr>
              <w:t xml:space="preserve">severe and very significant special education needs </w:t>
            </w:r>
            <w:r w:rsidR="00CA2EBC" w:rsidRPr="00F811A6">
              <w:rPr>
                <w:rFonts w:ascii="Times New Roman" w:hAnsi="Times New Roman" w:cs="Times New Roman"/>
                <w:sz w:val="24"/>
                <w:szCs w:val="24"/>
                <w:lang w:val="en-GB"/>
              </w:rPr>
              <w:t xml:space="preserve">and </w:t>
            </w:r>
            <w:r w:rsidRPr="00F811A6">
              <w:rPr>
                <w:rFonts w:ascii="Times New Roman" w:hAnsi="Times New Roman" w:cs="Times New Roman"/>
                <w:sz w:val="24"/>
                <w:szCs w:val="24"/>
                <w:lang w:val="en-GB"/>
              </w:rPr>
              <w:t>who studies in general education class is compared to two pupils from this class. Accordingly, the biggest fixed number of pupils in the class can be reduced.</w:t>
            </w:r>
          </w:p>
          <w:p w:rsidR="00D60BA6" w:rsidRPr="00F811A6" w:rsidRDefault="00D60BA6" w:rsidP="00D60BA6">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For specialized schools, number of pupils in classroom is different according to different types of disorders and types of special educations needs – slight, moderate, severe and very significant.</w:t>
            </w:r>
          </w:p>
        </w:tc>
      </w:tr>
      <w:tr w:rsidR="006E167F" w:rsidRPr="00F811A6" w:rsidTr="006367F1">
        <w:tc>
          <w:tcPr>
            <w:tcW w:w="3085" w:type="dxa"/>
            <w:vAlign w:val="bottom"/>
          </w:tcPr>
          <w:p w:rsidR="006E167F" w:rsidRPr="00F811A6" w:rsidRDefault="006E167F">
            <w:pPr>
              <w:rPr>
                <w:rFonts w:ascii="Times New Roman" w:hAnsi="Times New Roman" w:cs="Times New Roman"/>
                <w:color w:val="000000"/>
                <w:sz w:val="24"/>
                <w:szCs w:val="24"/>
                <w:lang w:val="en-GB"/>
              </w:rPr>
            </w:pPr>
            <w:r w:rsidRPr="00F811A6">
              <w:rPr>
                <w:rFonts w:ascii="Times New Roman" w:hAnsi="Times New Roman" w:cs="Times New Roman"/>
                <w:color w:val="000000"/>
                <w:sz w:val="24"/>
                <w:szCs w:val="24"/>
                <w:lang w:val="en-GB"/>
              </w:rPr>
              <w:t>Lessons timetables</w:t>
            </w:r>
          </w:p>
        </w:tc>
        <w:tc>
          <w:tcPr>
            <w:tcW w:w="6095" w:type="dxa"/>
          </w:tcPr>
          <w:p w:rsidR="006E167F" w:rsidRPr="00F811A6" w:rsidRDefault="00867579">
            <w:pPr>
              <w:rPr>
                <w:rFonts w:ascii="Times New Roman" w:hAnsi="Times New Roman" w:cs="Times New Roman"/>
                <w:sz w:val="24"/>
                <w:szCs w:val="24"/>
                <w:lang w:val="en-GB"/>
              </w:rPr>
            </w:pPr>
            <w:r w:rsidRPr="00F811A6">
              <w:rPr>
                <w:rFonts w:ascii="Times New Roman" w:hAnsi="Times New Roman" w:cs="Times New Roman"/>
                <w:sz w:val="24"/>
                <w:szCs w:val="24"/>
                <w:lang w:val="en-GB"/>
              </w:rPr>
              <w:t>Grades 1 to 5 – 1</w:t>
            </w:r>
            <w:r w:rsidRPr="00F811A6">
              <w:rPr>
                <w:rFonts w:ascii="Times New Roman" w:hAnsi="Times New Roman" w:cs="Times New Roman"/>
                <w:sz w:val="24"/>
                <w:szCs w:val="24"/>
                <w:vertAlign w:val="superscript"/>
                <w:lang w:val="en-GB"/>
              </w:rPr>
              <w:t>st</w:t>
            </w:r>
            <w:r w:rsidRPr="00F811A6">
              <w:rPr>
                <w:rFonts w:ascii="Times New Roman" w:hAnsi="Times New Roman" w:cs="Times New Roman"/>
                <w:sz w:val="24"/>
                <w:szCs w:val="24"/>
                <w:lang w:val="en-GB"/>
              </w:rPr>
              <w:t xml:space="preserve"> September to 31</w:t>
            </w:r>
            <w:r w:rsidRPr="00F811A6">
              <w:rPr>
                <w:rFonts w:ascii="Times New Roman" w:hAnsi="Times New Roman" w:cs="Times New Roman"/>
                <w:sz w:val="24"/>
                <w:szCs w:val="24"/>
                <w:vertAlign w:val="superscript"/>
                <w:lang w:val="en-GB"/>
              </w:rPr>
              <w:t>st</w:t>
            </w:r>
            <w:r w:rsidRPr="00F811A6">
              <w:rPr>
                <w:rFonts w:ascii="Times New Roman" w:hAnsi="Times New Roman" w:cs="Times New Roman"/>
                <w:sz w:val="24"/>
                <w:szCs w:val="24"/>
                <w:lang w:val="en-GB"/>
              </w:rPr>
              <w:t xml:space="preserve"> May</w:t>
            </w:r>
          </w:p>
          <w:p w:rsidR="00867579" w:rsidRPr="00F811A6" w:rsidRDefault="00867579" w:rsidP="00867579">
            <w:pPr>
              <w:rPr>
                <w:rFonts w:ascii="Times New Roman" w:hAnsi="Times New Roman" w:cs="Times New Roman"/>
                <w:sz w:val="24"/>
                <w:szCs w:val="24"/>
                <w:lang w:val="en-GB"/>
              </w:rPr>
            </w:pPr>
            <w:r w:rsidRPr="00F811A6">
              <w:rPr>
                <w:rFonts w:ascii="Times New Roman" w:hAnsi="Times New Roman" w:cs="Times New Roman"/>
                <w:sz w:val="24"/>
                <w:szCs w:val="24"/>
                <w:lang w:val="en-GB"/>
              </w:rPr>
              <w:t>Grades 6-12 – 1</w:t>
            </w:r>
            <w:r w:rsidRPr="00F811A6">
              <w:rPr>
                <w:rFonts w:ascii="Times New Roman" w:hAnsi="Times New Roman" w:cs="Times New Roman"/>
                <w:sz w:val="24"/>
                <w:szCs w:val="24"/>
                <w:vertAlign w:val="superscript"/>
                <w:lang w:val="en-GB"/>
              </w:rPr>
              <w:t>st</w:t>
            </w:r>
            <w:r w:rsidRPr="00F811A6">
              <w:rPr>
                <w:rFonts w:ascii="Times New Roman" w:hAnsi="Times New Roman" w:cs="Times New Roman"/>
                <w:sz w:val="24"/>
                <w:szCs w:val="24"/>
                <w:lang w:val="en-GB"/>
              </w:rPr>
              <w:t xml:space="preserve"> September to 10</w:t>
            </w:r>
            <w:r w:rsidRPr="00F811A6">
              <w:rPr>
                <w:rFonts w:ascii="Times New Roman" w:hAnsi="Times New Roman" w:cs="Times New Roman"/>
                <w:sz w:val="24"/>
                <w:szCs w:val="24"/>
                <w:vertAlign w:val="superscript"/>
                <w:lang w:val="en-GB"/>
              </w:rPr>
              <w:t>th</w:t>
            </w:r>
            <w:r w:rsidRPr="00F811A6">
              <w:rPr>
                <w:rFonts w:ascii="Times New Roman" w:hAnsi="Times New Roman" w:cs="Times New Roman"/>
                <w:sz w:val="24"/>
                <w:szCs w:val="24"/>
                <w:lang w:val="en-GB"/>
              </w:rPr>
              <w:t xml:space="preserve"> June</w:t>
            </w:r>
          </w:p>
        </w:tc>
      </w:tr>
      <w:tr w:rsidR="006E167F" w:rsidRPr="00F811A6" w:rsidTr="002D5104">
        <w:tc>
          <w:tcPr>
            <w:tcW w:w="3085" w:type="dxa"/>
            <w:vAlign w:val="bottom"/>
          </w:tcPr>
          <w:p w:rsidR="006E167F" w:rsidRPr="00F811A6" w:rsidRDefault="006E167F">
            <w:pPr>
              <w:rPr>
                <w:rFonts w:ascii="Times New Roman" w:hAnsi="Times New Roman" w:cs="Times New Roman"/>
                <w:color w:val="000000"/>
                <w:sz w:val="24"/>
                <w:szCs w:val="24"/>
                <w:lang w:val="en-GB"/>
              </w:rPr>
            </w:pPr>
            <w:r w:rsidRPr="00F811A6">
              <w:rPr>
                <w:rFonts w:ascii="Times New Roman" w:hAnsi="Times New Roman" w:cs="Times New Roman"/>
                <w:color w:val="000000"/>
                <w:sz w:val="24"/>
                <w:szCs w:val="24"/>
                <w:lang w:val="en-GB"/>
              </w:rPr>
              <w:t>1. How many school days per year?</w:t>
            </w:r>
          </w:p>
        </w:tc>
        <w:tc>
          <w:tcPr>
            <w:tcW w:w="6095" w:type="dxa"/>
          </w:tcPr>
          <w:p w:rsidR="006E167F" w:rsidRPr="00F811A6" w:rsidRDefault="00B870B2">
            <w:pPr>
              <w:rPr>
                <w:rFonts w:ascii="Times New Roman" w:hAnsi="Times New Roman" w:cs="Times New Roman"/>
                <w:sz w:val="24"/>
                <w:szCs w:val="24"/>
                <w:lang w:val="en-GB"/>
              </w:rPr>
            </w:pPr>
            <w:r w:rsidRPr="00F811A6">
              <w:rPr>
                <w:rFonts w:ascii="Times New Roman" w:hAnsi="Times New Roman" w:cs="Times New Roman"/>
                <w:sz w:val="24"/>
                <w:szCs w:val="24"/>
                <w:lang w:val="en-GB"/>
              </w:rPr>
              <w:t xml:space="preserve">Grades </w:t>
            </w:r>
            <w:r w:rsidR="00C553CA" w:rsidRPr="00F811A6">
              <w:rPr>
                <w:rFonts w:ascii="Times New Roman" w:hAnsi="Times New Roman" w:cs="Times New Roman"/>
                <w:sz w:val="24"/>
                <w:szCs w:val="24"/>
                <w:lang w:val="en-GB"/>
              </w:rPr>
              <w:t>1</w:t>
            </w:r>
            <w:r w:rsidRPr="00F811A6">
              <w:rPr>
                <w:rFonts w:ascii="Times New Roman" w:hAnsi="Times New Roman" w:cs="Times New Roman"/>
                <w:sz w:val="24"/>
                <w:szCs w:val="24"/>
                <w:lang w:val="en-GB"/>
              </w:rPr>
              <w:t>-5</w:t>
            </w:r>
            <w:r w:rsidR="00402805" w:rsidRPr="00F811A6">
              <w:rPr>
                <w:rFonts w:ascii="Times New Roman" w:hAnsi="Times New Roman" w:cs="Times New Roman"/>
                <w:sz w:val="24"/>
                <w:szCs w:val="24"/>
                <w:lang w:val="en-GB"/>
              </w:rPr>
              <w:t xml:space="preserve"> </w:t>
            </w:r>
            <w:r w:rsidR="00C553CA" w:rsidRPr="00F811A6">
              <w:rPr>
                <w:rFonts w:ascii="Times New Roman" w:hAnsi="Times New Roman" w:cs="Times New Roman"/>
                <w:sz w:val="24"/>
                <w:szCs w:val="24"/>
                <w:lang w:val="en-GB"/>
              </w:rPr>
              <w:t>– 32 weeks</w:t>
            </w:r>
          </w:p>
          <w:p w:rsidR="00B870B2" w:rsidRPr="00F811A6" w:rsidRDefault="00B870B2">
            <w:pPr>
              <w:rPr>
                <w:rFonts w:ascii="MingLiU" w:eastAsia="MingLiU" w:hAnsi="MingLiU" w:cs="MingLiU"/>
                <w:sz w:val="24"/>
                <w:szCs w:val="24"/>
                <w:lang w:val="en-GB"/>
              </w:rPr>
            </w:pPr>
            <w:r w:rsidRPr="00F811A6">
              <w:rPr>
                <w:rFonts w:ascii="Times New Roman" w:hAnsi="Times New Roman" w:cs="Times New Roman"/>
                <w:sz w:val="24"/>
                <w:szCs w:val="24"/>
                <w:lang w:val="en-GB"/>
              </w:rPr>
              <w:t>Grades 6-1</w:t>
            </w:r>
            <w:r w:rsidR="00C553CA" w:rsidRPr="00F811A6">
              <w:rPr>
                <w:rFonts w:ascii="Times New Roman" w:hAnsi="Times New Roman" w:cs="Times New Roman"/>
                <w:sz w:val="24"/>
                <w:szCs w:val="24"/>
                <w:lang w:val="en-GB"/>
              </w:rPr>
              <w:t xml:space="preserve"> – 34 weeks</w:t>
            </w:r>
          </w:p>
        </w:tc>
      </w:tr>
      <w:tr w:rsidR="006E167F" w:rsidRPr="00F811A6" w:rsidTr="002D5104">
        <w:tc>
          <w:tcPr>
            <w:tcW w:w="3085" w:type="dxa"/>
            <w:vAlign w:val="bottom"/>
          </w:tcPr>
          <w:p w:rsidR="006E167F" w:rsidRPr="00F811A6" w:rsidRDefault="006E167F" w:rsidP="00DF5A03">
            <w:pPr>
              <w:rPr>
                <w:rFonts w:ascii="Times New Roman" w:hAnsi="Times New Roman" w:cs="Times New Roman"/>
                <w:color w:val="000000"/>
                <w:sz w:val="24"/>
                <w:szCs w:val="24"/>
                <w:lang w:val="en-GB"/>
              </w:rPr>
            </w:pPr>
            <w:r w:rsidRPr="00F811A6">
              <w:rPr>
                <w:rFonts w:ascii="Times New Roman" w:hAnsi="Times New Roman" w:cs="Times New Roman"/>
                <w:color w:val="000000"/>
                <w:sz w:val="24"/>
                <w:szCs w:val="24"/>
                <w:lang w:val="en-GB"/>
              </w:rPr>
              <w:t xml:space="preserve">2. How </w:t>
            </w:r>
            <w:proofErr w:type="gramStart"/>
            <w:r w:rsidRPr="00F811A6">
              <w:rPr>
                <w:rFonts w:ascii="Times New Roman" w:hAnsi="Times New Roman" w:cs="Times New Roman"/>
                <w:color w:val="000000"/>
                <w:sz w:val="24"/>
                <w:szCs w:val="24"/>
                <w:lang w:val="en-GB"/>
              </w:rPr>
              <w:t>many  lesson</w:t>
            </w:r>
            <w:proofErr w:type="gramEnd"/>
            <w:r w:rsidRPr="00F811A6">
              <w:rPr>
                <w:rFonts w:ascii="Times New Roman" w:hAnsi="Times New Roman" w:cs="Times New Roman"/>
                <w:color w:val="000000"/>
                <w:sz w:val="24"/>
                <w:szCs w:val="24"/>
                <w:lang w:val="en-GB"/>
              </w:rPr>
              <w:t>- hours per week</w:t>
            </w:r>
            <w:r w:rsidR="00DF5A03">
              <w:rPr>
                <w:rFonts w:ascii="Times New Roman" w:hAnsi="Times New Roman" w:cs="Times New Roman"/>
                <w:color w:val="000000"/>
                <w:sz w:val="24"/>
                <w:szCs w:val="24"/>
                <w:lang w:val="en-GB"/>
              </w:rPr>
              <w:t>?</w:t>
            </w:r>
          </w:p>
        </w:tc>
        <w:tc>
          <w:tcPr>
            <w:tcW w:w="6095" w:type="dxa"/>
          </w:tcPr>
          <w:p w:rsidR="006E167F" w:rsidRPr="00F811A6" w:rsidRDefault="00867579">
            <w:pPr>
              <w:rPr>
                <w:rFonts w:ascii="Times New Roman" w:hAnsi="Times New Roman" w:cs="Times New Roman"/>
                <w:sz w:val="24"/>
                <w:szCs w:val="24"/>
                <w:lang w:val="en-GB"/>
              </w:rPr>
            </w:pPr>
            <w:r w:rsidRPr="00F811A6">
              <w:rPr>
                <w:rFonts w:ascii="Times New Roman" w:hAnsi="Times New Roman" w:cs="Times New Roman"/>
                <w:sz w:val="24"/>
                <w:szCs w:val="24"/>
                <w:lang w:val="en-GB"/>
              </w:rPr>
              <w:t>23 lessons at primary education (with the lessons lasting 35 minutes in the first year of primary school),</w:t>
            </w:r>
          </w:p>
          <w:p w:rsidR="00867579" w:rsidRPr="00F811A6" w:rsidRDefault="00867579" w:rsidP="00867579">
            <w:pPr>
              <w:rPr>
                <w:rFonts w:ascii="Times New Roman" w:hAnsi="Times New Roman" w:cs="Times New Roman"/>
                <w:sz w:val="24"/>
                <w:szCs w:val="24"/>
                <w:lang w:val="en-GB"/>
              </w:rPr>
            </w:pPr>
            <w:r w:rsidRPr="00F811A6">
              <w:rPr>
                <w:rFonts w:ascii="Times New Roman" w:hAnsi="Times New Roman" w:cs="Times New Roman"/>
                <w:sz w:val="24"/>
                <w:szCs w:val="24"/>
                <w:lang w:val="en-GB"/>
              </w:rPr>
              <w:t>26 lessons lasting 45 minutes in the first year of lower secondary school (form 5),</w:t>
            </w:r>
          </w:p>
          <w:p w:rsidR="00867579" w:rsidRPr="00F811A6" w:rsidRDefault="00867579" w:rsidP="00867579">
            <w:pPr>
              <w:rPr>
                <w:rFonts w:ascii="Times New Roman" w:hAnsi="Times New Roman" w:cs="Times New Roman"/>
                <w:sz w:val="24"/>
                <w:szCs w:val="24"/>
                <w:lang w:val="en-GB"/>
              </w:rPr>
            </w:pPr>
            <w:r w:rsidRPr="00F811A6">
              <w:rPr>
                <w:rFonts w:ascii="Times New Roman" w:hAnsi="Times New Roman" w:cs="Times New Roman"/>
                <w:sz w:val="24"/>
                <w:szCs w:val="24"/>
                <w:lang w:val="en-GB"/>
              </w:rPr>
              <w:t>28 lessons in form 6,</w:t>
            </w:r>
          </w:p>
          <w:p w:rsidR="00867579" w:rsidRPr="00F811A6" w:rsidRDefault="00867579" w:rsidP="00867579">
            <w:pPr>
              <w:rPr>
                <w:rFonts w:ascii="Times New Roman" w:hAnsi="Times New Roman" w:cs="Times New Roman"/>
                <w:sz w:val="24"/>
                <w:szCs w:val="24"/>
                <w:lang w:val="en-GB"/>
              </w:rPr>
            </w:pPr>
            <w:r w:rsidRPr="00F811A6">
              <w:rPr>
                <w:rFonts w:ascii="Times New Roman" w:hAnsi="Times New Roman" w:cs="Times New Roman"/>
                <w:sz w:val="24"/>
                <w:szCs w:val="24"/>
                <w:lang w:val="en-GB"/>
              </w:rPr>
              <w:t xml:space="preserve"> 29 </w:t>
            </w:r>
            <w:r w:rsidR="00270505" w:rsidRPr="00F811A6">
              <w:rPr>
                <w:rFonts w:ascii="Times New Roman" w:hAnsi="Times New Roman" w:cs="Times New Roman"/>
                <w:sz w:val="24"/>
                <w:szCs w:val="24"/>
                <w:lang w:val="en-GB"/>
              </w:rPr>
              <w:t xml:space="preserve">lesson </w:t>
            </w:r>
            <w:r w:rsidRPr="00F811A6">
              <w:rPr>
                <w:rFonts w:ascii="Times New Roman" w:hAnsi="Times New Roman" w:cs="Times New Roman"/>
                <w:sz w:val="24"/>
                <w:szCs w:val="24"/>
                <w:lang w:val="en-GB"/>
              </w:rPr>
              <w:t xml:space="preserve">in form 7, </w:t>
            </w:r>
          </w:p>
          <w:p w:rsidR="00867579" w:rsidRPr="00F811A6" w:rsidRDefault="00867579" w:rsidP="00867579">
            <w:pPr>
              <w:rPr>
                <w:rFonts w:ascii="Times New Roman" w:hAnsi="Times New Roman" w:cs="Times New Roman"/>
                <w:sz w:val="24"/>
                <w:szCs w:val="24"/>
                <w:lang w:val="en-GB"/>
              </w:rPr>
            </w:pPr>
            <w:r w:rsidRPr="00F811A6">
              <w:rPr>
                <w:rFonts w:ascii="Times New Roman" w:hAnsi="Times New Roman" w:cs="Times New Roman"/>
                <w:sz w:val="24"/>
                <w:szCs w:val="24"/>
                <w:lang w:val="en-GB"/>
              </w:rPr>
              <w:t>30-31 in forms 8 and 9,</w:t>
            </w:r>
          </w:p>
          <w:p w:rsidR="00867579" w:rsidRPr="00F811A6" w:rsidRDefault="00867579" w:rsidP="00867579">
            <w:pPr>
              <w:rPr>
                <w:rFonts w:ascii="Times New Roman" w:hAnsi="Times New Roman" w:cs="Times New Roman"/>
                <w:sz w:val="24"/>
                <w:szCs w:val="24"/>
                <w:lang w:val="en-GB"/>
              </w:rPr>
            </w:pPr>
            <w:r w:rsidRPr="00F811A6">
              <w:rPr>
                <w:rFonts w:ascii="Times New Roman" w:hAnsi="Times New Roman" w:cs="Times New Roman"/>
                <w:sz w:val="24"/>
                <w:szCs w:val="24"/>
                <w:lang w:val="en-GB"/>
              </w:rPr>
              <w:lastRenderedPageBreak/>
              <w:t>31-32 lessons in form 10</w:t>
            </w:r>
          </w:p>
        </w:tc>
      </w:tr>
      <w:tr w:rsidR="006E167F" w:rsidRPr="00F811A6" w:rsidTr="002D5104">
        <w:tc>
          <w:tcPr>
            <w:tcW w:w="3085" w:type="dxa"/>
            <w:vAlign w:val="bottom"/>
          </w:tcPr>
          <w:p w:rsidR="006E167F" w:rsidRPr="00F811A6" w:rsidRDefault="006E167F">
            <w:pPr>
              <w:rPr>
                <w:rFonts w:ascii="Times New Roman" w:hAnsi="Times New Roman" w:cs="Times New Roman"/>
                <w:color w:val="000000"/>
                <w:sz w:val="24"/>
                <w:szCs w:val="24"/>
                <w:lang w:val="en-GB"/>
              </w:rPr>
            </w:pPr>
            <w:r w:rsidRPr="00F811A6">
              <w:rPr>
                <w:rFonts w:ascii="Times New Roman" w:hAnsi="Times New Roman" w:cs="Times New Roman"/>
                <w:color w:val="000000"/>
                <w:sz w:val="24"/>
                <w:szCs w:val="24"/>
                <w:lang w:val="en-GB"/>
              </w:rPr>
              <w:lastRenderedPageBreak/>
              <w:t xml:space="preserve">3. What time do lessons </w:t>
            </w:r>
            <w:proofErr w:type="spellStart"/>
            <w:r w:rsidRPr="00F811A6">
              <w:rPr>
                <w:rFonts w:ascii="Times New Roman" w:hAnsi="Times New Roman" w:cs="Times New Roman"/>
                <w:color w:val="000000"/>
                <w:sz w:val="24"/>
                <w:szCs w:val="24"/>
                <w:lang w:val="en-GB"/>
              </w:rPr>
              <w:t>start</w:t>
            </w:r>
            <w:proofErr w:type="gramStart"/>
            <w:r w:rsidRPr="00F811A6">
              <w:rPr>
                <w:rFonts w:ascii="Times New Roman" w:hAnsi="Times New Roman" w:cs="Times New Roman"/>
                <w:color w:val="000000"/>
                <w:sz w:val="24"/>
                <w:szCs w:val="24"/>
                <w:lang w:val="en-GB"/>
              </w:rPr>
              <w:t>?End</w:t>
            </w:r>
            <w:proofErr w:type="spellEnd"/>
            <w:proofErr w:type="gramEnd"/>
            <w:r w:rsidRPr="00F811A6">
              <w:rPr>
                <w:rFonts w:ascii="Times New Roman" w:hAnsi="Times New Roman" w:cs="Times New Roman"/>
                <w:color w:val="000000"/>
                <w:sz w:val="24"/>
                <w:szCs w:val="24"/>
                <w:lang w:val="en-GB"/>
              </w:rPr>
              <w:t>?</w:t>
            </w:r>
          </w:p>
        </w:tc>
        <w:tc>
          <w:tcPr>
            <w:tcW w:w="6095" w:type="dxa"/>
          </w:tcPr>
          <w:p w:rsidR="006E167F" w:rsidRPr="00F811A6" w:rsidRDefault="00FA4161" w:rsidP="00C76BE1">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Most usually lessons start at 8.00 or 8.30</w:t>
            </w:r>
            <w:r w:rsidR="00330390" w:rsidRPr="00F811A6">
              <w:rPr>
                <w:rFonts w:ascii="Times New Roman" w:hAnsi="Times New Roman" w:cs="Times New Roman"/>
                <w:sz w:val="24"/>
                <w:szCs w:val="24"/>
                <w:lang w:val="en-GB"/>
              </w:rPr>
              <w:t xml:space="preserve"> </w:t>
            </w:r>
            <w:r w:rsidR="00E4501C" w:rsidRPr="00F811A6">
              <w:rPr>
                <w:rFonts w:ascii="Times New Roman" w:hAnsi="Times New Roman" w:cs="Times New Roman"/>
                <w:sz w:val="24"/>
                <w:szCs w:val="24"/>
                <w:lang w:val="en-GB"/>
              </w:rPr>
              <w:t xml:space="preserve">and ends </w:t>
            </w:r>
            <w:r w:rsidR="00816A90" w:rsidRPr="00F811A6">
              <w:rPr>
                <w:rFonts w:ascii="Times New Roman" w:hAnsi="Times New Roman" w:cs="Times New Roman"/>
                <w:sz w:val="24"/>
                <w:szCs w:val="24"/>
                <w:lang w:val="en-GB"/>
              </w:rPr>
              <w:t xml:space="preserve">accordingly to </w:t>
            </w:r>
            <w:r w:rsidR="00C76BE1" w:rsidRPr="00F811A6">
              <w:rPr>
                <w:rFonts w:ascii="Times New Roman" w:hAnsi="Times New Roman" w:cs="Times New Roman"/>
                <w:sz w:val="24"/>
                <w:szCs w:val="24"/>
                <w:lang w:val="en-GB"/>
              </w:rPr>
              <w:t>the number of lessons.</w:t>
            </w:r>
          </w:p>
        </w:tc>
      </w:tr>
      <w:tr w:rsidR="006E167F" w:rsidRPr="00F811A6" w:rsidTr="002D5104">
        <w:tc>
          <w:tcPr>
            <w:tcW w:w="3085" w:type="dxa"/>
            <w:vAlign w:val="bottom"/>
          </w:tcPr>
          <w:p w:rsidR="006E167F" w:rsidRPr="00F811A6" w:rsidRDefault="006E167F">
            <w:pPr>
              <w:rPr>
                <w:rFonts w:ascii="Times New Roman" w:hAnsi="Times New Roman" w:cs="Times New Roman"/>
                <w:color w:val="000000"/>
                <w:sz w:val="24"/>
                <w:szCs w:val="24"/>
                <w:lang w:val="en-GB"/>
              </w:rPr>
            </w:pPr>
            <w:r w:rsidRPr="00F811A6">
              <w:rPr>
                <w:rFonts w:ascii="Times New Roman" w:hAnsi="Times New Roman" w:cs="Times New Roman"/>
                <w:color w:val="000000"/>
                <w:sz w:val="24"/>
                <w:szCs w:val="24"/>
                <w:lang w:val="en-GB"/>
              </w:rPr>
              <w:t>4. How many breaks?</w:t>
            </w:r>
          </w:p>
        </w:tc>
        <w:tc>
          <w:tcPr>
            <w:tcW w:w="6095" w:type="dxa"/>
          </w:tcPr>
          <w:p w:rsidR="00E2168B" w:rsidRPr="00F811A6" w:rsidRDefault="00816A90" w:rsidP="00E2168B">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Af</w:t>
            </w:r>
            <w:r w:rsidR="0027748C" w:rsidRPr="00F811A6">
              <w:rPr>
                <w:rFonts w:ascii="Times New Roman" w:hAnsi="Times New Roman" w:cs="Times New Roman"/>
                <w:sz w:val="24"/>
                <w:szCs w:val="24"/>
                <w:lang w:val="en-GB"/>
              </w:rPr>
              <w:t>ter each lesson there is a</w:t>
            </w:r>
            <w:r w:rsidRPr="00F811A6">
              <w:rPr>
                <w:rFonts w:ascii="Times New Roman" w:hAnsi="Times New Roman" w:cs="Times New Roman"/>
                <w:sz w:val="24"/>
                <w:szCs w:val="24"/>
                <w:lang w:val="en-GB"/>
              </w:rPr>
              <w:t xml:space="preserve"> break </w:t>
            </w:r>
            <w:r w:rsidR="00E2168B" w:rsidRPr="00F811A6">
              <w:rPr>
                <w:rFonts w:ascii="Times New Roman" w:hAnsi="Times New Roman" w:cs="Times New Roman"/>
                <w:sz w:val="24"/>
                <w:szCs w:val="24"/>
                <w:lang w:val="en-GB"/>
              </w:rPr>
              <w:t>of 10 min.</w:t>
            </w:r>
            <w:r w:rsidR="00C76BE1" w:rsidRPr="00F811A6">
              <w:rPr>
                <w:rFonts w:ascii="Times New Roman" w:hAnsi="Times New Roman" w:cs="Times New Roman"/>
                <w:sz w:val="24"/>
                <w:szCs w:val="24"/>
                <w:lang w:val="en-GB"/>
              </w:rPr>
              <w:t xml:space="preserve"> </w:t>
            </w:r>
            <w:r w:rsidR="00E2168B" w:rsidRPr="00F811A6">
              <w:rPr>
                <w:rFonts w:ascii="Times New Roman" w:hAnsi="Times New Roman" w:cs="Times New Roman"/>
                <w:sz w:val="24"/>
                <w:szCs w:val="24"/>
                <w:lang w:val="en-GB"/>
              </w:rPr>
              <w:t xml:space="preserve">A physically active day break between classes, with duration of at least 25 min., </w:t>
            </w:r>
            <w:r w:rsidR="00C76BE1" w:rsidRPr="00F811A6">
              <w:rPr>
                <w:rFonts w:ascii="Times New Roman" w:hAnsi="Times New Roman" w:cs="Times New Roman"/>
                <w:sz w:val="24"/>
                <w:szCs w:val="24"/>
                <w:lang w:val="en-GB"/>
              </w:rPr>
              <w:t>is recommended</w:t>
            </w:r>
            <w:r w:rsidR="00E2168B" w:rsidRPr="00F811A6">
              <w:rPr>
                <w:rFonts w:ascii="Times New Roman" w:hAnsi="Times New Roman" w:cs="Times New Roman"/>
                <w:sz w:val="24"/>
                <w:szCs w:val="24"/>
                <w:lang w:val="en-GB"/>
              </w:rPr>
              <w:t>.</w:t>
            </w:r>
          </w:p>
        </w:tc>
      </w:tr>
      <w:tr w:rsidR="006E167F" w:rsidRPr="00F811A6" w:rsidTr="00903524">
        <w:tc>
          <w:tcPr>
            <w:tcW w:w="3085" w:type="dxa"/>
          </w:tcPr>
          <w:p w:rsidR="006E167F" w:rsidRPr="00F811A6" w:rsidRDefault="006E167F">
            <w:pPr>
              <w:rPr>
                <w:rFonts w:ascii="Times New Roman" w:hAnsi="Times New Roman" w:cs="Times New Roman"/>
                <w:sz w:val="24"/>
                <w:szCs w:val="24"/>
                <w:lang w:val="en-GB"/>
              </w:rPr>
            </w:pPr>
            <w:r w:rsidRPr="00F811A6">
              <w:rPr>
                <w:rFonts w:ascii="Times New Roman" w:hAnsi="Times New Roman" w:cs="Times New Roman"/>
                <w:sz w:val="24"/>
                <w:szCs w:val="24"/>
                <w:lang w:val="en-GB"/>
              </w:rPr>
              <w:t>Teaching methods and materials</w:t>
            </w:r>
          </w:p>
        </w:tc>
        <w:tc>
          <w:tcPr>
            <w:tcW w:w="6095" w:type="dxa"/>
          </w:tcPr>
          <w:p w:rsidR="00EF7AD9" w:rsidRPr="00F811A6" w:rsidRDefault="00EF7AD9" w:rsidP="00C76BE1">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The curriculum is determined at national level.</w:t>
            </w:r>
          </w:p>
          <w:p w:rsidR="006E167F" w:rsidRPr="00F811A6" w:rsidRDefault="00EF7AD9" w:rsidP="00C76BE1">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Teachers are free to use the teaching methods and textbooks of their choice from a list approved by the Ministry of Education and Science.</w:t>
            </w:r>
            <w:r w:rsidR="00C76BE1" w:rsidRPr="00F811A6">
              <w:rPr>
                <w:rFonts w:ascii="Times New Roman" w:hAnsi="Times New Roman" w:cs="Times New Roman"/>
                <w:sz w:val="24"/>
                <w:szCs w:val="24"/>
                <w:lang w:val="en-GB"/>
              </w:rPr>
              <w:t xml:space="preserve"> </w:t>
            </w:r>
          </w:p>
        </w:tc>
      </w:tr>
      <w:tr w:rsidR="006E167F" w:rsidRPr="00F811A6" w:rsidTr="00903524">
        <w:tc>
          <w:tcPr>
            <w:tcW w:w="3085" w:type="dxa"/>
          </w:tcPr>
          <w:p w:rsidR="006E167F" w:rsidRPr="00F811A6" w:rsidRDefault="006E167F">
            <w:pPr>
              <w:rPr>
                <w:rFonts w:ascii="Times New Roman" w:hAnsi="Times New Roman" w:cs="Times New Roman"/>
                <w:sz w:val="24"/>
                <w:szCs w:val="24"/>
                <w:lang w:val="en-GB"/>
              </w:rPr>
            </w:pPr>
            <w:r w:rsidRPr="00F811A6">
              <w:rPr>
                <w:rFonts w:ascii="Times New Roman" w:hAnsi="Times New Roman" w:cs="Times New Roman"/>
                <w:sz w:val="24"/>
                <w:szCs w:val="24"/>
                <w:lang w:val="en-GB"/>
              </w:rPr>
              <w:t>External Assessment Agency</w:t>
            </w:r>
          </w:p>
        </w:tc>
        <w:tc>
          <w:tcPr>
            <w:tcW w:w="6095" w:type="dxa"/>
          </w:tcPr>
          <w:p w:rsidR="006E167F" w:rsidRPr="00F811A6" w:rsidRDefault="00756C84" w:rsidP="00756C84">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Institutions authorised by the Minister of Education and Science and municipal executive bodies shall organise testing of learning according to general education curricula (Matura examinations, other examinations, credits and other ways of testing learning achievements) in compliance with learning achievements testing programmes approved by the Minister of Education and Science and descriptions of the procedure for organising and implementing the testing of learning achievements, studies of learners’ achievements.</w:t>
            </w:r>
          </w:p>
        </w:tc>
      </w:tr>
      <w:tr w:rsidR="006E167F" w:rsidRPr="00F811A6" w:rsidTr="00903524">
        <w:tc>
          <w:tcPr>
            <w:tcW w:w="3085" w:type="dxa"/>
          </w:tcPr>
          <w:p w:rsidR="006E167F" w:rsidRPr="00F811A6" w:rsidRDefault="006E167F">
            <w:pPr>
              <w:rPr>
                <w:rFonts w:ascii="Times New Roman" w:hAnsi="Times New Roman" w:cs="Times New Roman"/>
                <w:sz w:val="24"/>
                <w:szCs w:val="24"/>
                <w:lang w:val="en-GB"/>
              </w:rPr>
            </w:pPr>
            <w:r w:rsidRPr="00F811A6">
              <w:rPr>
                <w:rFonts w:ascii="Times New Roman" w:hAnsi="Times New Roman" w:cs="Times New Roman"/>
                <w:sz w:val="24"/>
                <w:szCs w:val="24"/>
                <w:lang w:val="en-GB"/>
              </w:rPr>
              <w:t>Students assessments skills acquired</w:t>
            </w:r>
          </w:p>
        </w:tc>
        <w:tc>
          <w:tcPr>
            <w:tcW w:w="6095" w:type="dxa"/>
          </w:tcPr>
          <w:p w:rsidR="001279BE" w:rsidRPr="00F811A6" w:rsidRDefault="001279BE" w:rsidP="001279BE">
            <w:pPr>
              <w:jc w:val="both"/>
              <w:rPr>
                <w:rFonts w:ascii="Times New Roman" w:hAnsi="Times New Roman" w:cs="Times New Roman"/>
                <w:bCs/>
                <w:color w:val="000000"/>
                <w:sz w:val="24"/>
                <w:szCs w:val="24"/>
                <w:lang w:val="en-GB"/>
              </w:rPr>
            </w:pPr>
            <w:r w:rsidRPr="00F811A6">
              <w:rPr>
                <w:rFonts w:ascii="Times New Roman" w:hAnsi="Times New Roman" w:cs="Times New Roman"/>
                <w:bCs/>
                <w:color w:val="000000"/>
                <w:sz w:val="24"/>
                <w:szCs w:val="24"/>
                <w:lang w:val="en-GB"/>
              </w:rPr>
              <w:t>Learning achievements shall be evaluated by a learner himself, a teacher, an education provider, the institution exercising the rights and duties of the owner of the school (a state school – a budgetary institution), the municipal executive body or a person authorised by it (a municipal school – a budgetary institution), the institution exercising the rights and duties of the owner (the meeting of the participants) (a state and a municipal school – a public establishment), the owner (the meeting of the participants) (other schools), the Ministry of Education and Science and an institution authorised by it.</w:t>
            </w:r>
          </w:p>
          <w:p w:rsidR="001279BE" w:rsidRPr="00F811A6" w:rsidRDefault="001279BE" w:rsidP="001279BE">
            <w:pPr>
              <w:jc w:val="both"/>
              <w:rPr>
                <w:rFonts w:ascii="Times New Roman" w:hAnsi="Times New Roman" w:cs="Times New Roman"/>
                <w:bCs/>
                <w:color w:val="000000"/>
                <w:sz w:val="24"/>
                <w:szCs w:val="24"/>
                <w:lang w:val="en-GB"/>
              </w:rPr>
            </w:pPr>
          </w:p>
          <w:p w:rsidR="00F943BE" w:rsidRPr="00F811A6" w:rsidRDefault="006E167F" w:rsidP="001279BE">
            <w:pPr>
              <w:jc w:val="both"/>
              <w:rPr>
                <w:rFonts w:ascii="Times New Roman" w:hAnsi="Times New Roman" w:cs="Times New Roman"/>
                <w:color w:val="000000"/>
                <w:sz w:val="24"/>
                <w:szCs w:val="24"/>
                <w:lang w:val="en-GB"/>
              </w:rPr>
            </w:pPr>
            <w:r w:rsidRPr="00F811A6">
              <w:rPr>
                <w:rFonts w:ascii="Times New Roman" w:hAnsi="Times New Roman" w:cs="Times New Roman"/>
                <w:b/>
                <w:bCs/>
                <w:color w:val="000000"/>
                <w:sz w:val="24"/>
                <w:szCs w:val="24"/>
                <w:lang w:val="en-GB"/>
              </w:rPr>
              <w:t>Primary school</w:t>
            </w:r>
            <w:r w:rsidR="001279BE" w:rsidRPr="00F811A6">
              <w:rPr>
                <w:rFonts w:ascii="Times New Roman" w:hAnsi="Times New Roman" w:cs="Times New Roman"/>
                <w:b/>
                <w:bCs/>
                <w:color w:val="000000"/>
                <w:sz w:val="24"/>
                <w:szCs w:val="24"/>
                <w:lang w:val="en-GB"/>
              </w:rPr>
              <w:t xml:space="preserve"> (grades 1-4)</w:t>
            </w:r>
            <w:r w:rsidRPr="00F811A6">
              <w:rPr>
                <w:rFonts w:ascii="Times New Roman" w:hAnsi="Times New Roman" w:cs="Times New Roman"/>
                <w:b/>
                <w:bCs/>
                <w:color w:val="000000"/>
                <w:sz w:val="24"/>
                <w:szCs w:val="24"/>
                <w:lang w:val="en-GB"/>
              </w:rPr>
              <w:t xml:space="preserve">: </w:t>
            </w:r>
            <w:r w:rsidRPr="00F811A6">
              <w:rPr>
                <w:rFonts w:ascii="Times New Roman" w:hAnsi="Times New Roman" w:cs="Times New Roman"/>
                <w:color w:val="000000"/>
                <w:sz w:val="24"/>
                <w:szCs w:val="24"/>
                <w:lang w:val="en-GB"/>
              </w:rPr>
              <w:t>assessment may take any form, depending on the teacher, such as no</w:t>
            </w:r>
            <w:r w:rsidR="001279BE" w:rsidRPr="00F811A6">
              <w:rPr>
                <w:rFonts w:ascii="Times New Roman" w:hAnsi="Times New Roman" w:cs="Times New Roman"/>
                <w:color w:val="000000"/>
                <w:sz w:val="24"/>
                <w:szCs w:val="24"/>
                <w:lang w:val="en-GB"/>
              </w:rPr>
              <w:t>tes, reviews, and descriptions. H</w:t>
            </w:r>
            <w:r w:rsidRPr="00F811A6">
              <w:rPr>
                <w:rFonts w:ascii="Times New Roman" w:hAnsi="Times New Roman" w:cs="Times New Roman"/>
                <w:color w:val="000000"/>
                <w:sz w:val="24"/>
                <w:szCs w:val="24"/>
                <w:lang w:val="en-GB"/>
              </w:rPr>
              <w:t xml:space="preserve">owever, no grades are given at this stage. </w:t>
            </w:r>
          </w:p>
          <w:p w:rsidR="001279BE" w:rsidRPr="00F811A6" w:rsidRDefault="001279BE" w:rsidP="001279BE">
            <w:pPr>
              <w:jc w:val="both"/>
              <w:rPr>
                <w:rFonts w:ascii="Times New Roman" w:hAnsi="Times New Roman" w:cs="Times New Roman"/>
                <w:color w:val="000000"/>
                <w:sz w:val="24"/>
                <w:szCs w:val="24"/>
                <w:lang w:val="en-GB"/>
              </w:rPr>
            </w:pPr>
          </w:p>
          <w:p w:rsidR="006E167F" w:rsidRPr="00F811A6" w:rsidRDefault="00F943BE" w:rsidP="001279BE">
            <w:pPr>
              <w:jc w:val="both"/>
              <w:rPr>
                <w:rFonts w:ascii="Times New Roman" w:hAnsi="Times New Roman" w:cs="Times New Roman"/>
                <w:color w:val="000000"/>
                <w:sz w:val="24"/>
                <w:szCs w:val="24"/>
                <w:lang w:val="en-GB"/>
              </w:rPr>
            </w:pPr>
            <w:r w:rsidRPr="00F811A6">
              <w:rPr>
                <w:rFonts w:ascii="Times New Roman" w:hAnsi="Times New Roman" w:cs="Times New Roman"/>
                <w:b/>
                <w:color w:val="000000"/>
                <w:sz w:val="24"/>
                <w:szCs w:val="24"/>
                <w:lang w:val="en-GB"/>
              </w:rPr>
              <w:t>In grades 5–12</w:t>
            </w:r>
            <w:r w:rsidRPr="00F811A6">
              <w:rPr>
                <w:rFonts w:ascii="Times New Roman" w:hAnsi="Times New Roman" w:cs="Times New Roman"/>
                <w:color w:val="000000"/>
                <w:sz w:val="24"/>
                <w:szCs w:val="24"/>
                <w:lang w:val="en-GB"/>
              </w:rPr>
              <w:t>, learning achievements are assessed on</w:t>
            </w:r>
            <w:r w:rsidR="001279BE" w:rsidRPr="00F811A6">
              <w:rPr>
                <w:rFonts w:ascii="Times New Roman" w:hAnsi="Times New Roman" w:cs="Times New Roman"/>
                <w:color w:val="000000"/>
                <w:sz w:val="24"/>
                <w:szCs w:val="24"/>
                <w:lang w:val="en-GB"/>
              </w:rPr>
              <w:t xml:space="preserve"> </w:t>
            </w:r>
            <w:r w:rsidRPr="00F811A6">
              <w:rPr>
                <w:rFonts w:ascii="Times New Roman" w:hAnsi="Times New Roman" w:cs="Times New Roman"/>
                <w:color w:val="000000"/>
                <w:sz w:val="24"/>
                <w:szCs w:val="24"/>
                <w:lang w:val="en-GB"/>
              </w:rPr>
              <w:t>the 10-point scale. A 1 to 10 marking system is used with 10 as the highest mark and 4 as the lowest passing mark.</w:t>
            </w:r>
            <w:r w:rsidR="006E167F" w:rsidRPr="00F811A6">
              <w:rPr>
                <w:rFonts w:ascii="Times New Roman" w:hAnsi="Times New Roman" w:cs="Times New Roman"/>
                <w:color w:val="000000"/>
                <w:sz w:val="24"/>
                <w:szCs w:val="24"/>
                <w:lang w:val="en-GB"/>
              </w:rPr>
              <w:t xml:space="preserve"> </w:t>
            </w:r>
          </w:p>
          <w:p w:rsidR="006E167F" w:rsidRPr="00F811A6" w:rsidRDefault="006E167F" w:rsidP="00F943BE">
            <w:pPr>
              <w:rPr>
                <w:rFonts w:ascii="Times New Roman" w:hAnsi="Times New Roman" w:cs="Times New Roman"/>
                <w:sz w:val="24"/>
                <w:szCs w:val="24"/>
                <w:lang w:val="en-GB"/>
              </w:rPr>
            </w:pPr>
            <w:r w:rsidRPr="00F811A6">
              <w:rPr>
                <w:rFonts w:ascii="Times New Roman" w:hAnsi="Times New Roman" w:cs="Times New Roman"/>
                <w:color w:val="000000"/>
                <w:sz w:val="24"/>
                <w:szCs w:val="24"/>
                <w:lang w:val="en-GB"/>
              </w:rPr>
              <w:t xml:space="preserve"> </w:t>
            </w:r>
          </w:p>
        </w:tc>
      </w:tr>
      <w:tr w:rsidR="00B805E7" w:rsidRPr="00F811A6" w:rsidTr="00903524">
        <w:tc>
          <w:tcPr>
            <w:tcW w:w="3085" w:type="dxa"/>
          </w:tcPr>
          <w:p w:rsidR="006E167F" w:rsidRPr="00F811A6" w:rsidRDefault="006E167F" w:rsidP="006E167F">
            <w:pPr>
              <w:rPr>
                <w:rFonts w:ascii="Times New Roman" w:hAnsi="Times New Roman" w:cs="Times New Roman"/>
                <w:color w:val="000000"/>
                <w:sz w:val="24"/>
                <w:szCs w:val="24"/>
                <w:lang w:val="en-GB"/>
              </w:rPr>
            </w:pPr>
            <w:r w:rsidRPr="00F811A6">
              <w:rPr>
                <w:rFonts w:ascii="Times New Roman" w:hAnsi="Times New Roman" w:cs="Times New Roman"/>
                <w:color w:val="000000"/>
                <w:sz w:val="24"/>
                <w:szCs w:val="24"/>
                <w:lang w:val="en-GB"/>
              </w:rPr>
              <w:t>Students' evaluation: competency goals levels</w:t>
            </w:r>
          </w:p>
          <w:p w:rsidR="00B805E7" w:rsidRPr="00F811A6" w:rsidRDefault="00B805E7">
            <w:pPr>
              <w:rPr>
                <w:rFonts w:ascii="Times New Roman" w:hAnsi="Times New Roman" w:cs="Times New Roman"/>
                <w:sz w:val="24"/>
                <w:szCs w:val="24"/>
                <w:lang w:val="en-GB"/>
              </w:rPr>
            </w:pPr>
          </w:p>
        </w:tc>
        <w:tc>
          <w:tcPr>
            <w:tcW w:w="6095" w:type="dxa"/>
          </w:tcPr>
          <w:p w:rsidR="00032B80" w:rsidRPr="00F811A6" w:rsidRDefault="00032B80" w:rsidP="00032B80">
            <w:pPr>
              <w:jc w:val="both"/>
              <w:rPr>
                <w:rFonts w:ascii="Times New Roman" w:hAnsi="Times New Roman" w:cs="Times New Roman"/>
                <w:color w:val="000000"/>
                <w:sz w:val="24"/>
                <w:szCs w:val="24"/>
                <w:lang w:val="en-GB"/>
              </w:rPr>
            </w:pPr>
            <w:r w:rsidRPr="00F811A6">
              <w:rPr>
                <w:rFonts w:ascii="Times New Roman" w:hAnsi="Times New Roman" w:cs="Times New Roman"/>
                <w:color w:val="000000"/>
                <w:sz w:val="24"/>
                <w:szCs w:val="24"/>
                <w:lang w:val="en-GB"/>
              </w:rPr>
              <w:t xml:space="preserve">After successful completion of the </w:t>
            </w:r>
            <w:r w:rsidRPr="00F811A6">
              <w:rPr>
                <w:rFonts w:ascii="Times New Roman" w:hAnsi="Times New Roman" w:cs="Times New Roman"/>
                <w:b/>
                <w:color w:val="000000"/>
                <w:sz w:val="24"/>
                <w:szCs w:val="24"/>
                <w:lang w:val="en-GB"/>
              </w:rPr>
              <w:t>primary education</w:t>
            </w:r>
            <w:r w:rsidRPr="00F811A6">
              <w:rPr>
                <w:rFonts w:ascii="Times New Roman" w:hAnsi="Times New Roman" w:cs="Times New Roman"/>
                <w:color w:val="000000"/>
                <w:sz w:val="24"/>
                <w:szCs w:val="24"/>
                <w:lang w:val="en-GB"/>
              </w:rPr>
              <w:t xml:space="preserve"> programme, pupils are awarded Primary Education Certificate. </w:t>
            </w:r>
          </w:p>
          <w:p w:rsidR="001279BE" w:rsidRPr="00F811A6" w:rsidRDefault="00F943BE" w:rsidP="00032B80">
            <w:pPr>
              <w:jc w:val="both"/>
              <w:rPr>
                <w:rFonts w:ascii="Times New Roman" w:hAnsi="Times New Roman" w:cs="Times New Roman"/>
                <w:color w:val="000000"/>
                <w:sz w:val="24"/>
                <w:szCs w:val="24"/>
                <w:lang w:val="en-GB"/>
              </w:rPr>
            </w:pPr>
            <w:r w:rsidRPr="00F811A6">
              <w:rPr>
                <w:rFonts w:ascii="Times New Roman" w:hAnsi="Times New Roman" w:cs="Times New Roman"/>
                <w:b/>
                <w:bCs/>
                <w:color w:val="000000"/>
                <w:sz w:val="24"/>
                <w:szCs w:val="24"/>
                <w:lang w:val="en-GB"/>
              </w:rPr>
              <w:t xml:space="preserve">At lower basic education stage, </w:t>
            </w:r>
            <w:r w:rsidRPr="00F811A6">
              <w:rPr>
                <w:rFonts w:ascii="Times New Roman" w:hAnsi="Times New Roman" w:cs="Times New Roman"/>
                <w:color w:val="000000"/>
                <w:sz w:val="24"/>
                <w:szCs w:val="24"/>
                <w:lang w:val="en-GB"/>
              </w:rPr>
              <w:t xml:space="preserve">assessment is criterion-referenced. Pupils who satisfactory complete basic (lower secondary) education </w:t>
            </w:r>
            <w:r w:rsidR="00756C84" w:rsidRPr="00F811A6">
              <w:rPr>
                <w:rFonts w:ascii="Times New Roman" w:hAnsi="Times New Roman" w:cs="Times New Roman"/>
                <w:color w:val="000000"/>
                <w:sz w:val="24"/>
                <w:szCs w:val="24"/>
                <w:lang w:val="en-GB"/>
              </w:rPr>
              <w:t xml:space="preserve">after </w:t>
            </w:r>
            <w:r w:rsidR="00756C84" w:rsidRPr="00F811A6">
              <w:rPr>
                <w:rFonts w:ascii="Times New Roman" w:hAnsi="Times New Roman" w:cs="Times New Roman"/>
                <w:sz w:val="24"/>
                <w:szCs w:val="24"/>
                <w:lang w:val="en-GB"/>
              </w:rPr>
              <w:t xml:space="preserve">basic educational achievements testing </w:t>
            </w:r>
            <w:r w:rsidRPr="00F811A6">
              <w:rPr>
                <w:rFonts w:ascii="Times New Roman" w:hAnsi="Times New Roman" w:cs="Times New Roman"/>
                <w:color w:val="000000"/>
                <w:sz w:val="24"/>
                <w:szCs w:val="24"/>
                <w:lang w:val="en-GB"/>
              </w:rPr>
              <w:t xml:space="preserve">are awarded Basic Education Certificate.  </w:t>
            </w:r>
          </w:p>
          <w:p w:rsidR="00F943BE" w:rsidRPr="00F811A6" w:rsidRDefault="00F943BE" w:rsidP="00032B80">
            <w:pPr>
              <w:jc w:val="both"/>
              <w:rPr>
                <w:rFonts w:ascii="Times New Roman" w:hAnsi="Times New Roman" w:cs="Times New Roman"/>
                <w:color w:val="000000"/>
                <w:sz w:val="24"/>
                <w:szCs w:val="24"/>
                <w:lang w:val="en-GB"/>
              </w:rPr>
            </w:pPr>
            <w:r w:rsidRPr="00F811A6">
              <w:rPr>
                <w:rFonts w:ascii="Times New Roman" w:hAnsi="Times New Roman" w:cs="Times New Roman"/>
                <w:b/>
                <w:bCs/>
                <w:color w:val="000000"/>
                <w:sz w:val="24"/>
                <w:szCs w:val="24"/>
                <w:lang w:val="en-GB"/>
              </w:rPr>
              <w:t>After pupils complete secondary education curriculum,</w:t>
            </w:r>
            <w:r w:rsidRPr="00F811A6">
              <w:rPr>
                <w:rFonts w:ascii="Times New Roman" w:hAnsi="Times New Roman" w:cs="Times New Roman"/>
                <w:color w:val="000000"/>
                <w:sz w:val="24"/>
                <w:szCs w:val="24"/>
                <w:lang w:val="en-GB"/>
              </w:rPr>
              <w:t xml:space="preserve"> they have to take leaving examinations</w:t>
            </w:r>
            <w:r w:rsidR="00756C84" w:rsidRPr="00F811A6">
              <w:rPr>
                <w:rFonts w:ascii="Times New Roman" w:hAnsi="Times New Roman" w:cs="Times New Roman"/>
                <w:color w:val="000000"/>
                <w:sz w:val="24"/>
                <w:szCs w:val="24"/>
                <w:lang w:val="en-GB"/>
              </w:rPr>
              <w:t xml:space="preserve"> </w:t>
            </w:r>
            <w:r w:rsidR="00756C84" w:rsidRPr="00F811A6">
              <w:rPr>
                <w:rFonts w:ascii="Times New Roman" w:hAnsi="Times New Roman" w:cs="Times New Roman"/>
                <w:sz w:val="24"/>
                <w:szCs w:val="24"/>
                <w:lang w:val="en-GB"/>
              </w:rPr>
              <w:t>(Matura examinations)</w:t>
            </w:r>
            <w:r w:rsidRPr="00F811A6">
              <w:rPr>
                <w:rFonts w:ascii="Times New Roman" w:hAnsi="Times New Roman" w:cs="Times New Roman"/>
                <w:color w:val="000000"/>
                <w:sz w:val="24"/>
                <w:szCs w:val="24"/>
                <w:lang w:val="en-GB"/>
              </w:rPr>
              <w:t xml:space="preserve">, which are of two types: state-level and school-level. School-level examinations are held and </w:t>
            </w:r>
            <w:r w:rsidRPr="00F811A6">
              <w:rPr>
                <w:rFonts w:ascii="Times New Roman" w:hAnsi="Times New Roman" w:cs="Times New Roman"/>
                <w:color w:val="000000"/>
                <w:sz w:val="24"/>
                <w:szCs w:val="24"/>
                <w:lang w:val="en-GB"/>
              </w:rPr>
              <w:lastRenderedPageBreak/>
              <w:t xml:space="preserve">assessed at school, while state-level examinations are held and assessed at National Examination Centres. </w:t>
            </w:r>
          </w:p>
          <w:p w:rsidR="00B805E7" w:rsidRPr="00F811A6" w:rsidRDefault="00B805E7" w:rsidP="00756C84">
            <w:pPr>
              <w:rPr>
                <w:rFonts w:ascii="Times New Roman" w:hAnsi="Times New Roman" w:cs="Times New Roman"/>
                <w:sz w:val="24"/>
                <w:szCs w:val="24"/>
                <w:lang w:val="en-GB"/>
              </w:rPr>
            </w:pPr>
          </w:p>
        </w:tc>
      </w:tr>
      <w:tr w:rsidR="00B805E7" w:rsidRPr="00F811A6" w:rsidTr="00903524">
        <w:tc>
          <w:tcPr>
            <w:tcW w:w="3085" w:type="dxa"/>
          </w:tcPr>
          <w:p w:rsidR="00B805E7" w:rsidRPr="00F811A6" w:rsidRDefault="006E167F">
            <w:pPr>
              <w:rPr>
                <w:rFonts w:ascii="Times New Roman" w:hAnsi="Times New Roman" w:cs="Times New Roman"/>
                <w:sz w:val="24"/>
                <w:szCs w:val="24"/>
                <w:lang w:val="en-GB"/>
              </w:rPr>
            </w:pPr>
            <w:proofErr w:type="spellStart"/>
            <w:r w:rsidRPr="00F811A6">
              <w:rPr>
                <w:rFonts w:ascii="Times New Roman" w:hAnsi="Times New Roman" w:cs="Times New Roman"/>
                <w:sz w:val="24"/>
                <w:szCs w:val="24"/>
                <w:lang w:val="en-GB"/>
              </w:rPr>
              <w:lastRenderedPageBreak/>
              <w:t>SpLD</w:t>
            </w:r>
            <w:proofErr w:type="spellEnd"/>
            <w:r w:rsidRPr="00F811A6">
              <w:rPr>
                <w:rFonts w:ascii="Times New Roman" w:hAnsi="Times New Roman" w:cs="Times New Roman"/>
                <w:sz w:val="24"/>
                <w:szCs w:val="24"/>
                <w:lang w:val="en-GB"/>
              </w:rPr>
              <w:t xml:space="preserve"> specific learning difficulties students' </w:t>
            </w:r>
            <w:proofErr w:type="spellStart"/>
            <w:r w:rsidRPr="00F811A6">
              <w:rPr>
                <w:rFonts w:ascii="Times New Roman" w:hAnsi="Times New Roman" w:cs="Times New Roman"/>
                <w:sz w:val="24"/>
                <w:szCs w:val="24"/>
                <w:lang w:val="en-GB"/>
              </w:rPr>
              <w:t>evaluat</w:t>
            </w:r>
            <w:proofErr w:type="spellEnd"/>
            <w:r w:rsidRPr="00F811A6">
              <w:rPr>
                <w:rFonts w:ascii="Times New Roman" w:hAnsi="Times New Roman" w:cs="Times New Roman"/>
                <w:sz w:val="24"/>
                <w:szCs w:val="24"/>
                <w:lang w:val="en-GB"/>
              </w:rPr>
              <w:t>.</w:t>
            </w:r>
          </w:p>
        </w:tc>
        <w:tc>
          <w:tcPr>
            <w:tcW w:w="6095" w:type="dxa"/>
          </w:tcPr>
          <w:p w:rsidR="00B805E7" w:rsidRPr="00F811A6" w:rsidRDefault="00D70440" w:rsidP="00D70440">
            <w:pPr>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Evaluation of learning achievements of learners with special educational needs shall be appropriately adapted in accordance with the procedure laid down by the Minister of Education and Science</w:t>
            </w:r>
            <w:r w:rsidR="00856134">
              <w:rPr>
                <w:rFonts w:ascii="Times New Roman" w:hAnsi="Times New Roman" w:cs="Times New Roman"/>
                <w:sz w:val="24"/>
                <w:szCs w:val="24"/>
                <w:lang w:val="en-GB"/>
              </w:rPr>
              <w:t>*</w:t>
            </w:r>
            <w:r w:rsidRPr="00F811A6">
              <w:rPr>
                <w:rFonts w:ascii="Times New Roman" w:hAnsi="Times New Roman" w:cs="Times New Roman"/>
                <w:sz w:val="24"/>
                <w:szCs w:val="24"/>
                <w:lang w:val="en-GB"/>
              </w:rPr>
              <w:t>.</w:t>
            </w:r>
          </w:p>
        </w:tc>
      </w:tr>
    </w:tbl>
    <w:p w:rsidR="00637055" w:rsidRDefault="00637055">
      <w:pPr>
        <w:rPr>
          <w:rFonts w:ascii="Times New Roman" w:hAnsi="Times New Roman" w:cs="Times New Roman"/>
          <w:sz w:val="24"/>
          <w:szCs w:val="24"/>
          <w:lang w:val="en-GB"/>
        </w:rPr>
      </w:pPr>
    </w:p>
    <w:p w:rsidR="00856134" w:rsidRPr="00F811A6" w:rsidRDefault="00856134" w:rsidP="0085613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Pr="00F811A6">
        <w:rPr>
          <w:rFonts w:ascii="Times New Roman" w:hAnsi="Times New Roman" w:cs="Times New Roman"/>
          <w:sz w:val="24"/>
          <w:szCs w:val="24"/>
          <w:lang w:val="en-GB"/>
        </w:rPr>
        <w:t xml:space="preserve"> REPUBLIC OF LITHUANIA</w:t>
      </w:r>
    </w:p>
    <w:p w:rsidR="00856134" w:rsidRPr="00F811A6" w:rsidRDefault="00856134" w:rsidP="00856134">
      <w:pPr>
        <w:spacing w:after="0"/>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LAW ON EDUCATION</w:t>
      </w:r>
    </w:p>
    <w:p w:rsidR="00856134" w:rsidRPr="00F811A6" w:rsidRDefault="00856134" w:rsidP="00856134">
      <w:pPr>
        <w:spacing w:after="0"/>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25 June 1991 No I-1489</w:t>
      </w:r>
    </w:p>
    <w:p w:rsidR="00856134" w:rsidRPr="00F811A6" w:rsidRDefault="00856134" w:rsidP="00856134">
      <w:pPr>
        <w:spacing w:after="0"/>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Vilnius</w:t>
      </w:r>
    </w:p>
    <w:p w:rsidR="00856134" w:rsidRPr="00F811A6" w:rsidRDefault="00856134" w:rsidP="00856134">
      <w:pPr>
        <w:spacing w:after="0"/>
        <w:jc w:val="both"/>
        <w:rPr>
          <w:rFonts w:ascii="Times New Roman" w:hAnsi="Times New Roman" w:cs="Times New Roman"/>
          <w:sz w:val="24"/>
          <w:szCs w:val="24"/>
          <w:lang w:val="en-GB"/>
        </w:rPr>
      </w:pPr>
      <w:r w:rsidRPr="00F811A6">
        <w:rPr>
          <w:rFonts w:ascii="Times New Roman" w:hAnsi="Times New Roman" w:cs="Times New Roman"/>
          <w:sz w:val="24"/>
          <w:szCs w:val="24"/>
          <w:lang w:val="en-GB"/>
        </w:rPr>
        <w:t>(As last amended on 22 December 2015 - No XII-2213))</w:t>
      </w:r>
    </w:p>
    <w:p w:rsidR="00856134" w:rsidRPr="00F811A6" w:rsidRDefault="00866249" w:rsidP="00856134">
      <w:pPr>
        <w:spacing w:after="0"/>
        <w:jc w:val="both"/>
        <w:rPr>
          <w:rFonts w:ascii="Times New Roman" w:hAnsi="Times New Roman" w:cs="Times New Roman"/>
          <w:sz w:val="24"/>
          <w:szCs w:val="24"/>
          <w:lang w:val="en-GB"/>
        </w:rPr>
      </w:pPr>
      <w:hyperlink r:id="rId5" w:history="1">
        <w:r w:rsidR="00856134" w:rsidRPr="00F811A6">
          <w:rPr>
            <w:rStyle w:val="Hipersaitas"/>
            <w:lang w:val="en-GB"/>
          </w:rPr>
          <w:t>https://www.ism.lt/en/system/files/law_on_</w:t>
        </w:r>
        <w:r w:rsidR="00856134" w:rsidRPr="00F811A6">
          <w:rPr>
            <w:rStyle w:val="Hipersaitas"/>
            <w:b/>
            <w:bCs/>
            <w:lang w:val="en-GB"/>
          </w:rPr>
          <w:t>education</w:t>
        </w:r>
        <w:r w:rsidR="00856134" w:rsidRPr="00F811A6">
          <w:rPr>
            <w:rStyle w:val="Hipersaitas"/>
            <w:lang w:val="en-GB"/>
          </w:rPr>
          <w:t>.pdf</w:t>
        </w:r>
      </w:hyperlink>
      <w:r w:rsidR="00856134" w:rsidRPr="00F811A6">
        <w:rPr>
          <w:rStyle w:val="HTMLcitata"/>
          <w:lang w:val="en-GB"/>
        </w:rPr>
        <w:t xml:space="preserve"> </w:t>
      </w:r>
    </w:p>
    <w:p w:rsidR="00856134" w:rsidRPr="00F811A6" w:rsidRDefault="00856134" w:rsidP="00856134">
      <w:pPr>
        <w:spacing w:after="0"/>
        <w:rPr>
          <w:rFonts w:ascii="Times New Roman" w:hAnsi="Times New Roman" w:cs="Times New Roman"/>
          <w:sz w:val="24"/>
          <w:szCs w:val="24"/>
          <w:lang w:val="en-GB"/>
        </w:rPr>
      </w:pPr>
    </w:p>
    <w:sectPr w:rsidR="00856134" w:rsidRPr="00F811A6" w:rsidSect="00367D4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06026"/>
    <w:multiLevelType w:val="hybridMultilevel"/>
    <w:tmpl w:val="EC4CB124"/>
    <w:lvl w:ilvl="0" w:tplc="219EFD12">
      <w:start w:val="1"/>
      <w:numFmt w:val="bullet"/>
      <w:lvlText w:val=""/>
      <w:lvlJc w:val="left"/>
      <w:pPr>
        <w:tabs>
          <w:tab w:val="num" w:pos="720"/>
        </w:tabs>
        <w:ind w:left="720" w:hanging="360"/>
      </w:pPr>
      <w:rPr>
        <w:rFonts w:ascii="Symbol" w:hAnsi="Symbol" w:hint="default"/>
      </w:rPr>
    </w:lvl>
    <w:lvl w:ilvl="1" w:tplc="676C3C02" w:tentative="1">
      <w:start w:val="1"/>
      <w:numFmt w:val="bullet"/>
      <w:lvlText w:val=""/>
      <w:lvlJc w:val="left"/>
      <w:pPr>
        <w:tabs>
          <w:tab w:val="num" w:pos="1440"/>
        </w:tabs>
        <w:ind w:left="1440" w:hanging="360"/>
      </w:pPr>
      <w:rPr>
        <w:rFonts w:ascii="Symbol" w:hAnsi="Symbol" w:hint="default"/>
      </w:rPr>
    </w:lvl>
    <w:lvl w:ilvl="2" w:tplc="815E5418" w:tentative="1">
      <w:start w:val="1"/>
      <w:numFmt w:val="bullet"/>
      <w:lvlText w:val=""/>
      <w:lvlJc w:val="left"/>
      <w:pPr>
        <w:tabs>
          <w:tab w:val="num" w:pos="2160"/>
        </w:tabs>
        <w:ind w:left="2160" w:hanging="360"/>
      </w:pPr>
      <w:rPr>
        <w:rFonts w:ascii="Symbol" w:hAnsi="Symbol" w:hint="default"/>
      </w:rPr>
    </w:lvl>
    <w:lvl w:ilvl="3" w:tplc="7DCEBA5A" w:tentative="1">
      <w:start w:val="1"/>
      <w:numFmt w:val="bullet"/>
      <w:lvlText w:val=""/>
      <w:lvlJc w:val="left"/>
      <w:pPr>
        <w:tabs>
          <w:tab w:val="num" w:pos="2880"/>
        </w:tabs>
        <w:ind w:left="2880" w:hanging="360"/>
      </w:pPr>
      <w:rPr>
        <w:rFonts w:ascii="Symbol" w:hAnsi="Symbol" w:hint="default"/>
      </w:rPr>
    </w:lvl>
    <w:lvl w:ilvl="4" w:tplc="8DDE07EE" w:tentative="1">
      <w:start w:val="1"/>
      <w:numFmt w:val="bullet"/>
      <w:lvlText w:val=""/>
      <w:lvlJc w:val="left"/>
      <w:pPr>
        <w:tabs>
          <w:tab w:val="num" w:pos="3600"/>
        </w:tabs>
        <w:ind w:left="3600" w:hanging="360"/>
      </w:pPr>
      <w:rPr>
        <w:rFonts w:ascii="Symbol" w:hAnsi="Symbol" w:hint="default"/>
      </w:rPr>
    </w:lvl>
    <w:lvl w:ilvl="5" w:tplc="872C43E2" w:tentative="1">
      <w:start w:val="1"/>
      <w:numFmt w:val="bullet"/>
      <w:lvlText w:val=""/>
      <w:lvlJc w:val="left"/>
      <w:pPr>
        <w:tabs>
          <w:tab w:val="num" w:pos="4320"/>
        </w:tabs>
        <w:ind w:left="4320" w:hanging="360"/>
      </w:pPr>
      <w:rPr>
        <w:rFonts w:ascii="Symbol" w:hAnsi="Symbol" w:hint="default"/>
      </w:rPr>
    </w:lvl>
    <w:lvl w:ilvl="6" w:tplc="C4CC4844" w:tentative="1">
      <w:start w:val="1"/>
      <w:numFmt w:val="bullet"/>
      <w:lvlText w:val=""/>
      <w:lvlJc w:val="left"/>
      <w:pPr>
        <w:tabs>
          <w:tab w:val="num" w:pos="5040"/>
        </w:tabs>
        <w:ind w:left="5040" w:hanging="360"/>
      </w:pPr>
      <w:rPr>
        <w:rFonts w:ascii="Symbol" w:hAnsi="Symbol" w:hint="default"/>
      </w:rPr>
    </w:lvl>
    <w:lvl w:ilvl="7" w:tplc="B9F6C17C" w:tentative="1">
      <w:start w:val="1"/>
      <w:numFmt w:val="bullet"/>
      <w:lvlText w:val=""/>
      <w:lvlJc w:val="left"/>
      <w:pPr>
        <w:tabs>
          <w:tab w:val="num" w:pos="5760"/>
        </w:tabs>
        <w:ind w:left="5760" w:hanging="360"/>
      </w:pPr>
      <w:rPr>
        <w:rFonts w:ascii="Symbol" w:hAnsi="Symbol" w:hint="default"/>
      </w:rPr>
    </w:lvl>
    <w:lvl w:ilvl="8" w:tplc="643A5A2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useFELayout/>
  </w:compat>
  <w:rsids>
    <w:rsidRoot w:val="00637055"/>
    <w:rsid w:val="00032B80"/>
    <w:rsid w:val="00063FFE"/>
    <w:rsid w:val="000C3063"/>
    <w:rsid w:val="000D4448"/>
    <w:rsid w:val="000D5FE4"/>
    <w:rsid w:val="001279BE"/>
    <w:rsid w:val="001D5E17"/>
    <w:rsid w:val="00255EA8"/>
    <w:rsid w:val="00270505"/>
    <w:rsid w:val="0027748C"/>
    <w:rsid w:val="00293C1A"/>
    <w:rsid w:val="002F6764"/>
    <w:rsid w:val="00330390"/>
    <w:rsid w:val="003414FB"/>
    <w:rsid w:val="00367D40"/>
    <w:rsid w:val="00375AD4"/>
    <w:rsid w:val="00402805"/>
    <w:rsid w:val="00443B98"/>
    <w:rsid w:val="00455D79"/>
    <w:rsid w:val="00497B69"/>
    <w:rsid w:val="004D57DA"/>
    <w:rsid w:val="005B74EA"/>
    <w:rsid w:val="005E3A5F"/>
    <w:rsid w:val="00637055"/>
    <w:rsid w:val="0068140C"/>
    <w:rsid w:val="006D197E"/>
    <w:rsid w:val="006E167F"/>
    <w:rsid w:val="00714381"/>
    <w:rsid w:val="00735AD5"/>
    <w:rsid w:val="00756C84"/>
    <w:rsid w:val="007E04EC"/>
    <w:rsid w:val="00816A90"/>
    <w:rsid w:val="00856134"/>
    <w:rsid w:val="00866249"/>
    <w:rsid w:val="00867579"/>
    <w:rsid w:val="0088442A"/>
    <w:rsid w:val="008E6E39"/>
    <w:rsid w:val="00903524"/>
    <w:rsid w:val="009221A3"/>
    <w:rsid w:val="00932A7A"/>
    <w:rsid w:val="00A06710"/>
    <w:rsid w:val="00A223AD"/>
    <w:rsid w:val="00A334A3"/>
    <w:rsid w:val="00AC213C"/>
    <w:rsid w:val="00B474E1"/>
    <w:rsid w:val="00B55853"/>
    <w:rsid w:val="00B70741"/>
    <w:rsid w:val="00B805E7"/>
    <w:rsid w:val="00B870B2"/>
    <w:rsid w:val="00C2188E"/>
    <w:rsid w:val="00C553CA"/>
    <w:rsid w:val="00C76BE1"/>
    <w:rsid w:val="00C96122"/>
    <w:rsid w:val="00CA1AC6"/>
    <w:rsid w:val="00CA2EBC"/>
    <w:rsid w:val="00CF0C47"/>
    <w:rsid w:val="00D139DF"/>
    <w:rsid w:val="00D27CB9"/>
    <w:rsid w:val="00D45F00"/>
    <w:rsid w:val="00D60BA6"/>
    <w:rsid w:val="00D70440"/>
    <w:rsid w:val="00DF5A03"/>
    <w:rsid w:val="00E2168B"/>
    <w:rsid w:val="00E4501C"/>
    <w:rsid w:val="00E70BDB"/>
    <w:rsid w:val="00E712A8"/>
    <w:rsid w:val="00E81132"/>
    <w:rsid w:val="00ED26DE"/>
    <w:rsid w:val="00EF7AD9"/>
    <w:rsid w:val="00F05877"/>
    <w:rsid w:val="00F31A72"/>
    <w:rsid w:val="00F44D3B"/>
    <w:rsid w:val="00F811A6"/>
    <w:rsid w:val="00F943BE"/>
    <w:rsid w:val="00FA4161"/>
    <w:rsid w:val="00FD66B9"/>
    <w:rsid w:val="00FD69DD"/>
    <w:rsid w:val="00FF2CA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7D4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03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ata">
    <w:name w:val="HTML Cite"/>
    <w:basedOn w:val="Numatytasispastraiposriftas"/>
    <w:uiPriority w:val="99"/>
    <w:semiHidden/>
    <w:unhideWhenUsed/>
    <w:rsid w:val="00D45F00"/>
    <w:rPr>
      <w:i/>
      <w:iCs/>
    </w:rPr>
  </w:style>
  <w:style w:type="character" w:styleId="Hipersaitas">
    <w:name w:val="Hyperlink"/>
    <w:basedOn w:val="Numatytasispastraiposriftas"/>
    <w:uiPriority w:val="99"/>
    <w:unhideWhenUsed/>
    <w:rsid w:val="00D45F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9146823">
      <w:bodyDiv w:val="1"/>
      <w:marLeft w:val="0"/>
      <w:marRight w:val="0"/>
      <w:marTop w:val="0"/>
      <w:marBottom w:val="0"/>
      <w:divBdr>
        <w:top w:val="none" w:sz="0" w:space="0" w:color="auto"/>
        <w:left w:val="none" w:sz="0" w:space="0" w:color="auto"/>
        <w:bottom w:val="none" w:sz="0" w:space="0" w:color="auto"/>
        <w:right w:val="none" w:sz="0" w:space="0" w:color="auto"/>
      </w:divBdr>
    </w:div>
    <w:div w:id="290870942">
      <w:bodyDiv w:val="1"/>
      <w:marLeft w:val="0"/>
      <w:marRight w:val="0"/>
      <w:marTop w:val="0"/>
      <w:marBottom w:val="0"/>
      <w:divBdr>
        <w:top w:val="none" w:sz="0" w:space="0" w:color="auto"/>
        <w:left w:val="none" w:sz="0" w:space="0" w:color="auto"/>
        <w:bottom w:val="none" w:sz="0" w:space="0" w:color="auto"/>
        <w:right w:val="none" w:sz="0" w:space="0" w:color="auto"/>
      </w:divBdr>
      <w:divsChild>
        <w:div w:id="1349678309">
          <w:marLeft w:val="1166"/>
          <w:marRight w:val="0"/>
          <w:marTop w:val="106"/>
          <w:marBottom w:val="120"/>
          <w:divBdr>
            <w:top w:val="none" w:sz="0" w:space="0" w:color="auto"/>
            <w:left w:val="none" w:sz="0" w:space="0" w:color="auto"/>
            <w:bottom w:val="none" w:sz="0" w:space="0" w:color="auto"/>
            <w:right w:val="none" w:sz="0" w:space="0" w:color="auto"/>
          </w:divBdr>
        </w:div>
      </w:divsChild>
    </w:div>
    <w:div w:id="343434499">
      <w:bodyDiv w:val="1"/>
      <w:marLeft w:val="0"/>
      <w:marRight w:val="0"/>
      <w:marTop w:val="0"/>
      <w:marBottom w:val="0"/>
      <w:divBdr>
        <w:top w:val="none" w:sz="0" w:space="0" w:color="auto"/>
        <w:left w:val="none" w:sz="0" w:space="0" w:color="auto"/>
        <w:bottom w:val="none" w:sz="0" w:space="0" w:color="auto"/>
        <w:right w:val="none" w:sz="0" w:space="0" w:color="auto"/>
      </w:divBdr>
      <w:divsChild>
        <w:div w:id="1489594769">
          <w:marLeft w:val="547"/>
          <w:marRight w:val="0"/>
          <w:marTop w:val="110"/>
          <w:marBottom w:val="120"/>
          <w:divBdr>
            <w:top w:val="none" w:sz="0" w:space="0" w:color="auto"/>
            <w:left w:val="none" w:sz="0" w:space="0" w:color="auto"/>
            <w:bottom w:val="none" w:sz="0" w:space="0" w:color="auto"/>
            <w:right w:val="none" w:sz="0" w:space="0" w:color="auto"/>
          </w:divBdr>
        </w:div>
        <w:div w:id="186450514">
          <w:marLeft w:val="547"/>
          <w:marRight w:val="0"/>
          <w:marTop w:val="110"/>
          <w:marBottom w:val="120"/>
          <w:divBdr>
            <w:top w:val="none" w:sz="0" w:space="0" w:color="auto"/>
            <w:left w:val="none" w:sz="0" w:space="0" w:color="auto"/>
            <w:bottom w:val="none" w:sz="0" w:space="0" w:color="auto"/>
            <w:right w:val="none" w:sz="0" w:space="0" w:color="auto"/>
          </w:divBdr>
        </w:div>
      </w:divsChild>
    </w:div>
    <w:div w:id="424570897">
      <w:bodyDiv w:val="1"/>
      <w:marLeft w:val="0"/>
      <w:marRight w:val="0"/>
      <w:marTop w:val="0"/>
      <w:marBottom w:val="0"/>
      <w:divBdr>
        <w:top w:val="none" w:sz="0" w:space="0" w:color="auto"/>
        <w:left w:val="none" w:sz="0" w:space="0" w:color="auto"/>
        <w:bottom w:val="none" w:sz="0" w:space="0" w:color="auto"/>
        <w:right w:val="none" w:sz="0" w:space="0" w:color="auto"/>
      </w:divBdr>
      <w:divsChild>
        <w:div w:id="669137019">
          <w:marLeft w:val="1166"/>
          <w:marRight w:val="0"/>
          <w:marTop w:val="106"/>
          <w:marBottom w:val="120"/>
          <w:divBdr>
            <w:top w:val="none" w:sz="0" w:space="0" w:color="auto"/>
            <w:left w:val="none" w:sz="0" w:space="0" w:color="auto"/>
            <w:bottom w:val="none" w:sz="0" w:space="0" w:color="auto"/>
            <w:right w:val="none" w:sz="0" w:space="0" w:color="auto"/>
          </w:divBdr>
        </w:div>
        <w:div w:id="1716005623">
          <w:marLeft w:val="1166"/>
          <w:marRight w:val="0"/>
          <w:marTop w:val="106"/>
          <w:marBottom w:val="120"/>
          <w:divBdr>
            <w:top w:val="none" w:sz="0" w:space="0" w:color="auto"/>
            <w:left w:val="none" w:sz="0" w:space="0" w:color="auto"/>
            <w:bottom w:val="none" w:sz="0" w:space="0" w:color="auto"/>
            <w:right w:val="none" w:sz="0" w:space="0" w:color="auto"/>
          </w:divBdr>
        </w:div>
        <w:div w:id="1813981003">
          <w:marLeft w:val="1166"/>
          <w:marRight w:val="0"/>
          <w:marTop w:val="106"/>
          <w:marBottom w:val="120"/>
          <w:divBdr>
            <w:top w:val="none" w:sz="0" w:space="0" w:color="auto"/>
            <w:left w:val="none" w:sz="0" w:space="0" w:color="auto"/>
            <w:bottom w:val="none" w:sz="0" w:space="0" w:color="auto"/>
            <w:right w:val="none" w:sz="0" w:space="0" w:color="auto"/>
          </w:divBdr>
        </w:div>
        <w:div w:id="129136071">
          <w:marLeft w:val="1166"/>
          <w:marRight w:val="0"/>
          <w:marTop w:val="106"/>
          <w:marBottom w:val="120"/>
          <w:divBdr>
            <w:top w:val="none" w:sz="0" w:space="0" w:color="auto"/>
            <w:left w:val="none" w:sz="0" w:space="0" w:color="auto"/>
            <w:bottom w:val="none" w:sz="0" w:space="0" w:color="auto"/>
            <w:right w:val="none" w:sz="0" w:space="0" w:color="auto"/>
          </w:divBdr>
        </w:div>
        <w:div w:id="1892838718">
          <w:marLeft w:val="1166"/>
          <w:marRight w:val="0"/>
          <w:marTop w:val="106"/>
          <w:marBottom w:val="120"/>
          <w:divBdr>
            <w:top w:val="none" w:sz="0" w:space="0" w:color="auto"/>
            <w:left w:val="none" w:sz="0" w:space="0" w:color="auto"/>
            <w:bottom w:val="none" w:sz="0" w:space="0" w:color="auto"/>
            <w:right w:val="none" w:sz="0" w:space="0" w:color="auto"/>
          </w:divBdr>
        </w:div>
      </w:divsChild>
    </w:div>
    <w:div w:id="726683069">
      <w:bodyDiv w:val="1"/>
      <w:marLeft w:val="0"/>
      <w:marRight w:val="0"/>
      <w:marTop w:val="0"/>
      <w:marBottom w:val="0"/>
      <w:divBdr>
        <w:top w:val="none" w:sz="0" w:space="0" w:color="auto"/>
        <w:left w:val="none" w:sz="0" w:space="0" w:color="auto"/>
        <w:bottom w:val="none" w:sz="0" w:space="0" w:color="auto"/>
        <w:right w:val="none" w:sz="0" w:space="0" w:color="auto"/>
      </w:divBdr>
      <w:divsChild>
        <w:div w:id="2060856710">
          <w:marLeft w:val="432"/>
          <w:marRight w:val="0"/>
          <w:marTop w:val="106"/>
          <w:marBottom w:val="0"/>
          <w:divBdr>
            <w:top w:val="none" w:sz="0" w:space="0" w:color="auto"/>
            <w:left w:val="none" w:sz="0" w:space="0" w:color="auto"/>
            <w:bottom w:val="none" w:sz="0" w:space="0" w:color="auto"/>
            <w:right w:val="none" w:sz="0" w:space="0" w:color="auto"/>
          </w:divBdr>
        </w:div>
        <w:div w:id="262230983">
          <w:marLeft w:val="432"/>
          <w:marRight w:val="0"/>
          <w:marTop w:val="106"/>
          <w:marBottom w:val="0"/>
          <w:divBdr>
            <w:top w:val="none" w:sz="0" w:space="0" w:color="auto"/>
            <w:left w:val="none" w:sz="0" w:space="0" w:color="auto"/>
            <w:bottom w:val="none" w:sz="0" w:space="0" w:color="auto"/>
            <w:right w:val="none" w:sz="0" w:space="0" w:color="auto"/>
          </w:divBdr>
        </w:div>
        <w:div w:id="392656442">
          <w:marLeft w:val="432"/>
          <w:marRight w:val="0"/>
          <w:marTop w:val="106"/>
          <w:marBottom w:val="0"/>
          <w:divBdr>
            <w:top w:val="none" w:sz="0" w:space="0" w:color="auto"/>
            <w:left w:val="none" w:sz="0" w:space="0" w:color="auto"/>
            <w:bottom w:val="none" w:sz="0" w:space="0" w:color="auto"/>
            <w:right w:val="none" w:sz="0" w:space="0" w:color="auto"/>
          </w:divBdr>
        </w:div>
        <w:div w:id="967009379">
          <w:marLeft w:val="432"/>
          <w:marRight w:val="0"/>
          <w:marTop w:val="106"/>
          <w:marBottom w:val="0"/>
          <w:divBdr>
            <w:top w:val="none" w:sz="0" w:space="0" w:color="auto"/>
            <w:left w:val="none" w:sz="0" w:space="0" w:color="auto"/>
            <w:bottom w:val="none" w:sz="0" w:space="0" w:color="auto"/>
            <w:right w:val="none" w:sz="0" w:space="0" w:color="auto"/>
          </w:divBdr>
        </w:div>
        <w:div w:id="1125466658">
          <w:marLeft w:val="432"/>
          <w:marRight w:val="0"/>
          <w:marTop w:val="106"/>
          <w:marBottom w:val="0"/>
          <w:divBdr>
            <w:top w:val="none" w:sz="0" w:space="0" w:color="auto"/>
            <w:left w:val="none" w:sz="0" w:space="0" w:color="auto"/>
            <w:bottom w:val="none" w:sz="0" w:space="0" w:color="auto"/>
            <w:right w:val="none" w:sz="0" w:space="0" w:color="auto"/>
          </w:divBdr>
        </w:div>
      </w:divsChild>
    </w:div>
    <w:div w:id="793596977">
      <w:bodyDiv w:val="1"/>
      <w:marLeft w:val="0"/>
      <w:marRight w:val="0"/>
      <w:marTop w:val="0"/>
      <w:marBottom w:val="0"/>
      <w:divBdr>
        <w:top w:val="none" w:sz="0" w:space="0" w:color="auto"/>
        <w:left w:val="none" w:sz="0" w:space="0" w:color="auto"/>
        <w:bottom w:val="none" w:sz="0" w:space="0" w:color="auto"/>
        <w:right w:val="none" w:sz="0" w:space="0" w:color="auto"/>
      </w:divBdr>
    </w:div>
    <w:div w:id="1667124796">
      <w:bodyDiv w:val="1"/>
      <w:marLeft w:val="0"/>
      <w:marRight w:val="0"/>
      <w:marTop w:val="0"/>
      <w:marBottom w:val="0"/>
      <w:divBdr>
        <w:top w:val="none" w:sz="0" w:space="0" w:color="auto"/>
        <w:left w:val="none" w:sz="0" w:space="0" w:color="auto"/>
        <w:bottom w:val="none" w:sz="0" w:space="0" w:color="auto"/>
        <w:right w:val="none" w:sz="0" w:space="0" w:color="auto"/>
      </w:divBdr>
    </w:div>
    <w:div w:id="2026861983">
      <w:bodyDiv w:val="1"/>
      <w:marLeft w:val="0"/>
      <w:marRight w:val="0"/>
      <w:marTop w:val="0"/>
      <w:marBottom w:val="0"/>
      <w:divBdr>
        <w:top w:val="none" w:sz="0" w:space="0" w:color="auto"/>
        <w:left w:val="none" w:sz="0" w:space="0" w:color="auto"/>
        <w:bottom w:val="none" w:sz="0" w:space="0" w:color="auto"/>
        <w:right w:val="none" w:sz="0" w:space="0" w:color="auto"/>
      </w:divBdr>
      <w:divsChild>
        <w:div w:id="238567101">
          <w:marLeft w:val="576"/>
          <w:marRight w:val="0"/>
          <w:marTop w:val="120"/>
          <w:marBottom w:val="0"/>
          <w:divBdr>
            <w:top w:val="none" w:sz="0" w:space="0" w:color="auto"/>
            <w:left w:val="none" w:sz="0" w:space="0" w:color="auto"/>
            <w:bottom w:val="none" w:sz="0" w:space="0" w:color="auto"/>
            <w:right w:val="none" w:sz="0" w:space="0" w:color="auto"/>
          </w:divBdr>
        </w:div>
        <w:div w:id="1660110821">
          <w:marLeft w:val="576"/>
          <w:marRight w:val="0"/>
          <w:marTop w:val="120"/>
          <w:marBottom w:val="0"/>
          <w:divBdr>
            <w:top w:val="none" w:sz="0" w:space="0" w:color="auto"/>
            <w:left w:val="none" w:sz="0" w:space="0" w:color="auto"/>
            <w:bottom w:val="none" w:sz="0" w:space="0" w:color="auto"/>
            <w:right w:val="none" w:sz="0" w:space="0" w:color="auto"/>
          </w:divBdr>
        </w:div>
        <w:div w:id="78755049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m.lt/en/system/files/law_on_educ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6</Pages>
  <Words>8811</Words>
  <Characters>5023</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127</cp:revision>
  <dcterms:created xsi:type="dcterms:W3CDTF">2016-07-06T18:24:00Z</dcterms:created>
  <dcterms:modified xsi:type="dcterms:W3CDTF">2016-07-14T07:02:00Z</dcterms:modified>
</cp:coreProperties>
</file>