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APRIL 2017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the schools organize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en-US"/>
        </w:rPr>
        <w:t xml:space="preserve"> the European Active Citizenship Gymkhana in their towns, inviting other schools to join the activity.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it-IT"/>
        </w:rPr>
        <w:t>Gymkhana day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at </w:t>
      </w:r>
      <w:r>
        <w:rPr>
          <w:b w:val="1"/>
          <w:bCs w:val="1"/>
          <w:sz w:val="24"/>
          <w:szCs w:val="24"/>
          <w:rtl w:val="0"/>
          <w:lang w:val="it-IT"/>
        </w:rPr>
        <w:t xml:space="preserve">IIS Raffaello high school in Urbino the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April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th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2017</w:t>
      </w:r>
    </w:p>
    <w:p>
      <w:pPr>
        <w:pStyle w:val="List Paragraph"/>
        <w:numPr>
          <w:ilvl w:val="0"/>
          <w:numId w:val="4"/>
        </w:numPr>
        <w:spacing w:after="0"/>
        <w:jc w:val="both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PODCAST and SCRIPT on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eTwinning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: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en-US"/>
        </w:rPr>
        <w:t xml:space="preserve"> cultural programme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(music,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theatre, cinema,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etc.) about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one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of the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goals Europe 2020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it-IT"/>
        </w:rPr>
        <w:t xml:space="preserve">More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SCRIPT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it-IT"/>
        </w:rPr>
        <w:t xml:space="preserve"> C</w:t>
      </w:r>
      <w:r>
        <w:rPr>
          <w:rtl w:val="0"/>
          <w:lang w:val="en-US"/>
        </w:rPr>
        <w:t>ommercial</w:t>
      </w:r>
      <w:r>
        <w:rPr>
          <w:rtl w:val="0"/>
          <w:lang w:val="it-IT"/>
        </w:rPr>
        <w:t>s</w:t>
      </w:r>
      <w:r>
        <w:rPr>
          <w:rtl w:val="0"/>
          <w:lang w:val="en-US"/>
        </w:rPr>
        <w:t xml:space="preserve"> about </w:t>
      </w:r>
      <w:r>
        <w:rPr>
          <w:rtl w:val="0"/>
          <w:lang w:val="it-IT"/>
        </w:rPr>
        <w:t>renewable energies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28th April RADIO SCRIPT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cross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CHECKING</w:t>
      </w:r>
      <w:r>
        <w:rPr>
          <w:b w:val="1"/>
          <w:bCs w:val="1"/>
          <w:sz w:val="24"/>
          <w:szCs w:val="24"/>
          <w:rtl w:val="0"/>
          <w:lang w:val="it-IT"/>
        </w:rPr>
        <w:t xml:space="preserve"> amongst the different partener countries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9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9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