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after="0"/>
        <w:jc w:val="both"/>
        <w:rPr>
          <w:rFonts w:ascii="Calibri" w:cs="Calibri" w:hAnsi="Calibri" w:eastAsia="Calibri"/>
          <w:b w:val="1"/>
          <w:bCs w:val="1"/>
          <w:sz w:val="24"/>
          <w:szCs w:val="24"/>
          <w:u w:val="single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  <w:rtl w:val="0"/>
          <w:lang w:val="en-US"/>
        </w:rPr>
        <w:t>FEBRUARY 2018</w:t>
      </w:r>
    </w:p>
    <w:p>
      <w:pPr>
        <w:pStyle w:val="Normal.0"/>
        <w:spacing w:after="0"/>
        <w:jc w:val="both"/>
        <w:rPr>
          <w:rFonts w:ascii="Calibri" w:cs="Calibri" w:hAnsi="Calibri" w:eastAsia="Calibri"/>
          <w:b w:val="1"/>
          <w:bCs w:val="1"/>
          <w:sz w:val="24"/>
          <w:szCs w:val="24"/>
          <w:u w:val="single"/>
        </w:rPr>
      </w:pPr>
    </w:p>
    <w:p>
      <w:pPr>
        <w:pStyle w:val="Normal.0"/>
        <w:spacing w:after="0"/>
        <w:jc w:val="both"/>
        <w:rPr>
          <w:rFonts w:ascii="Calibri" w:cs="Calibri" w:hAnsi="Calibri" w:eastAsia="Calibri"/>
          <w:b w:val="1"/>
          <w:bCs w:val="1"/>
          <w:sz w:val="24"/>
          <w:szCs w:val="24"/>
          <w:lang w:val="en-US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en-US"/>
        </w:rPr>
        <w:t xml:space="preserve">From 12th to 17th of FEBRUARY International European Active Citizenship </w:t>
      </w:r>
      <w:r>
        <w:rPr>
          <w:rFonts w:ascii="Calibri" w:cs="Calibri" w:hAnsi="Calibri" w:eastAsia="Calibri"/>
          <w:b w:val="1"/>
          <w:bCs w:val="1"/>
          <w:i w:val="1"/>
          <w:iCs w:val="1"/>
          <w:sz w:val="24"/>
          <w:szCs w:val="24"/>
          <w:rtl w:val="0"/>
          <w:lang w:val="en-US"/>
        </w:rPr>
        <w:t>Teatro Gongora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en-US"/>
        </w:rPr>
        <w:t xml:space="preserve"> in Cordoba:</w:t>
      </w:r>
    </w:p>
    <w:p>
      <w:pPr>
        <w:pStyle w:val="Normal.0"/>
        <w:spacing w:after="0"/>
        <w:jc w:val="both"/>
        <w:rPr>
          <w:rFonts w:ascii="Calibri" w:cs="Calibri" w:hAnsi="Calibri" w:eastAsia="Calibri"/>
          <w:b w:val="1"/>
          <w:bCs w:val="1"/>
          <w:sz w:val="24"/>
          <w:szCs w:val="24"/>
          <w:lang w:val="en-US"/>
        </w:rPr>
      </w:pPr>
    </w:p>
    <w:p>
      <w:pPr>
        <w:pStyle w:val="Normal.0"/>
        <w:spacing w:after="0"/>
        <w:jc w:val="both"/>
        <w:rPr>
          <w:rFonts w:ascii="Calibri" w:cs="Calibri" w:hAnsi="Calibri" w:eastAsia="Calibri"/>
          <w:b w:val="1"/>
          <w:bCs w:val="1"/>
          <w:sz w:val="24"/>
          <w:szCs w:val="24"/>
          <w:lang w:val="en-US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it-IT"/>
        </w:rPr>
        <w:t>We all partecipated to the following activities:</w:t>
      </w:r>
    </w:p>
    <w:p>
      <w:pPr>
        <w:pStyle w:val="Normal.0"/>
        <w:spacing w:after="0"/>
        <w:jc w:val="both"/>
        <w:rPr>
          <w:rFonts w:ascii="Calibri" w:cs="Calibri" w:hAnsi="Calibri" w:eastAsia="Calibri"/>
          <w:b w:val="1"/>
          <w:bCs w:val="1"/>
          <w:sz w:val="24"/>
          <w:szCs w:val="24"/>
        </w:rPr>
      </w:pPr>
    </w:p>
    <w:p>
      <w:pPr>
        <w:pStyle w:val="List Paragraph"/>
        <w:numPr>
          <w:ilvl w:val="0"/>
          <w:numId w:val="2"/>
        </w:numPr>
        <w:bidi w:val="0"/>
        <w:spacing w:after="0"/>
        <w:ind w:right="0"/>
        <w:jc w:val="both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A guide</w:t>
      </w:r>
      <w:r>
        <w:rPr>
          <w:sz w:val="24"/>
          <w:szCs w:val="24"/>
          <w:rtl w:val="0"/>
          <w:lang w:val="it-IT"/>
        </w:rPr>
        <w:t xml:space="preserve">d </w:t>
      </w:r>
      <w:r>
        <w:rPr>
          <w:sz w:val="24"/>
          <w:szCs w:val="24"/>
          <w:rtl w:val="0"/>
          <w:lang w:val="en-US"/>
        </w:rPr>
        <w:t xml:space="preserve"> tour through Cordoba (centre)</w:t>
      </w:r>
    </w:p>
    <w:p>
      <w:pPr>
        <w:pStyle w:val="List Paragraph"/>
        <w:numPr>
          <w:ilvl w:val="0"/>
          <w:numId w:val="2"/>
        </w:numPr>
        <w:bidi w:val="0"/>
        <w:spacing w:after="0"/>
        <w:ind w:right="0"/>
        <w:jc w:val="both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it-IT"/>
        </w:rPr>
        <w:t xml:space="preserve">A </w:t>
      </w:r>
      <w:r>
        <w:rPr>
          <w:sz w:val="24"/>
          <w:szCs w:val="24"/>
          <w:rtl w:val="0"/>
          <w:lang w:val="en-US"/>
        </w:rPr>
        <w:t>Guided tour of the Mosque</w:t>
      </w:r>
    </w:p>
    <w:p>
      <w:pPr>
        <w:pStyle w:val="List Paragraph"/>
        <w:numPr>
          <w:ilvl w:val="0"/>
          <w:numId w:val="2"/>
        </w:numPr>
        <w:bidi w:val="0"/>
        <w:spacing w:after="0"/>
        <w:ind w:right="0"/>
        <w:jc w:val="both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Memorandum session - teachers</w:t>
      </w:r>
    </w:p>
    <w:p>
      <w:pPr>
        <w:pStyle w:val="List Paragraph"/>
        <w:numPr>
          <w:ilvl w:val="0"/>
          <w:numId w:val="2"/>
        </w:numPr>
        <w:bidi w:val="0"/>
        <w:spacing w:after="0"/>
        <w:ind w:right="0"/>
        <w:jc w:val="both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 xml:space="preserve">Euro pass session </w:t>
      </w:r>
      <w:r>
        <w:rPr>
          <w:sz w:val="24"/>
          <w:szCs w:val="24"/>
          <w:rtl w:val="0"/>
          <w:lang w:val="en-US"/>
        </w:rPr>
        <w:t xml:space="preserve">– </w:t>
      </w:r>
      <w:r>
        <w:rPr>
          <w:sz w:val="24"/>
          <w:szCs w:val="24"/>
          <w:rtl w:val="0"/>
          <w:lang w:val="en-US"/>
        </w:rPr>
        <w:t>teachers</w:t>
      </w:r>
    </w:p>
    <w:p>
      <w:pPr>
        <w:pStyle w:val="List Paragraph"/>
        <w:numPr>
          <w:ilvl w:val="0"/>
          <w:numId w:val="2"/>
        </w:numPr>
        <w:bidi w:val="0"/>
        <w:spacing w:after="0"/>
        <w:ind w:right="0"/>
        <w:jc w:val="both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 xml:space="preserve">Rehearsals </w:t>
      </w:r>
      <w:r>
        <w:rPr>
          <w:sz w:val="24"/>
          <w:szCs w:val="24"/>
          <w:rtl w:val="0"/>
          <w:lang w:val="en-US"/>
        </w:rPr>
        <w:t xml:space="preserve">– </w:t>
      </w:r>
      <w:r>
        <w:rPr>
          <w:sz w:val="24"/>
          <w:szCs w:val="24"/>
          <w:rtl w:val="0"/>
          <w:lang w:val="en-US"/>
        </w:rPr>
        <w:t>pupils</w:t>
      </w:r>
    </w:p>
    <w:p>
      <w:pPr>
        <w:pStyle w:val="List Paragraph"/>
        <w:numPr>
          <w:ilvl w:val="0"/>
          <w:numId w:val="2"/>
        </w:numPr>
        <w:bidi w:val="0"/>
        <w:spacing w:after="0"/>
        <w:ind w:right="0"/>
        <w:jc w:val="both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Show horse</w:t>
      </w:r>
    </w:p>
    <w:p>
      <w:pPr>
        <w:pStyle w:val="List Paragraph"/>
        <w:numPr>
          <w:ilvl w:val="0"/>
          <w:numId w:val="2"/>
        </w:numPr>
        <w:bidi w:val="0"/>
        <w:spacing w:after="0"/>
        <w:ind w:right="0"/>
        <w:jc w:val="both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“</w:t>
      </w:r>
      <w:r>
        <w:rPr>
          <w:sz w:val="24"/>
          <w:szCs w:val="24"/>
          <w:rtl w:val="0"/>
          <w:lang w:val="en-US"/>
        </w:rPr>
        <w:t>The Right Decision</w:t>
      </w:r>
      <w:r>
        <w:rPr>
          <w:sz w:val="24"/>
          <w:szCs w:val="24"/>
          <w:rtl w:val="0"/>
          <w:lang w:val="en-US"/>
        </w:rPr>
        <w:t xml:space="preserve">” </w:t>
      </w:r>
      <w:r>
        <w:rPr>
          <w:sz w:val="24"/>
          <w:szCs w:val="24"/>
          <w:rtl w:val="0"/>
          <w:lang w:val="en-US"/>
        </w:rPr>
        <w:t>in Teatro Gongora</w:t>
      </w:r>
    </w:p>
    <w:p>
      <w:pPr>
        <w:pStyle w:val="List Paragraph"/>
        <w:numPr>
          <w:ilvl w:val="0"/>
          <w:numId w:val="2"/>
        </w:numPr>
        <w:bidi w:val="0"/>
        <w:spacing w:after="0"/>
        <w:ind w:right="0"/>
        <w:jc w:val="both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Evaluation session for teacher</w:t>
      </w:r>
      <w:r>
        <w:rPr>
          <w:sz w:val="24"/>
          <w:szCs w:val="24"/>
          <w:rtl w:val="0"/>
          <w:lang w:val="it-IT"/>
        </w:rPr>
        <w:t>s</w:t>
      </w:r>
      <w:r>
        <w:rPr>
          <w:sz w:val="24"/>
          <w:szCs w:val="24"/>
          <w:rtl w:val="0"/>
          <w:lang w:val="en-US"/>
        </w:rPr>
        <w:t xml:space="preserve"> and pupil</w:t>
      </w:r>
      <w:r>
        <w:rPr>
          <w:sz w:val="24"/>
          <w:szCs w:val="24"/>
          <w:rtl w:val="0"/>
          <w:lang w:val="it-IT"/>
        </w:rPr>
        <w:t>s</w:t>
      </w:r>
    </w:p>
    <w:p>
      <w:pPr>
        <w:pStyle w:val="List Paragraph"/>
        <w:numPr>
          <w:ilvl w:val="0"/>
          <w:numId w:val="2"/>
        </w:numPr>
        <w:bidi w:val="0"/>
        <w:spacing w:after="0"/>
        <w:ind w:right="0"/>
        <w:jc w:val="both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Visit Medina Azahara</w:t>
      </w:r>
    </w:p>
    <w:p>
      <w:pPr>
        <w:pStyle w:val="List Paragraph"/>
        <w:bidi w:val="0"/>
        <w:spacing w:after="0"/>
        <w:ind w:left="0" w:right="0" w:firstLine="0"/>
        <w:jc w:val="both"/>
        <w:rPr>
          <w:rtl w:val="0"/>
        </w:rPr>
      </w:pPr>
      <w:r>
        <w:rPr>
          <w:sz w:val="24"/>
          <w:szCs w:val="24"/>
          <w:lang w:val="en-US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ile importato 1"/>
  </w:abstractNum>
  <w:abstractNum w:abstractNumId="1">
    <w:multiLevelType w:val="hybridMultilevel"/>
    <w:styleLink w:val="Stile importato 1"/>
    <w:lvl w:ilvl="0">
      <w:start w:val="1"/>
      <w:numFmt w:val="bullet"/>
      <w:suff w:val="tab"/>
      <w:lvlText w:val="•"/>
      <w:lvlJc w:val="left"/>
      <w:pPr>
        <w:ind w:left="72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s-ES_tradnl"/>
    </w:rPr>
  </w:style>
  <w:style w:type="numbering" w:styleId="Stile importato 1">
    <w:name w:val="Stile importato 1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dizains">
  <a:themeElements>
    <a:clrScheme name="Office dizains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dizains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dizain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