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28E1" w14:textId="2E06C198" w:rsidR="00386A1B" w:rsidRPr="00386A1B" w:rsidRDefault="00386A1B" w:rsidP="0038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6"/>
          <w:szCs w:val="36"/>
          <w:lang w:val="en-GB" w:eastAsia="sk-SK"/>
        </w:rPr>
      </w:pPr>
      <w:r w:rsidRPr="00386A1B">
        <w:rPr>
          <w:rFonts w:ascii="Arial" w:eastAsia="Times New Roman" w:hAnsi="Arial" w:cs="Arial"/>
          <w:color w:val="C45911" w:themeColor="accent2" w:themeShade="BF"/>
          <w:sz w:val="36"/>
          <w:szCs w:val="36"/>
          <w:lang w:val="en-GB" w:eastAsia="sk-SK"/>
        </w:rPr>
        <w:t>“The unexamined life is not worth living “</w:t>
      </w:r>
    </w:p>
    <w:p w14:paraId="7C2FFE31" w14:textId="77777777" w:rsidR="00386A1B" w:rsidRPr="00386A1B" w:rsidRDefault="00386A1B" w:rsidP="0038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6"/>
          <w:szCs w:val="36"/>
          <w:lang w:val="en-GB" w:eastAsia="sk-SK"/>
        </w:rPr>
      </w:pPr>
    </w:p>
    <w:p w14:paraId="6576A38F" w14:textId="2339BC06" w:rsidR="00386A1B" w:rsidRPr="00386A1B" w:rsidRDefault="00386A1B" w:rsidP="00386A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sz w:val="36"/>
          <w:szCs w:val="36"/>
          <w:lang w:val="en-GB" w:eastAsia="sk-SK"/>
        </w:rPr>
      </w:pPr>
      <w:r w:rsidRPr="00386A1B">
        <w:rPr>
          <w:rFonts w:ascii="Arial" w:eastAsia="Times New Roman" w:hAnsi="Arial" w:cs="Arial"/>
          <w:color w:val="C45911" w:themeColor="accent2" w:themeShade="BF"/>
          <w:sz w:val="36"/>
          <w:szCs w:val="36"/>
          <w:lang w:val="en-GB" w:eastAsia="sk-SK"/>
        </w:rPr>
        <w:t>Socrates</w:t>
      </w:r>
    </w:p>
    <w:p w14:paraId="78EEE966" w14:textId="007CE93E" w:rsidR="00386A1B" w:rsidRPr="00386A1B" w:rsidRDefault="00386A1B" w:rsidP="0038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</w:pPr>
    </w:p>
    <w:p w14:paraId="530C9450" w14:textId="77777777" w:rsidR="00386A1B" w:rsidRPr="00386A1B" w:rsidRDefault="00386A1B" w:rsidP="0038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</w:pPr>
    </w:p>
    <w:p w14:paraId="6CED62CD" w14:textId="77777777" w:rsidR="00386A1B" w:rsidRPr="00386A1B" w:rsidRDefault="00386A1B" w:rsidP="0038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</w:pPr>
    </w:p>
    <w:p w14:paraId="4A44DA19" w14:textId="0244E50D" w:rsidR="00386A1B" w:rsidRPr="00386A1B" w:rsidRDefault="00386A1B" w:rsidP="0038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</w:pPr>
      <w:r w:rsidRPr="00386A1B"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  <w:t>I think Socrates believed that living where you’re just living under rules of other people, in a routine without examining what you actually want out of it is not worth living. If people choose to lead a</w:t>
      </w:r>
      <w:r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  <w:t>n</w:t>
      </w:r>
      <w:r w:rsidRPr="00386A1B"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  <w:t xml:space="preserve"> unexamined life, they would see that their life doesn’t have value and the</w:t>
      </w:r>
      <w:r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  <w:t>y</w:t>
      </w:r>
      <w:r w:rsidRPr="00386A1B">
        <w:rPr>
          <w:rFonts w:ascii="Arial" w:eastAsia="Times New Roman" w:hAnsi="Arial" w:cs="Arial"/>
          <w:color w:val="333333"/>
          <w:sz w:val="29"/>
          <w:szCs w:val="29"/>
          <w:lang w:val="en-GB" w:eastAsia="sk-SK"/>
        </w:rPr>
        <w:t xml:space="preserve"> would be unhappy. Unexamined human life is deprived of the meaning and purpose of existence.</w:t>
      </w:r>
    </w:p>
    <w:p w14:paraId="1B52698C" w14:textId="77777777" w:rsidR="008F1C16" w:rsidRPr="00386A1B" w:rsidRDefault="008F1C16">
      <w:pPr>
        <w:rPr>
          <w:lang w:val="en-GB"/>
        </w:rPr>
      </w:pPr>
    </w:p>
    <w:sectPr w:rsidR="008F1C16" w:rsidRPr="0038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EF"/>
    <w:rsid w:val="00386A1B"/>
    <w:rsid w:val="007C695D"/>
    <w:rsid w:val="008F1C16"/>
    <w:rsid w:val="00A7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C779"/>
  <w15:chartTrackingRefBased/>
  <w15:docId w15:val="{F81C3400-5D51-4D7D-8A84-1EA52A6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Fazikova</dc:creator>
  <cp:keywords/>
  <dc:description/>
  <cp:lastModifiedBy>Ivana Fazikova</cp:lastModifiedBy>
  <cp:revision>3</cp:revision>
  <dcterms:created xsi:type="dcterms:W3CDTF">2021-10-12T19:50:00Z</dcterms:created>
  <dcterms:modified xsi:type="dcterms:W3CDTF">2021-10-12T19:52:00Z</dcterms:modified>
</cp:coreProperties>
</file>