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BC" w:rsidRDefault="00EF19BC">
      <w:pPr>
        <w:rPr>
          <w:i/>
          <w:iCs/>
        </w:rPr>
      </w:pPr>
      <w:r>
        <w:rPr>
          <w:i/>
          <w:iCs/>
        </w:rPr>
        <w:t xml:space="preserve">La parte de Cultura Clásica dentro de la asignatura de </w:t>
      </w:r>
      <w:proofErr w:type="gramStart"/>
      <w:r>
        <w:rPr>
          <w:i/>
          <w:iCs/>
        </w:rPr>
        <w:t>Latín</w:t>
      </w:r>
      <w:proofErr w:type="gramEnd"/>
      <w:r>
        <w:rPr>
          <w:i/>
          <w:iCs/>
        </w:rPr>
        <w:t xml:space="preserve"> de 4º ESO aborda aspectos relacionados con la preocupación por el medio ambiente, los seres vivos.</w:t>
      </w:r>
    </w:p>
    <w:p w:rsidR="00EF19BC" w:rsidRDefault="00EF19BC">
      <w:pPr>
        <w:rPr>
          <w:i/>
          <w:iCs/>
        </w:rPr>
      </w:pPr>
      <w:r>
        <w:rPr>
          <w:i/>
          <w:iCs/>
        </w:rPr>
        <w:t>Proporcionar a los alumnos una visión histórica de los acontecimientos que ocurren en la actualidad es uno de nuestros objetivos relacionados con el proyecto: El Clima está cambiando.</w:t>
      </w:r>
    </w:p>
    <w:p w:rsidR="00EF19BC" w:rsidRDefault="00EF19BC">
      <w:pPr>
        <w:rPr>
          <w:i/>
          <w:iCs/>
        </w:rPr>
      </w:pPr>
      <w:r>
        <w:rPr>
          <w:i/>
          <w:iCs/>
        </w:rPr>
        <w:t>La utilidad de usar herramientas digitales para obtener información sobre acontecimientos que ocurrieron hace 2000 años y que se repiten punto por punto en la actualidad ayuda a nuestros alumnos a saber que internet puede ser una herramienta excelente para conectar el pasado con el presente.</w:t>
      </w:r>
    </w:p>
    <w:p w:rsidR="00EF19BC" w:rsidRDefault="00EF19BC">
      <w:pPr>
        <w:rPr>
          <w:i/>
          <w:iCs/>
        </w:rPr>
      </w:pPr>
      <w:r>
        <w:rPr>
          <w:i/>
          <w:iCs/>
        </w:rPr>
        <w:t xml:space="preserve">La reflexión sobre acontecimientos y procesos naturales como el cambio climático que han ocurrido en </w:t>
      </w:r>
      <w:r w:rsidR="002A1FF4">
        <w:rPr>
          <w:i/>
          <w:iCs/>
        </w:rPr>
        <w:t>el pasado y que tienen su fiel reflejo en el presente provoca un impacto en nuestros alumnos y les hace ver que en la naturaleza todo se repite.</w:t>
      </w:r>
    </w:p>
    <w:p w:rsidR="002A1FF4" w:rsidRPr="007C2F69" w:rsidRDefault="002A1FF4">
      <w:pPr>
        <w:rPr>
          <w:b/>
          <w:i/>
          <w:iCs/>
        </w:rPr>
      </w:pPr>
      <w:r w:rsidRPr="007C2F69">
        <w:rPr>
          <w:b/>
          <w:i/>
          <w:iCs/>
        </w:rPr>
        <w:t>Competencias abordadas:</w:t>
      </w:r>
    </w:p>
    <w:p w:rsidR="002A1FF4" w:rsidRDefault="002A1FF4">
      <w:pPr>
        <w:rPr>
          <w:i/>
          <w:iCs/>
        </w:rPr>
      </w:pPr>
      <w:r>
        <w:rPr>
          <w:i/>
          <w:iCs/>
        </w:rPr>
        <w:t xml:space="preserve"> Competencia </w:t>
      </w:r>
      <w:r w:rsidR="00EF19BC" w:rsidRPr="002B0F4A">
        <w:rPr>
          <w:i/>
          <w:iCs/>
        </w:rPr>
        <w:t xml:space="preserve"> en ciencia y tecnología</w:t>
      </w:r>
      <w:r>
        <w:rPr>
          <w:i/>
          <w:iCs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</w:tblGrid>
      <w:tr w:rsidR="002A1FF4" w:rsidRPr="002B0F4A" w:rsidTr="00466A09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F4" w:rsidRPr="002B0F4A" w:rsidRDefault="002A1FF4" w:rsidP="00466A0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F4A">
              <w:rPr>
                <w:rFonts w:asciiTheme="minorHAnsi" w:hAnsiTheme="minorHAnsi"/>
                <w:sz w:val="22"/>
                <w:szCs w:val="22"/>
              </w:rPr>
              <w:t>Cuidado del entorno medioambiental y de los seres vivos</w:t>
            </w:r>
          </w:p>
          <w:p w:rsidR="002A1FF4" w:rsidRPr="002B0F4A" w:rsidRDefault="002A1FF4" w:rsidP="00466A09">
            <w:pPr>
              <w:spacing w:before="40" w:line="240" w:lineRule="atLeast"/>
            </w:pPr>
            <w:r>
              <w:t xml:space="preserve"> </w:t>
            </w:r>
            <w:r w:rsidRPr="002B0F4A">
              <w:t>Tomar conciencia de los cambios producidos por el ser humano en el entorno natural y las repercusiones para la vida futura</w:t>
            </w:r>
            <w:r>
              <w:t>.</w:t>
            </w:r>
          </w:p>
        </w:tc>
      </w:tr>
      <w:tr w:rsidR="002A1FF4" w:rsidRPr="002B0F4A" w:rsidTr="002A1FF4">
        <w:trPr>
          <w:trHeight w:val="18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F4" w:rsidRDefault="002A1FF4" w:rsidP="00466A0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B0F4A">
              <w:rPr>
                <w:rFonts w:asciiTheme="minorHAnsi" w:hAnsiTheme="minorHAnsi"/>
                <w:sz w:val="22"/>
                <w:szCs w:val="22"/>
              </w:rPr>
              <w:t>La ciencia en el día a día</w:t>
            </w:r>
          </w:p>
          <w:p w:rsidR="002A1FF4" w:rsidRPr="002B0F4A" w:rsidRDefault="002A1FF4" w:rsidP="00466A0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A1FF4" w:rsidRPr="002B0F4A" w:rsidRDefault="002A1FF4" w:rsidP="00466A09">
            <w:pPr>
              <w:spacing w:before="40" w:line="240" w:lineRule="atLeast"/>
            </w:pPr>
            <w:r w:rsidRPr="002B0F4A">
              <w:t>Manejar los conocimientos sobre ciencia y tecnología para solucionar problemas, comprender lo que ocurre a nuestro alrededor y responder preguntas.</w:t>
            </w:r>
          </w:p>
        </w:tc>
      </w:tr>
    </w:tbl>
    <w:p w:rsidR="00EA5B2C" w:rsidRDefault="00EA5B2C">
      <w:pPr>
        <w:rPr>
          <w:i/>
          <w:iCs/>
        </w:rPr>
      </w:pPr>
    </w:p>
    <w:p w:rsidR="002A1FF4" w:rsidRDefault="002A1FF4">
      <w:pPr>
        <w:rPr>
          <w:i/>
        </w:rPr>
      </w:pPr>
      <w:r w:rsidRPr="002B0F4A">
        <w:rPr>
          <w:i/>
        </w:rPr>
        <w:t>Competencia en Comunicación lingüística</w:t>
      </w:r>
      <w:r>
        <w:rPr>
          <w:i/>
        </w:rPr>
        <w:t>.</w:t>
      </w:r>
    </w:p>
    <w:p w:rsidR="002A1FF4" w:rsidRDefault="002A1FF4">
      <w:r>
        <w:t>-</w:t>
      </w:r>
      <w:r w:rsidRPr="002B0F4A">
        <w:t>Expresión: oral y escrita</w:t>
      </w:r>
      <w:r w:rsidR="007C2F69">
        <w:t>.</w:t>
      </w:r>
    </w:p>
    <w:p w:rsidR="007C2F69" w:rsidRDefault="007C2F69">
      <w:r w:rsidRPr="002B0F4A">
        <w:t>-  Manejar elementos de comunicación no verbal, o en diferentes registros, en las diversas situaciones comunicativas.</w:t>
      </w:r>
    </w:p>
    <w:p w:rsidR="007C2F69" w:rsidRPr="002B0F4A" w:rsidRDefault="007C2F69" w:rsidP="007C2F69">
      <w:pPr>
        <w:spacing w:before="40" w:after="40" w:line="240" w:lineRule="atLeast"/>
        <w:ind w:left="-28" w:firstLine="28"/>
        <w:rPr>
          <w:i/>
        </w:rPr>
      </w:pPr>
      <w:r w:rsidRPr="002B0F4A">
        <w:rPr>
          <w:i/>
        </w:rPr>
        <w:t>Competencia digital.</w:t>
      </w:r>
    </w:p>
    <w:p w:rsidR="007C2F69" w:rsidRPr="002B0F4A" w:rsidRDefault="007C2F69" w:rsidP="007C2F69">
      <w:pPr>
        <w:spacing w:before="40" w:after="40" w:line="240" w:lineRule="atLeast"/>
        <w:ind w:left="-28" w:firstLine="28"/>
        <w:rPr>
          <w:i/>
        </w:rPr>
      </w:pPr>
    </w:p>
    <w:p w:rsidR="007C2F69" w:rsidRPr="002B0F4A" w:rsidRDefault="007C2F69" w:rsidP="007C2F69">
      <w:pPr>
        <w:spacing w:before="40" w:line="240" w:lineRule="atLeast"/>
        <w:ind w:left="204" w:hanging="204"/>
      </w:pPr>
      <w:r w:rsidRPr="002B0F4A">
        <w:t>-  Emplear distintas fuentes para la búsqueda de información.</w:t>
      </w:r>
    </w:p>
    <w:p w:rsidR="007C2F69" w:rsidRPr="002B0F4A" w:rsidRDefault="007C2F69" w:rsidP="007C2F69">
      <w:pPr>
        <w:spacing w:before="40" w:line="240" w:lineRule="atLeast"/>
        <w:ind w:left="204" w:hanging="204"/>
      </w:pPr>
      <w:r w:rsidRPr="002B0F4A">
        <w:t>-  Seleccionar el uso de las distintas fuentes según su fiabilidad.</w:t>
      </w:r>
    </w:p>
    <w:p w:rsidR="007C2F69" w:rsidRDefault="007C2F69" w:rsidP="007C2F69">
      <w:r w:rsidRPr="002B0F4A">
        <w:lastRenderedPageBreak/>
        <w:t>-  Elaborar y publicitar información propia derivada de información obtenida a través de medios tecnológicos.</w:t>
      </w:r>
    </w:p>
    <w:p w:rsidR="007C2F69" w:rsidRDefault="007C2F69" w:rsidP="007C2F69">
      <w:pPr>
        <w:spacing w:before="40" w:line="240" w:lineRule="atLeast"/>
        <w:ind w:left="204" w:hanging="204"/>
      </w:pPr>
      <w:r w:rsidRPr="002B0F4A">
        <w:t>-  Manejar herramientas digitales para la construcción de conocimiento.</w:t>
      </w:r>
    </w:p>
    <w:p w:rsidR="007C2F69" w:rsidRDefault="007C2F69" w:rsidP="007C2F69">
      <w:pPr>
        <w:spacing w:before="40" w:after="40" w:line="240" w:lineRule="atLeast"/>
        <w:rPr>
          <w:i/>
        </w:rPr>
      </w:pPr>
      <w:r w:rsidRPr="002B0F4A">
        <w:rPr>
          <w:i/>
        </w:rPr>
        <w:t>Aprender a aprender</w:t>
      </w:r>
      <w:r>
        <w:rPr>
          <w:i/>
        </w:rPr>
        <w:t>.</w:t>
      </w:r>
    </w:p>
    <w:p w:rsidR="007C2F69" w:rsidRPr="002B0F4A" w:rsidRDefault="007C2F69" w:rsidP="007C2F69">
      <w:pPr>
        <w:spacing w:before="40" w:line="240" w:lineRule="atLeast"/>
        <w:ind w:left="204" w:hanging="204"/>
      </w:pPr>
      <w:r w:rsidRPr="002B0F4A">
        <w:t>-  Aplicar estrategias para la mejora del pensamiento creativo, crítico, emocional, interdependiente…</w:t>
      </w:r>
    </w:p>
    <w:p w:rsidR="007C2F69" w:rsidRPr="002B0F4A" w:rsidRDefault="007C2F69" w:rsidP="007C2F69">
      <w:pPr>
        <w:spacing w:before="40" w:after="40" w:line="240" w:lineRule="atLeast"/>
        <w:rPr>
          <w:i/>
        </w:rPr>
      </w:pPr>
      <w:r w:rsidRPr="002B0F4A">
        <w:t>-  Desarrollar estrategias que favorezcan la comprensión rigurosa de los contenidos.</w:t>
      </w:r>
    </w:p>
    <w:p w:rsidR="007C2F69" w:rsidRDefault="007C2F69" w:rsidP="007C2F69">
      <w:pPr>
        <w:spacing w:before="40" w:line="240" w:lineRule="atLeast"/>
        <w:ind w:left="204" w:hanging="204"/>
        <w:rPr>
          <w:b/>
        </w:rPr>
      </w:pPr>
      <w:r>
        <w:rPr>
          <w:b/>
        </w:rPr>
        <w:t>Contenidos y temporalización:</w:t>
      </w:r>
    </w:p>
    <w:p w:rsidR="007C2F69" w:rsidRDefault="007C2F69" w:rsidP="007C2F69">
      <w:pPr>
        <w:jc w:val="both"/>
      </w:pPr>
      <w:r>
        <w:t xml:space="preserve">Los contenidos abordados se encuentran en el </w:t>
      </w:r>
      <w:r w:rsidRPr="007C2F69">
        <w:t xml:space="preserve">Bloque 5. Roma: </w:t>
      </w:r>
      <w:r>
        <w:t>historia, cultura y civilización</w:t>
      </w:r>
    </w:p>
    <w:p w:rsidR="007C2F69" w:rsidRDefault="007C2F69" w:rsidP="007C2F69">
      <w:pPr>
        <w:jc w:val="both"/>
      </w:pPr>
      <w:r>
        <w:t>Dichos contenidos se abordan en el 2º trimestre.</w:t>
      </w:r>
    </w:p>
    <w:p w:rsidR="007C2F69" w:rsidRDefault="00651B03" w:rsidP="007C2F69">
      <w:pPr>
        <w:jc w:val="both"/>
        <w:rPr>
          <w:b/>
        </w:rPr>
      </w:pPr>
      <w:r>
        <w:rPr>
          <w:b/>
        </w:rPr>
        <w:t>Criterios de evaluación y calificación</w:t>
      </w:r>
      <w:r w:rsidR="007C2F69" w:rsidRPr="007C2F69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Estandares</w:t>
      </w:r>
      <w:proofErr w:type="spellEnd"/>
      <w:r>
        <w:rPr>
          <w:b/>
        </w:rPr>
        <w:t xml:space="preserve"> de aprendizaje evaluables.</w:t>
      </w:r>
    </w:p>
    <w:p w:rsidR="00651B03" w:rsidRPr="002B0F4A" w:rsidRDefault="00651B03" w:rsidP="00651B03">
      <w:pPr>
        <w:spacing w:after="40"/>
        <w:jc w:val="both"/>
        <w:rPr>
          <w:b/>
        </w:rPr>
      </w:pPr>
      <w:r w:rsidRPr="002B0F4A">
        <w:rPr>
          <w:b/>
        </w:rPr>
        <w:t>Criterios de Evaluación</w:t>
      </w:r>
    </w:p>
    <w:p w:rsidR="00651B03" w:rsidRDefault="00651B03" w:rsidP="00651B03">
      <w:pPr>
        <w:pStyle w:val="Prrafodelista"/>
        <w:numPr>
          <w:ilvl w:val="0"/>
          <w:numId w:val="1"/>
        </w:numPr>
        <w:jc w:val="both"/>
      </w:pPr>
      <w:r w:rsidRPr="002B0F4A">
        <w:t xml:space="preserve">Conocer los hechos históricos de los períodos de la historia de Roma, encuadrarlos en su período correspondiente y realizar ejes cronológicos. </w:t>
      </w:r>
    </w:p>
    <w:p w:rsidR="00651B03" w:rsidRDefault="00651B03" w:rsidP="00651B03">
      <w:pPr>
        <w:pStyle w:val="Prrafodelista"/>
        <w:ind w:left="749"/>
        <w:jc w:val="both"/>
      </w:pPr>
    </w:p>
    <w:p w:rsidR="00651B03" w:rsidRDefault="00651B03" w:rsidP="00651B03">
      <w:pPr>
        <w:pStyle w:val="Prrafodelista"/>
        <w:ind w:left="749"/>
        <w:jc w:val="both"/>
      </w:pPr>
      <w:proofErr w:type="spellStart"/>
      <w:r>
        <w:rPr>
          <w:b/>
        </w:rPr>
        <w:t>Estandares</w:t>
      </w:r>
      <w:proofErr w:type="spellEnd"/>
      <w:r>
        <w:rPr>
          <w:b/>
        </w:rPr>
        <w:t xml:space="preserve"> de aprendizaje evaluables.</w:t>
      </w:r>
    </w:p>
    <w:p w:rsidR="00651B03" w:rsidRDefault="00651B03" w:rsidP="00651B03">
      <w:pPr>
        <w:pStyle w:val="Prrafodelista"/>
        <w:numPr>
          <w:ilvl w:val="0"/>
          <w:numId w:val="1"/>
        </w:numPr>
        <w:jc w:val="both"/>
      </w:pPr>
      <w:r>
        <w:t>Los estándares evaluados son los siguientes:</w:t>
      </w:r>
    </w:p>
    <w:p w:rsidR="00651B03" w:rsidRPr="002B0F4A" w:rsidRDefault="00651B03" w:rsidP="00651B03">
      <w:pPr>
        <w:pStyle w:val="Prrafodelista"/>
        <w:ind w:left="749"/>
        <w:jc w:val="both"/>
      </w:pPr>
      <w:r>
        <w:t>-</w:t>
      </w:r>
      <w:r w:rsidRPr="002B0F4A">
        <w:t xml:space="preserve">Puede elaborar ejes cronológicos en los que se representan hitos históricos relevantes, consultando diferentes fuentes de información. </w:t>
      </w:r>
    </w:p>
    <w:p w:rsidR="00651B03" w:rsidRDefault="00651B03" w:rsidP="00651B03">
      <w:pPr>
        <w:pStyle w:val="Prrafodelista"/>
        <w:ind w:left="749"/>
        <w:jc w:val="both"/>
      </w:pPr>
      <w:r>
        <w:t>-</w:t>
      </w:r>
      <w:r w:rsidRPr="002B0F4A">
        <w:t xml:space="preserve">Describe algunos de los principales hitos históricos de la civilización latina explicando a grandes rasgos las circunstancias en las que tienen lugar y sus principales consecuencias. </w:t>
      </w:r>
    </w:p>
    <w:p w:rsidR="00651B03" w:rsidRPr="00651B03" w:rsidRDefault="00651B03" w:rsidP="00651B03">
      <w:pPr>
        <w:pStyle w:val="Prrafodelista"/>
        <w:numPr>
          <w:ilvl w:val="0"/>
          <w:numId w:val="1"/>
        </w:numPr>
        <w:jc w:val="both"/>
      </w:pPr>
      <w:r>
        <w:rPr>
          <w:b/>
        </w:rPr>
        <w:t>Criterios de calificación.</w:t>
      </w:r>
    </w:p>
    <w:p w:rsidR="00651B03" w:rsidRPr="00651B03" w:rsidRDefault="00651B03" w:rsidP="00651B03">
      <w:pPr>
        <w:pStyle w:val="Prrafodelista"/>
        <w:ind w:left="749"/>
        <w:jc w:val="both"/>
      </w:pPr>
      <w:r w:rsidRPr="00651B03">
        <w:t>La participación en</w:t>
      </w:r>
      <w:r>
        <w:t xml:space="preserve"> </w:t>
      </w:r>
      <w:proofErr w:type="spellStart"/>
      <w:r>
        <w:t>eTwinning</w:t>
      </w:r>
      <w:proofErr w:type="spellEnd"/>
      <w:r>
        <w:t xml:space="preserve"> tiene un 10% de la nota en cada </w:t>
      </w:r>
      <w:proofErr w:type="spellStart"/>
      <w:r>
        <w:t>evaluación.dentro</w:t>
      </w:r>
      <w:proofErr w:type="spellEnd"/>
      <w:r>
        <w:t xml:space="preserve"> del 40% dedicado a trabajos de la nota global.</w:t>
      </w:r>
      <w:bookmarkStart w:id="0" w:name="_GoBack"/>
      <w:bookmarkEnd w:id="0"/>
    </w:p>
    <w:p w:rsidR="00651B03" w:rsidRPr="002B0F4A" w:rsidRDefault="00651B03" w:rsidP="00651B03">
      <w:pPr>
        <w:pStyle w:val="Prrafodelista"/>
        <w:ind w:left="749"/>
        <w:jc w:val="both"/>
      </w:pPr>
    </w:p>
    <w:p w:rsidR="00651B03" w:rsidRDefault="00651B03" w:rsidP="007C2F69">
      <w:pPr>
        <w:jc w:val="both"/>
        <w:rPr>
          <w:b/>
        </w:rPr>
      </w:pPr>
    </w:p>
    <w:p w:rsidR="007C2F69" w:rsidRPr="007C2F69" w:rsidRDefault="007C2F69" w:rsidP="007C2F69">
      <w:pPr>
        <w:jc w:val="both"/>
      </w:pPr>
    </w:p>
    <w:p w:rsidR="007C2F69" w:rsidRPr="007C2F69" w:rsidRDefault="007C2F69" w:rsidP="007C2F69">
      <w:pPr>
        <w:spacing w:before="40" w:line="240" w:lineRule="atLeast"/>
        <w:ind w:left="204" w:hanging="204"/>
        <w:rPr>
          <w:b/>
        </w:rPr>
      </w:pPr>
    </w:p>
    <w:p w:rsidR="007C2F69" w:rsidRPr="002B0F4A" w:rsidRDefault="007C2F69" w:rsidP="007C2F69">
      <w:pPr>
        <w:spacing w:before="40" w:line="240" w:lineRule="atLeast"/>
        <w:ind w:left="204" w:hanging="204"/>
      </w:pPr>
    </w:p>
    <w:p w:rsidR="007C2F69" w:rsidRDefault="007C2F69" w:rsidP="007C2F69"/>
    <w:sectPr w:rsidR="007C2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 Lib ICG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07C9"/>
    <w:multiLevelType w:val="hybridMultilevel"/>
    <w:tmpl w:val="E5905012"/>
    <w:lvl w:ilvl="0" w:tplc="F932895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69" w:hanging="360"/>
      </w:pPr>
    </w:lvl>
    <w:lvl w:ilvl="2" w:tplc="0C0A001B" w:tentative="1">
      <w:start w:val="1"/>
      <w:numFmt w:val="lowerRoman"/>
      <w:lvlText w:val="%3."/>
      <w:lvlJc w:val="right"/>
      <w:pPr>
        <w:ind w:left="2189" w:hanging="180"/>
      </w:pPr>
    </w:lvl>
    <w:lvl w:ilvl="3" w:tplc="0C0A000F" w:tentative="1">
      <w:start w:val="1"/>
      <w:numFmt w:val="decimal"/>
      <w:lvlText w:val="%4."/>
      <w:lvlJc w:val="left"/>
      <w:pPr>
        <w:ind w:left="2909" w:hanging="360"/>
      </w:pPr>
    </w:lvl>
    <w:lvl w:ilvl="4" w:tplc="0C0A0019" w:tentative="1">
      <w:start w:val="1"/>
      <w:numFmt w:val="lowerLetter"/>
      <w:lvlText w:val="%5."/>
      <w:lvlJc w:val="left"/>
      <w:pPr>
        <w:ind w:left="3629" w:hanging="360"/>
      </w:pPr>
    </w:lvl>
    <w:lvl w:ilvl="5" w:tplc="0C0A001B" w:tentative="1">
      <w:start w:val="1"/>
      <w:numFmt w:val="lowerRoman"/>
      <w:lvlText w:val="%6."/>
      <w:lvlJc w:val="right"/>
      <w:pPr>
        <w:ind w:left="4349" w:hanging="180"/>
      </w:pPr>
    </w:lvl>
    <w:lvl w:ilvl="6" w:tplc="0C0A000F" w:tentative="1">
      <w:start w:val="1"/>
      <w:numFmt w:val="decimal"/>
      <w:lvlText w:val="%7."/>
      <w:lvlJc w:val="left"/>
      <w:pPr>
        <w:ind w:left="5069" w:hanging="360"/>
      </w:pPr>
    </w:lvl>
    <w:lvl w:ilvl="7" w:tplc="0C0A0019" w:tentative="1">
      <w:start w:val="1"/>
      <w:numFmt w:val="lowerLetter"/>
      <w:lvlText w:val="%8."/>
      <w:lvlJc w:val="left"/>
      <w:pPr>
        <w:ind w:left="5789" w:hanging="360"/>
      </w:pPr>
    </w:lvl>
    <w:lvl w:ilvl="8" w:tplc="0C0A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BC"/>
    <w:rsid w:val="002A1FF4"/>
    <w:rsid w:val="00651B03"/>
    <w:rsid w:val="007C2F69"/>
    <w:rsid w:val="00EA5B2C"/>
    <w:rsid w:val="00E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FF4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51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A1FF4"/>
    <w:pPr>
      <w:autoSpaceDE w:val="0"/>
      <w:autoSpaceDN w:val="0"/>
      <w:adjustRightInd w:val="0"/>
      <w:spacing w:after="0" w:line="240" w:lineRule="auto"/>
    </w:pPr>
    <w:rPr>
      <w:rFonts w:ascii="Ad Lib ICG" w:eastAsia="Times New Roman" w:hAnsi="Ad Lib ICG" w:cs="Ad Lib ICG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5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1</cp:revision>
  <dcterms:created xsi:type="dcterms:W3CDTF">2020-06-29T07:47:00Z</dcterms:created>
  <dcterms:modified xsi:type="dcterms:W3CDTF">2020-06-29T08:25:00Z</dcterms:modified>
</cp:coreProperties>
</file>