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200" w:line="276"/>
        <w:contextualSpacing w:val="0"/>
        <w:jc w:val="both"/>
      </w:pPr>
      <w:r w:rsidRPr="00000000" w:rsidR="00000000" w:rsidDel="00000000">
        <w:rPr>
          <w:rFonts w:cs="Calibri" w:hAnsi="Calibri" w:eastAsia="Calibri" w:ascii="Calibri"/>
          <w:rtl w:val="0"/>
        </w:rPr>
        <w:t xml:space="preserve">December 2  2014, 9:00 am, Sala Azul.</w:t>
      </w:r>
    </w:p>
    <w:p w:rsidP="00000000" w:rsidRPr="00000000" w:rsidR="00000000" w:rsidDel="00000000" w:rsidRDefault="00000000">
      <w:pPr>
        <w:spacing w:lineRule="auto" w:after="200" w:line="276"/>
        <w:contextualSpacing w:val="0"/>
        <w:jc w:val="both"/>
      </w:pPr>
      <w:r w:rsidRPr="00000000" w:rsidR="00000000" w:rsidDel="00000000">
        <w:rPr>
          <w:rFonts w:cs="Calibri" w:hAnsi="Calibri" w:eastAsia="Calibri" w:ascii="Calibri"/>
          <w:rtl w:val="0"/>
        </w:rPr>
        <w:t xml:space="preserve">FIRST TRANSNATIONAL MEETING: PROJECT ERASMUS+ “RECORDING OUR EUROPE”</w:t>
      </w:r>
    </w:p>
    <w:p w:rsidP="00000000" w:rsidRPr="00000000" w:rsidR="00000000" w:rsidDel="00000000" w:rsidRDefault="00000000">
      <w:pPr>
        <w:spacing w:lineRule="auto" w:after="200" w:line="276"/>
        <w:contextualSpacing w:val="0"/>
        <w:jc w:val="both"/>
      </w:pPr>
      <w:r w:rsidRPr="00000000" w:rsidR="00000000" w:rsidDel="00000000">
        <w:rPr>
          <w:rFonts w:cs="Calibri" w:hAnsi="Calibri" w:eastAsia="Calibri" w:ascii="Calibri"/>
          <w:rtl w:val="0"/>
        </w:rPr>
        <w:t xml:space="preserve">The signatures of those attending the meeting is collected in the Act annexed.</w:t>
      </w:r>
    </w:p>
    <w:p w:rsidP="00000000" w:rsidRPr="00000000" w:rsidR="00000000" w:rsidDel="00000000" w:rsidRDefault="00000000">
      <w:pPr>
        <w:spacing w:lineRule="auto" w:after="200" w:line="276"/>
        <w:contextualSpacing w:val="0"/>
        <w:jc w:val="both"/>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Presenting Work line proposals for every work team.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1. Team Social network and teenagers.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Beatriz Terrés, Inmaculada Jordán and Manuel Martín explain their proposals for this work team.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They suggest to take 3 steps:</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- 1. To research about digital identity. What is that? The plan is to build a common concept.</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- 2. What social networks are we using? The team should make a survey to find out differences and similarities, and also to find out what are the purposes of these usage.</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-3. We speak about security in these networks. Levels of security, how to set them. What do students know about this.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Partners start commenting on the proposals heard. Jochen Steier suggests adding a point. about commercial use of the data behind the social network.  Susanne Auer talks about the difference between making social life in the networks and the real life. More comments on this point remember It is important for the teenagers to be on the net. Another suggested work line is “ What is the future of social networks?”. Beatriz Terrés suggests to make a science fiction story as final product. Another point of view is we should not only speak about the dangers of social networks, but to give a positive view of the usage, like researching and learning.</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Marta Nistal  adds the point of view of the families. Are they involved? Do they know how to?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The team agrees on making up a questionnaire among all partners, to ask in the schools.  All agree on filming some clips during the survey to give audiovisual evidence of it.  The team also agrees on the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GOAL FOR THE NEXT MEETING.</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Beginning of february first draft of the questionnaire will be done.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We can work in the same google drive document, to spare time.</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End of April  Survey will be asked and recorded.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2. Good Practice Guide.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Nuria Fernández Outón, Hugo Fernández and Raquel Sánchez explain the ideas about the Good practice Guide.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59"/>
        <w:contextualSpacing w:val="0"/>
      </w:pPr>
      <w:r w:rsidRPr="00000000" w:rsidR="00000000" w:rsidDel="00000000">
        <w:rPr>
          <w:rFonts w:cs="Calibri" w:hAnsi="Calibri" w:eastAsia="Calibri" w:ascii="Calibri"/>
          <w:rtl w:val="0"/>
        </w:rPr>
        <w:t xml:space="preserve">The main product of the partnership is the guide. The production of a guide that can be used by teachers. It should be transferable to other schools,  Collecting all experience of what we have done with video so far at our schools.  Our contribution: what we are doing, what every group does: collecting examples,  What problems did we have, what was good? Giving advice</w:t>
      </w:r>
    </w:p>
    <w:p w:rsidP="00000000" w:rsidRPr="00000000" w:rsidR="00000000" w:rsidDel="00000000" w:rsidRDefault="00000000">
      <w:pPr>
        <w:spacing w:lineRule="auto" w:line="259"/>
        <w:contextualSpacing w:val="0"/>
      </w:pPr>
      <w:r w:rsidRPr="00000000" w:rsidR="00000000" w:rsidDel="00000000">
        <w:rPr>
          <w:rFonts w:cs="Calibri" w:hAnsi="Calibri" w:eastAsia="Calibri" w:ascii="Calibri"/>
          <w:rtl w:val="0"/>
        </w:rPr>
        <w:t xml:space="preserve">All experience has to be collected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A guide to collect the experiences we do in the project and other experiences that take place in our schools.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We can also give advice to help other teachers start with this idea.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The partners start discussing about the given ideas. We can balance two sides.</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1. a didactic frame with technical, and didactical helps based on the Bloom’s taxonomy.</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2. Experiences on our usage of video.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The form should be an e-book on the internet, to help with dissemination.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GOAL FOR THE NEXT MEETING.</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Researching the different usages of video in our schools. End of april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3. Project TV</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Felipe Sánchez, as responsible for this team in IES Puerto del Rosario explains about his point of view regarding this tool.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The tool is integrated in the project. They provide the tool for the other teams to develop the products. It intends to stay a tool for the school after project ends.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It is very important because it is in the spirit of the project. We are all familiars with the language of videos. We are developing creativity when using videos. Nowadays it is very affordable.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Felipe explains the different steps taken in the spanish team:</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1. Students recruitment:  is ready</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2. Equipment. We intend to buy to stay at school</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3. TV set. We try to set it, with a chroma wall, and proper equipment.</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4. Training. We will learn about handling equipment, screenwriting, production, video edition.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Raquel Sanchez remarks that this tool needn’t be developed to the same level in all partner institutions. Every school must decide what extent they need to reach with the Project TV.</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4. Employability.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Miguel Angel Perdomo is the representative of the spanish Employability team. He explains the ideas he has developed for this team.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Partners discuss about the possibilities in this field. They agree on following 2 lines of work:</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1.  Researching about what you need to apply for an apprenticeship in each country.</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2. Let the students explain what their job is like, for future students. We make a collection of videos.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GOAL FOR THE NEXT MEETING.</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Researching about what you need to apply for an apprenticeship in each country. Making a little spot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Dissemination:  Miguel Angel Perdomo offers to contact the different institutions to make them aware of our project and our work.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5. Sustainability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Ramon Ramos, Pedro Sánchez and Paqui Naranjo explain their ideas for the sustainability team.  They suggest 3 steps: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1. Regarding activities in our own schools, what we do in our schools: Reduce, Reuse, Recycle, 2. 2. Renewable energies</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3. Sustainable tourism.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After discussing the several possibilities, the partners agree on the following work line: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each school makes a video on a topic (spanish students can show the methods of desalting, or inform about a Bio diesel Plant in Lanzarote,  in Germany they  could show other ideas to reduce waste or recycling . In Finland they can focus on simple actions to reduce and reuse in our context)</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In further meetings decisions will be made regarding steps 2 and 3.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GOAL FOR THE NEXT MEETING.</w:t>
      </w: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first step: produce one little video on one method to increase sustainability from each country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line="259"/>
        <w:ind w:left="360" w:firstLine="0"/>
        <w:contextualSpacing w:val="0"/>
      </w:pPr>
      <w:r w:rsidRPr="00000000" w:rsidR="00000000" w:rsidDel="00000000">
        <w:rPr>
          <w:rFonts w:cs="Calibri" w:hAnsi="Calibri" w:eastAsia="Calibri" w:ascii="Calibri"/>
          <w:b w:val="1"/>
          <w:rtl w:val="0"/>
        </w:rPr>
        <w:t xml:space="preserve">Management: </w:t>
      </w:r>
    </w:p>
    <w:p w:rsidP="00000000" w:rsidRPr="00000000" w:rsidR="00000000" w:rsidDel="00000000" w:rsidRDefault="00000000">
      <w:pPr>
        <w:spacing w:lineRule="auto" w:after="160" w:line="259"/>
        <w:ind w:left="0" w:firstLine="0"/>
        <w:contextualSpacing w:val="0"/>
      </w:pPr>
      <w:r w:rsidRPr="00000000" w:rsidR="00000000" w:rsidDel="00000000">
        <w:rPr>
          <w:rFonts w:cs="Calibri" w:hAnsi="Calibri" w:eastAsia="Calibri" w:ascii="Calibri"/>
          <w:rtl w:val="0"/>
        </w:rPr>
        <w:t xml:space="preserve">Raquel Sánchez explains some points regarding management and budget control for every institution. </w:t>
      </w:r>
    </w:p>
    <w:p w:rsidP="00000000" w:rsidRPr="00000000" w:rsidR="00000000" w:rsidDel="00000000" w:rsidRDefault="00000000">
      <w:pPr>
        <w:spacing w:lineRule="auto" w:line="259"/>
        <w:contextualSpacing w:val="0"/>
      </w:pPr>
      <w:r w:rsidRPr="00000000" w:rsidR="00000000" w:rsidDel="00000000">
        <w:rPr>
          <w:rFonts w:cs="Calibri" w:hAnsi="Calibri" w:eastAsia="Calibri" w:ascii="Calibri"/>
          <w:rtl w:val="0"/>
        </w:rPr>
        <w:t xml:space="preserve">We must know exactly how the money has to be spent. Every activity has already been listed in the budget, in different chapters. We must consider this budget to make expenses calculations.</w:t>
      </w:r>
    </w:p>
    <w:p w:rsidP="00000000" w:rsidRPr="00000000" w:rsidR="00000000" w:rsidDel="00000000" w:rsidRDefault="00000000">
      <w:pPr>
        <w:spacing w:lineRule="auto" w:line="259"/>
        <w:contextualSpacing w:val="0"/>
      </w:pPr>
      <w:r w:rsidRPr="00000000" w:rsidR="00000000" w:rsidDel="00000000">
        <w:rPr>
          <w:rFonts w:cs="Calibri" w:hAnsi="Calibri" w:eastAsia="Calibri" w:ascii="Calibri"/>
          <w:rtl w:val="0"/>
        </w:rPr>
        <w:t xml:space="preserve">A new “mobility tool” will be installed, it doesn’t exist yet, but early 2015: All activities shall be listed there.  It is a new control measure</w:t>
      </w:r>
    </w:p>
    <w:p w:rsidP="00000000" w:rsidRPr="00000000" w:rsidR="00000000" w:rsidDel="00000000" w:rsidRDefault="00000000">
      <w:pPr>
        <w:spacing w:lineRule="auto" w:line="259"/>
        <w:contextualSpacing w:val="0"/>
      </w:pPr>
      <w:r w:rsidRPr="00000000" w:rsidR="00000000" w:rsidDel="00000000">
        <w:rPr>
          <w:rFonts w:cs="Calibri" w:hAnsi="Calibri" w:eastAsia="Calibri" w:ascii="Calibri"/>
          <w:rtl w:val="0"/>
        </w:rPr>
        <w:t xml:space="preserve">If money is left over  from one mobility, (because of cheap flights or co-funding) we can take more students to a place. We can also use the “Management and Implementation” money to pay part of a mobility, should the budget not be enough. </w:t>
      </w:r>
    </w:p>
    <w:p w:rsidP="00000000" w:rsidRPr="00000000" w:rsidR="00000000" w:rsidDel="00000000" w:rsidRDefault="00000000">
      <w:pPr>
        <w:spacing w:lineRule="auto" w:line="259"/>
        <w:contextualSpacing w:val="0"/>
      </w:pPr>
      <w:r w:rsidRPr="00000000" w:rsidR="00000000" w:rsidDel="00000000">
        <w:rPr>
          <w:rFonts w:cs="Calibri" w:hAnsi="Calibri" w:eastAsia="Calibri" w:ascii="Calibri"/>
          <w:rtl w:val="0"/>
        </w:rPr>
        <w:t xml:space="preserve">All bills have to be kept in order to be able to give evidence that all activities were done.</w:t>
      </w:r>
    </w:p>
    <w:p w:rsidP="00000000" w:rsidRPr="00000000" w:rsidR="00000000" w:rsidDel="00000000" w:rsidRDefault="00000000">
      <w:pPr>
        <w:spacing w:lineRule="auto" w:line="259"/>
        <w:contextualSpacing w:val="0"/>
      </w:pPr>
      <w:r w:rsidRPr="00000000" w:rsidR="00000000" w:rsidDel="00000000">
        <w:rPr>
          <w:rFonts w:cs="Calibri" w:hAnsi="Calibri" w:eastAsia="Calibri" w:ascii="Calibri"/>
          <w:rtl w:val="0"/>
        </w:rPr>
        <w:t xml:space="preserve">If students stayed in families we could take more students to another country, because of saving from the subsistence chapter.</w:t>
      </w:r>
    </w:p>
    <w:p w:rsidP="00000000" w:rsidRPr="00000000" w:rsidR="00000000" w:rsidDel="00000000" w:rsidRDefault="00000000">
      <w:pPr>
        <w:spacing w:lineRule="auto" w:line="259"/>
        <w:contextualSpacing w:val="0"/>
      </w:pPr>
      <w:r w:rsidRPr="00000000" w:rsidR="00000000" w:rsidDel="00000000">
        <w:rPr>
          <w:rFonts w:cs="Calibri" w:hAnsi="Calibri" w:eastAsia="Calibri" w:ascii="Calibri"/>
          <w:rtl w:val="0"/>
        </w:rPr>
        <w:t xml:space="preserve">The partner in Guadaloupe is out for money reasons, they only take part online. Susanne Auer suggests that we could give some of our budget to our partner in Guadaloupe to fix this problem, but the money cannot be given to another school. This is not allowed.</w:t>
      </w:r>
    </w:p>
    <w:p w:rsidP="00000000" w:rsidRPr="00000000" w:rsidR="00000000" w:rsidDel="00000000" w:rsidRDefault="00000000">
      <w:pPr>
        <w:spacing w:lineRule="auto" w:line="259"/>
        <w:contextualSpacing w:val="0"/>
      </w:pPr>
      <w:r w:rsidRPr="00000000" w:rsidR="00000000" w:rsidDel="00000000">
        <w:rPr>
          <w:rFonts w:cs="Calibri" w:hAnsi="Calibri" w:eastAsia="Calibri" w:ascii="Calibri"/>
          <w:rtl w:val="0"/>
        </w:rPr>
        <w:t xml:space="preserve">Not more than 20% can be transferred from one chapter to another . e.g. making the book (intellectual Outputs) transferred to buying a camera (Management and implementation) We could transfer up to 428€. We must ask for Permission to our National Agency to do this. </w:t>
      </w:r>
    </w:p>
    <w:p w:rsidP="00000000" w:rsidRPr="00000000" w:rsidR="00000000" w:rsidDel="00000000" w:rsidRDefault="00000000">
      <w:pPr>
        <w:spacing w:lineRule="auto" w:after="200" w:line="276"/>
        <w:contextualSpacing w:val="0"/>
        <w:jc w:val="both"/>
      </w:pPr>
      <w:r w:rsidRPr="00000000" w:rsidR="00000000" w:rsidDel="00000000">
        <w:rPr>
          <w:rtl w:val="0"/>
        </w:rPr>
      </w:r>
    </w:p>
    <w:p w:rsidP="00000000" w:rsidRPr="00000000" w:rsidR="00000000" w:rsidDel="00000000" w:rsidRDefault="00000000">
      <w:pPr>
        <w:spacing w:lineRule="auto" w:after="200" w:line="276"/>
        <w:contextualSpacing w:val="0"/>
        <w:jc w:val="both"/>
      </w:pPr>
      <w:r w:rsidRPr="00000000" w:rsidR="00000000" w:rsidDel="00000000">
        <w:rPr>
          <w:rFonts w:cs="Calibri" w:hAnsi="Calibri" w:eastAsia="Calibri" w:ascii="Calibri"/>
          <w:rtl w:val="0"/>
        </w:rPr>
        <w:t xml:space="preserve">Budget will be re calculated because of the changes we are making in our partnership (partner drop out and changes in Mobility headquarters) Some partners won’t spend all the money, because they won’t make all mobilities (former mobility to Italy  will take place in Finland and the mobility to France could eventually take place in Germany)</w:t>
      </w:r>
    </w:p>
    <w:p w:rsidP="00000000" w:rsidRPr="00000000" w:rsidR="00000000" w:rsidDel="00000000" w:rsidRDefault="00000000">
      <w:pPr>
        <w:spacing w:lineRule="auto" w:after="200" w:line="276"/>
        <w:contextualSpacing w:val="0"/>
        <w:jc w:val="both"/>
      </w:pPr>
      <w:r w:rsidRPr="00000000" w:rsidR="00000000" w:rsidDel="00000000">
        <w:rPr>
          <w:rFonts w:cs="Calibri" w:hAnsi="Calibri" w:eastAsia="Calibri" w:ascii="Calibri"/>
          <w:rtl w:val="0"/>
        </w:rPr>
        <w:t xml:space="preserve">Whether to the second budget payment or after the final report, expenses will be compensated.</w:t>
      </w:r>
    </w:p>
    <w:p w:rsidP="00000000" w:rsidRPr="00000000" w:rsidR="00000000" w:rsidDel="00000000" w:rsidRDefault="00000000">
      <w:pPr>
        <w:spacing w:lineRule="auto" w:after="200" w:line="276"/>
        <w:contextualSpacing w:val="0"/>
        <w:jc w:val="right"/>
      </w:pPr>
      <w:r w:rsidRPr="00000000" w:rsidR="00000000" w:rsidDel="00000000">
        <w:rPr>
          <w:rFonts w:cs="Calibri" w:hAnsi="Calibri" w:eastAsia="Calibri" w:ascii="Calibri"/>
          <w:rtl w:val="0"/>
        </w:rPr>
        <w:t xml:space="preserve">Working session ends at  13:10.</w:t>
      </w:r>
    </w:p>
    <w:p w:rsidP="00000000" w:rsidRPr="00000000" w:rsidR="00000000" w:rsidDel="00000000" w:rsidRDefault="00000000">
      <w:pPr>
        <w:spacing w:lineRule="auto" w:after="200" w:line="276"/>
        <w:contextualSpacing w:val="0"/>
        <w:jc w:val="right"/>
      </w:pPr>
      <w:r w:rsidRPr="00000000" w:rsidR="00000000" w:rsidDel="00000000">
        <w:rPr>
          <w:rFonts w:cs="Calibri" w:hAnsi="Calibri" w:eastAsia="Calibri" w:ascii="Calibri"/>
          <w:rtl w:val="0"/>
        </w:rPr>
        <w:tab/>
        <w:tab/>
        <w:tab/>
        <w:tab/>
        <w:tab/>
        <w:tab/>
        <w:tab/>
        <w:t xml:space="preserve">Fdo. Raquel Sánchez Luis</w:t>
      </w:r>
    </w:p>
    <w:sectPr>
      <w:headerReference r:id="rId5" w:type="default"/>
      <w:footerReference r:id="rId6"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drawing>
        <wp:inline distR="114300" distT="114300" distB="114300" distL="114300">
          <wp:extent cy="954910" cx="747713"/>
          <wp:effectExtent t="0" b="0" r="0" l="0"/>
          <wp:docPr id="1" name="image01.png" descr="Captura de pantalla 2014-09-28 a la(s) 16.45.18.png"/>
          <a:graphic>
            <a:graphicData uri="http://schemas.openxmlformats.org/drawingml/2006/picture">
              <pic:pic>
                <pic:nvPicPr>
                  <pic:cNvPr id="0" name="image01.png" descr="Captura de pantalla 2014-09-28 a la(s) 16.45.18.png"/>
                  <pic:cNvPicPr preferRelativeResize="0"/>
                </pic:nvPicPr>
                <pic:blipFill>
                  <a:blip r:embed="rId1"/>
                  <a:srcRect t="0" b="0" r="0" l="0"/>
                  <a:stretch>
                    <a:fillRect/>
                  </a:stretch>
                </pic:blipFill>
                <pic:spPr>
                  <a:xfrm>
                    <a:off y="0" x="0"/>
                    <a:ext cy="954910" cx="747713"/>
                  </a:xfrm>
                  <a:prstGeom prst="rect"/>
                  <a:ln/>
                </pic:spPr>
              </pic:pic>
            </a:graphicData>
          </a:graphic>
        </wp:inline>
      </w:drawing>
    </w:r>
    <w:r w:rsidRPr="00000000" w:rsidR="00000000" w:rsidDel="00000000">
      <w:rPr>
        <w:rtl w:val="0"/>
      </w:rPr>
      <w:tab/>
      <w:tab/>
    </w:r>
    <w:r w:rsidRPr="00000000" w:rsidR="00000000" w:rsidDel="00000000">
      <w:drawing>
        <wp:inline distR="114300" distT="114300" distB="114300" distL="114300">
          <wp:extent cy="574435" cx="2147888"/>
          <wp:effectExtent t="0" b="0" r="0" l="0"/>
          <wp:docPr id="3" name="image05.png" descr="10712792_375494985938902_6485170834062796450_n.png"/>
          <a:graphic>
            <a:graphicData uri="http://schemas.openxmlformats.org/drawingml/2006/picture">
              <pic:pic>
                <pic:nvPicPr>
                  <pic:cNvPr id="0" name="image05.png" descr="10712792_375494985938902_6485170834062796450_n.png"/>
                  <pic:cNvPicPr preferRelativeResize="0"/>
                </pic:nvPicPr>
                <pic:blipFill>
                  <a:blip r:embed="rId2"/>
                  <a:srcRect t="0" b="25000" r="33653" l="0"/>
                  <a:stretch>
                    <a:fillRect/>
                  </a:stretch>
                </pic:blipFill>
                <pic:spPr>
                  <a:xfrm>
                    <a:off y="0" x="0"/>
                    <a:ext cy="574435" cx="2147888"/>
                  </a:xfrm>
                  <a:prstGeom prst="rect"/>
                  <a:ln/>
                </pic:spPr>
              </pic:pic>
            </a:graphicData>
          </a:graphic>
        </wp:inline>
      </w:drawing>
    </w:r>
    <w:r w:rsidRPr="00000000" w:rsidR="00000000" w:rsidDel="00000000">
      <w:rPr>
        <w:rtl w:val="0"/>
      </w:rPr>
      <w:tab/>
      <w:tab/>
    </w:r>
    <w:r w:rsidRPr="00000000" w:rsidR="00000000" w:rsidDel="00000000">
      <w:drawing>
        <wp:inline distR="114300" distT="114300" distB="114300" distL="114300">
          <wp:extent cy="587734" cx="1519238"/>
          <wp:effectExtent t="0" b="0" r="0" l="0"/>
          <wp:docPr id="2" name="image03.jpg" descr="erasmus+.jpg"/>
          <a:graphic>
            <a:graphicData uri="http://schemas.openxmlformats.org/drawingml/2006/picture">
              <pic:pic>
                <pic:nvPicPr>
                  <pic:cNvPr id="0" name="image03.jpg" descr="erasmus+.jpg"/>
                  <pic:cNvPicPr preferRelativeResize="0"/>
                </pic:nvPicPr>
                <pic:blipFill>
                  <a:blip r:embed="rId3"/>
                  <a:srcRect t="0" b="0" r="0" l="0"/>
                  <a:stretch>
                    <a:fillRect/>
                  </a:stretch>
                </pic:blipFill>
                <pic:spPr>
                  <a:xfrm>
                    <a:off y="0" x="0"/>
                    <a:ext cy="587734" cx="1519238"/>
                  </a:xfrm>
                  <a:prstGeom prst="rect"/>
                  <a:ln/>
                </pic:spPr>
              </pic:pic>
            </a:graphicData>
          </a:graphic>
        </wp:inline>
      </w:drawing>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spacing w:lineRule="auto" w:after="0" w:before="200"/>
      <w:contextualSpacing w:val="1"/>
    </w:pPr>
    <w:rPr>
      <w:rFonts w:cs="Trebuchet MS" w:hAnsi="Trebuchet MS" w:eastAsia="Trebuchet MS" w:ascii="Trebuchet MS"/>
      <w:b w:val="0"/>
      <w:sz w:val="26"/>
    </w:rPr>
  </w:style>
  <w:style w:styleId="Heading3" w:type="paragraph">
    <w:name w:val="heading 3"/>
    <w:basedOn w:val="Normal"/>
    <w:next w:val="Normal"/>
    <w:pPr>
      <w:keepNext w:val="0"/>
      <w:keepLines w:val="0"/>
      <w:spacing w:lineRule="auto" w:after="0" w:before="160"/>
      <w:contextualSpacing w:val="1"/>
    </w:pPr>
    <w:rPr>
      <w:rFonts w:cs="Trebuchet MS" w:hAnsi="Trebuchet MS" w:eastAsia="Trebuchet MS" w:ascii="Trebuchet MS"/>
      <w:b w:val="0"/>
      <w:color w:val="666666"/>
      <w:sz w:val="24"/>
    </w:rPr>
  </w:style>
  <w:style w:styleId="Heading4" w:type="paragraph">
    <w:name w:val="heading 4"/>
    <w:basedOn w:val="Normal"/>
    <w:next w:val="Normal"/>
    <w:pPr>
      <w:keepNext w:val="0"/>
      <w:keepLines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spacing w:lineRule="auto" w:after="200" w:before="0"/>
      <w:contextualSpacing w:val="1"/>
    </w:pPr>
    <w:rPr>
      <w:rFonts w:cs="Trebuchet MS" w:hAnsi="Trebuchet MS" w:eastAsia="Trebuchet MS" w:ascii="Trebuchet MS"/>
      <w:i w:val="0"/>
      <w:color w:val="000000"/>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header1.xml" Type="http://schemas.openxmlformats.org/officeDocument/2006/relationships/header" Id="rId5"/></Relationships>
</file>

<file path=word/_rels/header1.xml.rels><?xml version="1.0" encoding="UTF-8" standalone="yes"?><Relationships xmlns="http://schemas.openxmlformats.org/package/2006/relationships"><Relationship Target="media/image05.png" Type="http://schemas.openxmlformats.org/officeDocument/2006/relationships/image" Id="rId2"/><Relationship Target="media/image01.png" Type="http://schemas.openxmlformats.org/officeDocument/2006/relationships/image" Id="rId1"/><Relationship Target="media/image03.jpg" Type="http://schemas.openxmlformats.org/officeDocument/2006/relationships/image"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dic 2014 Record 1st. Transnational Meeting. .docx</dc:title>
</cp:coreProperties>
</file>