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B52B0" w14:textId="77777777" w:rsidR="00E95D76" w:rsidRDefault="00E12C9C">
      <w:pPr>
        <w:rPr>
          <w:sz w:val="48"/>
          <w:szCs w:val="48"/>
        </w:rPr>
      </w:pPr>
      <w:r w:rsidRPr="00146365">
        <w:rPr>
          <w:sz w:val="48"/>
          <w:szCs w:val="48"/>
        </w:rPr>
        <w:t>DLH</w:t>
      </w:r>
    </w:p>
    <w:p w14:paraId="129510E9" w14:textId="41EE565F" w:rsidR="000A35D4" w:rsidRDefault="00C72496">
      <w:pPr>
        <w:rPr>
          <w:sz w:val="48"/>
          <w:szCs w:val="48"/>
        </w:rPr>
      </w:pPr>
      <w:r>
        <w:rPr>
          <w:rFonts w:ascii="Verdana" w:hAnsi="Verdana" w:cs="Verdana"/>
          <w:b/>
          <w:bCs/>
          <w:color w:val="262626"/>
          <w:sz w:val="26"/>
          <w:szCs w:val="26"/>
          <w:lang w:val="en-US"/>
        </w:rPr>
        <w:t>DLH is a Danish owned group quoted on NASDAQ OMX Nordic and since 1908 trading in timber and timber products all over the world.</w:t>
      </w:r>
    </w:p>
    <w:p w14:paraId="50AF65C1" w14:textId="77777777" w:rsidR="002C6208" w:rsidRDefault="002C6208" w:rsidP="002C6208">
      <w:pPr>
        <w:widowControl w:val="0"/>
        <w:autoSpaceDE w:val="0"/>
        <w:autoSpaceDN w:val="0"/>
        <w:adjustRightInd w:val="0"/>
        <w:rPr>
          <w:rFonts w:ascii="Verdana" w:hAnsi="Verdana" w:cs="Verdana"/>
          <w:b/>
          <w:bCs/>
          <w:color w:val="262626"/>
          <w:sz w:val="34"/>
          <w:szCs w:val="34"/>
          <w:lang w:val="en-US"/>
        </w:rPr>
      </w:pPr>
    </w:p>
    <w:p w14:paraId="1599A767" w14:textId="77777777" w:rsidR="002C6208" w:rsidRDefault="002C6208" w:rsidP="002C6208">
      <w:pPr>
        <w:widowControl w:val="0"/>
        <w:autoSpaceDE w:val="0"/>
        <w:autoSpaceDN w:val="0"/>
        <w:adjustRightInd w:val="0"/>
        <w:rPr>
          <w:rFonts w:ascii="Verdana" w:hAnsi="Verdana" w:cs="Verdana"/>
          <w:b/>
          <w:bCs/>
          <w:color w:val="262626"/>
          <w:sz w:val="34"/>
          <w:szCs w:val="34"/>
          <w:lang w:val="en-US"/>
        </w:rPr>
      </w:pPr>
      <w:r>
        <w:rPr>
          <w:rFonts w:ascii="Verdana" w:hAnsi="Verdana" w:cs="Verdana"/>
          <w:b/>
          <w:bCs/>
          <w:color w:val="262626"/>
          <w:sz w:val="34"/>
          <w:szCs w:val="34"/>
          <w:lang w:val="en-US"/>
        </w:rPr>
        <w:t>100th anniversary</w:t>
      </w:r>
    </w:p>
    <w:p w14:paraId="42B7D337" w14:textId="04B28BF2" w:rsidR="002C6208" w:rsidRDefault="002C6208" w:rsidP="002C6208">
      <w:pPr>
        <w:widowControl w:val="0"/>
        <w:autoSpaceDE w:val="0"/>
        <w:autoSpaceDN w:val="0"/>
        <w:adjustRightInd w:val="0"/>
        <w:rPr>
          <w:rFonts w:ascii="Verdana" w:hAnsi="Verdana" w:cs="Verdana"/>
          <w:b/>
          <w:bCs/>
          <w:color w:val="262626"/>
          <w:sz w:val="22"/>
          <w:szCs w:val="22"/>
          <w:lang w:val="en-US"/>
        </w:rPr>
      </w:pPr>
      <w:r>
        <w:rPr>
          <w:rFonts w:ascii="Verdana" w:hAnsi="Verdana" w:cs="Verdana"/>
          <w:b/>
          <w:bCs/>
          <w:noProof/>
          <w:color w:val="262626"/>
          <w:sz w:val="22"/>
          <w:szCs w:val="22"/>
          <w:lang w:val="en-US"/>
        </w:rPr>
        <w:drawing>
          <wp:inline distT="0" distB="0" distL="0" distR="0" wp14:anchorId="176194E4" wp14:editId="17AA8B66">
            <wp:extent cx="5720080" cy="282448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0080" cy="2824480"/>
                    </a:xfrm>
                    <a:prstGeom prst="rect">
                      <a:avLst/>
                    </a:prstGeom>
                    <a:noFill/>
                    <a:ln>
                      <a:noFill/>
                    </a:ln>
                  </pic:spPr>
                </pic:pic>
              </a:graphicData>
            </a:graphic>
          </wp:inline>
        </w:drawing>
      </w:r>
    </w:p>
    <w:p w14:paraId="212EB2AF" w14:textId="77777777" w:rsidR="002C6208" w:rsidRDefault="002C6208" w:rsidP="002C6208">
      <w:pPr>
        <w:widowControl w:val="0"/>
        <w:autoSpaceDE w:val="0"/>
        <w:autoSpaceDN w:val="0"/>
        <w:adjustRightInd w:val="0"/>
        <w:rPr>
          <w:rFonts w:ascii="Verdana" w:hAnsi="Verdana" w:cs="Verdana"/>
          <w:color w:val="262626"/>
          <w:sz w:val="22"/>
          <w:szCs w:val="22"/>
          <w:lang w:val="en-US"/>
        </w:rPr>
      </w:pPr>
    </w:p>
    <w:p w14:paraId="1789A4EA" w14:textId="77777777" w:rsidR="002C6208" w:rsidRDefault="002C6208" w:rsidP="002C6208">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The DLH-Group celebrated its 100th anniversary in 2008.</w:t>
      </w:r>
    </w:p>
    <w:p w14:paraId="16886779" w14:textId="77777777" w:rsidR="002C6208" w:rsidRDefault="002C6208" w:rsidP="002C6208">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We look back at a history not only about wood, </w:t>
      </w:r>
      <w:proofErr w:type="gramStart"/>
      <w:r>
        <w:rPr>
          <w:rFonts w:ascii="Verdana" w:hAnsi="Verdana" w:cs="Verdana"/>
          <w:color w:val="262626"/>
          <w:sz w:val="22"/>
          <w:szCs w:val="22"/>
          <w:lang w:val="en-US"/>
        </w:rPr>
        <w:t>but</w:t>
      </w:r>
      <w:proofErr w:type="gramEnd"/>
      <w:r>
        <w:rPr>
          <w:rFonts w:ascii="Verdana" w:hAnsi="Verdana" w:cs="Verdana"/>
          <w:color w:val="262626"/>
          <w:sz w:val="22"/>
          <w:szCs w:val="22"/>
          <w:lang w:val="en-US"/>
        </w:rPr>
        <w:t xml:space="preserve"> more importantly about the people who created the business and expanded it. It is about vision, innovation and skills in good times as well as in bad times. Strategic thinking is evident throughout as is the courage to strike out </w:t>
      </w:r>
      <w:proofErr w:type="gramStart"/>
      <w:r>
        <w:rPr>
          <w:rFonts w:ascii="Verdana" w:hAnsi="Verdana" w:cs="Verdana"/>
          <w:color w:val="262626"/>
          <w:sz w:val="22"/>
          <w:szCs w:val="22"/>
          <w:lang w:val="en-US"/>
        </w:rPr>
        <w:t>world-wide</w:t>
      </w:r>
      <w:proofErr w:type="gramEnd"/>
      <w:r>
        <w:rPr>
          <w:rFonts w:ascii="Verdana" w:hAnsi="Verdana" w:cs="Verdana"/>
          <w:color w:val="262626"/>
          <w:sz w:val="22"/>
          <w:szCs w:val="22"/>
          <w:lang w:val="en-US"/>
        </w:rPr>
        <w:t xml:space="preserve">; the Vikings of our day. And demonstrating the </w:t>
      </w:r>
      <w:proofErr w:type="gramStart"/>
      <w:r>
        <w:rPr>
          <w:rFonts w:ascii="Verdana" w:hAnsi="Verdana" w:cs="Verdana"/>
          <w:color w:val="262626"/>
          <w:sz w:val="22"/>
          <w:szCs w:val="22"/>
          <w:lang w:val="en-US"/>
        </w:rPr>
        <w:t>very qualities stated in DLH’s</w:t>
      </w:r>
      <w:proofErr w:type="gramEnd"/>
      <w:r>
        <w:rPr>
          <w:rFonts w:ascii="Verdana" w:hAnsi="Verdana" w:cs="Verdana"/>
          <w:color w:val="262626"/>
          <w:sz w:val="22"/>
          <w:szCs w:val="22"/>
          <w:lang w:val="en-US"/>
        </w:rPr>
        <w:t xml:space="preserve"> future-oriented shared values: Professionalism, entrepreneurship and openness – </w:t>
      </w:r>
      <w:proofErr w:type="spellStart"/>
      <w:r>
        <w:rPr>
          <w:rFonts w:ascii="Verdana" w:hAnsi="Verdana" w:cs="Verdana"/>
          <w:color w:val="262626"/>
          <w:sz w:val="22"/>
          <w:szCs w:val="22"/>
          <w:lang w:val="en-US"/>
        </w:rPr>
        <w:t>practised</w:t>
      </w:r>
      <w:proofErr w:type="spellEnd"/>
      <w:r>
        <w:rPr>
          <w:rFonts w:ascii="Verdana" w:hAnsi="Verdana" w:cs="Verdana"/>
          <w:color w:val="262626"/>
          <w:sz w:val="22"/>
          <w:szCs w:val="22"/>
          <w:lang w:val="en-US"/>
        </w:rPr>
        <w:t xml:space="preserve"> responsibly in a global and multicultural world. </w:t>
      </w:r>
    </w:p>
    <w:p w14:paraId="09F644DB" w14:textId="77777777" w:rsidR="002C6208" w:rsidRDefault="002C6208" w:rsidP="002C6208">
      <w:pPr>
        <w:widowControl w:val="0"/>
        <w:autoSpaceDE w:val="0"/>
        <w:autoSpaceDN w:val="0"/>
        <w:adjustRightInd w:val="0"/>
        <w:rPr>
          <w:rFonts w:ascii="Verdana" w:hAnsi="Verdana" w:cs="Verdana"/>
          <w:color w:val="262626"/>
          <w:sz w:val="22"/>
          <w:szCs w:val="22"/>
          <w:lang w:val="en-US"/>
        </w:rPr>
      </w:pPr>
    </w:p>
    <w:p w14:paraId="297CF45F" w14:textId="47BC4C5E" w:rsidR="000A35D4" w:rsidRDefault="002C6208" w:rsidP="002C6208">
      <w:pPr>
        <w:rPr>
          <w:sz w:val="48"/>
          <w:szCs w:val="48"/>
        </w:rPr>
      </w:pPr>
      <w:r>
        <w:rPr>
          <w:rFonts w:ascii="Verdana" w:hAnsi="Verdana" w:cs="Verdana"/>
          <w:color w:val="262626"/>
          <w:sz w:val="22"/>
          <w:szCs w:val="22"/>
          <w:lang w:val="en-US"/>
        </w:rPr>
        <w:t>We now stand on the threshold of the second century in the company’s history. Our joint passion for wood will be our prime driving force.</w:t>
      </w:r>
    </w:p>
    <w:p w14:paraId="698E1F99" w14:textId="77777777" w:rsidR="002C6208" w:rsidRDefault="002C6208">
      <w:pPr>
        <w:rPr>
          <w:sz w:val="48"/>
          <w:szCs w:val="48"/>
        </w:rPr>
      </w:pPr>
    </w:p>
    <w:p w14:paraId="39B7B45B" w14:textId="77777777" w:rsidR="000A35D4" w:rsidRDefault="000A35D4" w:rsidP="000A35D4">
      <w:pPr>
        <w:widowControl w:val="0"/>
        <w:autoSpaceDE w:val="0"/>
        <w:autoSpaceDN w:val="0"/>
        <w:adjustRightInd w:val="0"/>
        <w:rPr>
          <w:rFonts w:ascii="Verdana" w:hAnsi="Verdana" w:cs="Verdana"/>
          <w:b/>
          <w:bCs/>
          <w:color w:val="262626"/>
          <w:sz w:val="34"/>
          <w:szCs w:val="34"/>
          <w:lang w:val="en-US"/>
        </w:rPr>
      </w:pPr>
      <w:r>
        <w:rPr>
          <w:rFonts w:ascii="Verdana" w:hAnsi="Verdana" w:cs="Verdana"/>
          <w:b/>
          <w:bCs/>
          <w:color w:val="262626"/>
          <w:sz w:val="34"/>
          <w:szCs w:val="34"/>
          <w:lang w:val="en-US"/>
        </w:rPr>
        <w:t>Why on earth a wooden house?</w:t>
      </w:r>
    </w:p>
    <w:p w14:paraId="578EEAB6" w14:textId="77777777" w:rsidR="000A35D4" w:rsidRDefault="000A35D4" w:rsidP="000A35D4">
      <w:pPr>
        <w:widowControl w:val="0"/>
        <w:autoSpaceDE w:val="0"/>
        <w:autoSpaceDN w:val="0"/>
        <w:adjustRightInd w:val="0"/>
        <w:rPr>
          <w:rFonts w:ascii="Verdana" w:hAnsi="Verdana" w:cs="Verdana"/>
          <w:color w:val="262626"/>
          <w:sz w:val="22"/>
          <w:szCs w:val="22"/>
          <w:lang w:val="en-US"/>
        </w:rPr>
      </w:pPr>
      <w:proofErr w:type="spellStart"/>
      <w:r>
        <w:rPr>
          <w:rFonts w:ascii="Verdana" w:hAnsi="Verdana" w:cs="Verdana"/>
          <w:color w:val="262626"/>
          <w:sz w:val="22"/>
          <w:szCs w:val="22"/>
          <w:lang w:val="en-US"/>
        </w:rPr>
        <w:t>Træ</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er</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Miljø</w:t>
      </w:r>
      <w:proofErr w:type="spellEnd"/>
      <w:r>
        <w:rPr>
          <w:rFonts w:ascii="Verdana" w:hAnsi="Verdana" w:cs="Verdana"/>
          <w:color w:val="262626"/>
          <w:sz w:val="22"/>
          <w:szCs w:val="22"/>
          <w:lang w:val="en-US"/>
        </w:rPr>
        <w:t xml:space="preserve"> has released a new cartoon video about wood as the best construction material. The film will premiere at UNs workshop “The Green Life of Wood” </w:t>
      </w:r>
      <w:proofErr w:type="spellStart"/>
      <w:r>
        <w:rPr>
          <w:rFonts w:ascii="Verdana" w:hAnsi="Verdana" w:cs="Verdana"/>
          <w:color w:val="262626"/>
          <w:sz w:val="22"/>
          <w:szCs w:val="22"/>
          <w:lang w:val="en-US"/>
        </w:rPr>
        <w:t>i</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Geneve</w:t>
      </w:r>
      <w:proofErr w:type="spellEnd"/>
      <w:r>
        <w:rPr>
          <w:rFonts w:ascii="Verdana" w:hAnsi="Verdana" w:cs="Verdana"/>
          <w:color w:val="262626"/>
          <w:sz w:val="22"/>
          <w:szCs w:val="22"/>
          <w:lang w:val="en-US"/>
        </w:rPr>
        <w:t xml:space="preserve"> in October 2012. Click on the picture to watch the film. </w:t>
      </w:r>
    </w:p>
    <w:p w14:paraId="20CF3849" w14:textId="77777777" w:rsidR="000A35D4" w:rsidRDefault="000A35D4" w:rsidP="000A35D4">
      <w:pPr>
        <w:widowControl w:val="0"/>
        <w:autoSpaceDE w:val="0"/>
        <w:autoSpaceDN w:val="0"/>
        <w:adjustRightInd w:val="0"/>
        <w:rPr>
          <w:rFonts w:ascii="Verdana" w:hAnsi="Verdana" w:cs="Verdana"/>
          <w:color w:val="262626"/>
          <w:sz w:val="22"/>
          <w:szCs w:val="22"/>
          <w:lang w:val="en-US"/>
        </w:rPr>
      </w:pPr>
    </w:p>
    <w:p w14:paraId="48AF1F23" w14:textId="77777777" w:rsidR="000A35D4" w:rsidRDefault="000A35D4" w:rsidP="000A35D4">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Please note that Adobe Flash is required to watch the film. Click on the icon below to download Adobe Flash. </w:t>
      </w:r>
    </w:p>
    <w:p w14:paraId="014A5AA9" w14:textId="77777777" w:rsidR="000A35D4" w:rsidRPr="00417145" w:rsidRDefault="000A35D4" w:rsidP="000A35D4">
      <w:pPr>
        <w:rPr>
          <w:rFonts w:ascii="Times" w:hAnsi="Times" w:cs="Times New Roman"/>
          <w:sz w:val="20"/>
          <w:szCs w:val="20"/>
        </w:rPr>
      </w:pPr>
    </w:p>
    <w:p w14:paraId="1C84A9D0" w14:textId="77777777" w:rsidR="000A35D4" w:rsidRPr="00417145" w:rsidRDefault="000A35D4" w:rsidP="000A35D4">
      <w:pPr>
        <w:rPr>
          <w:rFonts w:ascii="Times" w:eastAsia="Times New Roman" w:hAnsi="Times" w:cs="Times New Roman"/>
          <w:sz w:val="20"/>
          <w:szCs w:val="20"/>
        </w:rPr>
      </w:pPr>
    </w:p>
    <w:p w14:paraId="28734EAE" w14:textId="0F3461C0" w:rsidR="000A35D4" w:rsidRDefault="000A35D4" w:rsidP="000A35D4">
      <w:pPr>
        <w:rPr>
          <w:rFonts w:ascii="Arial" w:hAnsi="Arial" w:cs="Arial"/>
          <w:color w:val="0B5519"/>
          <w:sz w:val="28"/>
          <w:szCs w:val="28"/>
          <w:lang w:val="en-US"/>
        </w:rPr>
      </w:pPr>
      <w:r w:rsidRPr="000934B3">
        <w:rPr>
          <w:rFonts w:ascii="Verdana" w:hAnsi="Verdana" w:cs="Times New Roman"/>
          <w:color w:val="333333"/>
          <w:sz w:val="17"/>
          <w:szCs w:val="17"/>
          <w:shd w:val="clear" w:color="auto" w:fill="FFFFFF"/>
        </w:rPr>
        <w:tab/>
      </w:r>
      <w:hyperlink r:id="rId7" w:history="1">
        <w:r w:rsidRPr="00D91A6D">
          <w:rPr>
            <w:rStyle w:val="Llink"/>
            <w:rFonts w:ascii="Arial" w:hAnsi="Arial" w:cs="Arial"/>
            <w:sz w:val="28"/>
            <w:szCs w:val="28"/>
            <w:lang w:val="en-US"/>
          </w:rPr>
          <w:t>www.</w:t>
        </w:r>
        <w:r w:rsidRPr="00D91A6D">
          <w:rPr>
            <w:rStyle w:val="Llink"/>
            <w:rFonts w:ascii="Arial" w:hAnsi="Arial" w:cs="Arial"/>
            <w:b/>
            <w:bCs/>
            <w:sz w:val="28"/>
            <w:szCs w:val="28"/>
            <w:lang w:val="en-US"/>
          </w:rPr>
          <w:t>dlh</w:t>
        </w:r>
        <w:r w:rsidRPr="00D91A6D">
          <w:rPr>
            <w:rStyle w:val="Llink"/>
            <w:rFonts w:ascii="Arial" w:hAnsi="Arial" w:cs="Arial"/>
            <w:sz w:val="28"/>
            <w:szCs w:val="28"/>
            <w:lang w:val="en-US"/>
          </w:rPr>
          <w:t>.com/</w:t>
        </w:r>
      </w:hyperlink>
    </w:p>
    <w:p w14:paraId="52E12874" w14:textId="77777777" w:rsidR="000A35D4" w:rsidRDefault="000A35D4" w:rsidP="000A35D4">
      <w:pPr>
        <w:rPr>
          <w:rFonts w:ascii="Arial" w:hAnsi="Arial" w:cs="Arial"/>
          <w:color w:val="0B5519"/>
          <w:sz w:val="28"/>
          <w:szCs w:val="28"/>
          <w:lang w:val="en-US"/>
        </w:rPr>
      </w:pPr>
    </w:p>
    <w:p w14:paraId="1E54E42A" w14:textId="77777777" w:rsidR="000A35D4" w:rsidRDefault="000A35D4" w:rsidP="000A35D4">
      <w:pPr>
        <w:widowControl w:val="0"/>
        <w:autoSpaceDE w:val="0"/>
        <w:autoSpaceDN w:val="0"/>
        <w:adjustRightInd w:val="0"/>
        <w:rPr>
          <w:rFonts w:ascii="Verdana" w:hAnsi="Verdana" w:cs="Verdana"/>
          <w:b/>
          <w:bCs/>
          <w:color w:val="262626"/>
          <w:sz w:val="34"/>
          <w:szCs w:val="34"/>
          <w:lang w:val="en-US"/>
        </w:rPr>
      </w:pPr>
      <w:r>
        <w:rPr>
          <w:rFonts w:ascii="Verdana" w:hAnsi="Verdana" w:cs="Verdana"/>
          <w:b/>
          <w:bCs/>
          <w:color w:val="262626"/>
          <w:sz w:val="34"/>
          <w:szCs w:val="34"/>
          <w:lang w:val="en-US"/>
        </w:rPr>
        <w:t>EU Timber Regulation (EUTR): Do you comply?</w:t>
      </w:r>
    </w:p>
    <w:p w14:paraId="39C1DC40" w14:textId="77777777" w:rsidR="000A35D4" w:rsidRDefault="000A35D4" w:rsidP="000A35D4">
      <w:pPr>
        <w:widowControl w:val="0"/>
        <w:autoSpaceDE w:val="0"/>
        <w:autoSpaceDN w:val="0"/>
        <w:adjustRightInd w:val="0"/>
        <w:rPr>
          <w:rFonts w:ascii="Verdana" w:hAnsi="Verdana" w:cs="Verdana"/>
          <w:b/>
          <w:bCs/>
          <w:color w:val="262626"/>
          <w:sz w:val="26"/>
          <w:szCs w:val="26"/>
          <w:lang w:val="en-US"/>
        </w:rPr>
      </w:pPr>
    </w:p>
    <w:p w14:paraId="5D2B578B" w14:textId="77777777" w:rsidR="000A35D4" w:rsidRDefault="000A35D4" w:rsidP="000A35D4">
      <w:pPr>
        <w:widowControl w:val="0"/>
        <w:autoSpaceDE w:val="0"/>
        <w:autoSpaceDN w:val="0"/>
        <w:adjustRightInd w:val="0"/>
        <w:rPr>
          <w:rFonts w:ascii="Verdana" w:hAnsi="Verdana" w:cs="Verdana"/>
          <w:b/>
          <w:bCs/>
          <w:color w:val="262626"/>
          <w:sz w:val="26"/>
          <w:szCs w:val="26"/>
          <w:lang w:val="en-US"/>
        </w:rPr>
      </w:pPr>
      <w:r>
        <w:rPr>
          <w:rFonts w:ascii="Verdana" w:hAnsi="Verdana" w:cs="Verdana"/>
          <w:b/>
          <w:bCs/>
          <w:color w:val="262626"/>
          <w:sz w:val="26"/>
          <w:szCs w:val="26"/>
          <w:lang w:val="en-US"/>
        </w:rPr>
        <w:t>YOU DO, if you buy timber from DLH.</w:t>
      </w:r>
    </w:p>
    <w:p w14:paraId="62CA5698" w14:textId="77777777" w:rsidR="000A35D4" w:rsidRDefault="000A35D4" w:rsidP="000A35D4">
      <w:pPr>
        <w:widowControl w:val="0"/>
        <w:autoSpaceDE w:val="0"/>
        <w:autoSpaceDN w:val="0"/>
        <w:adjustRightInd w:val="0"/>
        <w:rPr>
          <w:rFonts w:ascii="Verdana" w:hAnsi="Verdana" w:cs="Verdana"/>
          <w:color w:val="262626"/>
          <w:sz w:val="22"/>
          <w:szCs w:val="22"/>
          <w:lang w:val="en-US"/>
        </w:rPr>
      </w:pPr>
      <w:r>
        <w:rPr>
          <w:rFonts w:ascii="Verdana" w:hAnsi="Verdana" w:cs="Verdana"/>
          <w:b/>
          <w:bCs/>
          <w:color w:val="262626"/>
          <w:sz w:val="22"/>
          <w:szCs w:val="22"/>
          <w:lang w:val="en-US"/>
        </w:rPr>
        <w:t>If DLH is the importer</w:t>
      </w:r>
      <w:r>
        <w:rPr>
          <w:rFonts w:ascii="Verdana" w:hAnsi="Verdana" w:cs="Verdana"/>
          <w:color w:val="262626"/>
          <w:sz w:val="22"/>
          <w:szCs w:val="22"/>
          <w:lang w:val="en-US"/>
        </w:rPr>
        <w:t>, we will make sure that all our products comply with EUTR. Thus, you do not need to worry about due diligence. You will only need to comply with the requirement for traders within EU, i.e. keep records of your direct supplier and customer.</w:t>
      </w:r>
    </w:p>
    <w:p w14:paraId="07690307" w14:textId="77777777" w:rsidR="000A35D4" w:rsidRDefault="000A35D4" w:rsidP="000A35D4">
      <w:pPr>
        <w:widowControl w:val="0"/>
        <w:autoSpaceDE w:val="0"/>
        <w:autoSpaceDN w:val="0"/>
        <w:adjustRightInd w:val="0"/>
        <w:rPr>
          <w:rFonts w:ascii="Verdana" w:hAnsi="Verdana" w:cs="Verdana"/>
          <w:color w:val="262626"/>
          <w:sz w:val="22"/>
          <w:szCs w:val="22"/>
          <w:lang w:val="en-US"/>
        </w:rPr>
      </w:pPr>
    </w:p>
    <w:p w14:paraId="62A5D60B" w14:textId="77777777" w:rsidR="000A35D4" w:rsidRDefault="000A35D4" w:rsidP="000A35D4">
      <w:pPr>
        <w:widowControl w:val="0"/>
        <w:autoSpaceDE w:val="0"/>
        <w:autoSpaceDN w:val="0"/>
        <w:adjustRightInd w:val="0"/>
        <w:rPr>
          <w:rFonts w:ascii="Verdana" w:hAnsi="Verdana" w:cs="Verdana"/>
          <w:color w:val="262626"/>
          <w:sz w:val="22"/>
          <w:szCs w:val="22"/>
          <w:lang w:val="en-US"/>
        </w:rPr>
      </w:pPr>
      <w:r>
        <w:rPr>
          <w:rFonts w:ascii="Verdana" w:hAnsi="Verdana" w:cs="Verdana"/>
          <w:b/>
          <w:bCs/>
          <w:color w:val="262626"/>
          <w:sz w:val="22"/>
          <w:szCs w:val="22"/>
          <w:lang w:val="en-US"/>
        </w:rPr>
        <w:t>If you are the importer</w:t>
      </w:r>
      <w:r>
        <w:rPr>
          <w:rFonts w:ascii="Verdana" w:hAnsi="Verdana" w:cs="Verdana"/>
          <w:color w:val="262626"/>
          <w:sz w:val="22"/>
          <w:szCs w:val="22"/>
          <w:lang w:val="en-US"/>
        </w:rPr>
        <w:t xml:space="preserve"> but have purchased the product from DLH, we will make sure you have access to all the needed evidence to comply with EUTR. Thus you don’t need to worry about due diligence down the supply chain and all the way to the concession of harvest.</w:t>
      </w:r>
    </w:p>
    <w:p w14:paraId="0F114E2C" w14:textId="77777777" w:rsidR="000A35D4" w:rsidRDefault="000A35D4" w:rsidP="000A35D4">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We can supply timber compliant with EUTR because since 2002 we have operated a due diligence system called Good Supplier Program. With the latest updates, this program guarantees that every supplier is risk-rated and assessed based on the EUTR requirements. </w:t>
      </w:r>
    </w:p>
    <w:p w14:paraId="25F0B039" w14:textId="77777777" w:rsidR="000A35D4" w:rsidRDefault="000A35D4" w:rsidP="000A35D4">
      <w:pPr>
        <w:widowControl w:val="0"/>
        <w:autoSpaceDE w:val="0"/>
        <w:autoSpaceDN w:val="0"/>
        <w:adjustRightInd w:val="0"/>
        <w:rPr>
          <w:rFonts w:ascii="Verdana" w:hAnsi="Verdana" w:cs="Verdana"/>
          <w:color w:val="262626"/>
          <w:sz w:val="22"/>
          <w:szCs w:val="22"/>
          <w:lang w:val="en-US"/>
        </w:rPr>
      </w:pPr>
    </w:p>
    <w:p w14:paraId="1DA54410" w14:textId="77777777" w:rsidR="000A35D4" w:rsidRDefault="000A35D4" w:rsidP="000A35D4">
      <w:pPr>
        <w:widowControl w:val="0"/>
        <w:autoSpaceDE w:val="0"/>
        <w:autoSpaceDN w:val="0"/>
        <w:adjustRightInd w:val="0"/>
        <w:rPr>
          <w:rFonts w:ascii="Verdana" w:hAnsi="Verdana" w:cs="Verdana"/>
          <w:color w:val="262626"/>
          <w:sz w:val="22"/>
          <w:szCs w:val="22"/>
          <w:lang w:val="en-US"/>
        </w:rPr>
      </w:pPr>
      <w:r>
        <w:rPr>
          <w:rFonts w:ascii="Verdana" w:hAnsi="Verdana" w:cs="Verdana"/>
          <w:b/>
          <w:bCs/>
          <w:color w:val="262626"/>
          <w:sz w:val="22"/>
          <w:szCs w:val="22"/>
          <w:lang w:val="en-US"/>
        </w:rPr>
        <w:t>EUTR Requirements </w:t>
      </w:r>
    </w:p>
    <w:p w14:paraId="6830ECFB" w14:textId="77777777" w:rsidR="000A35D4" w:rsidRPr="00E12C9C" w:rsidRDefault="000A35D4" w:rsidP="000A35D4">
      <w:pPr>
        <w:rPr>
          <w:rFonts w:ascii="Times" w:hAnsi="Times" w:cs="Times New Roman"/>
          <w:sz w:val="20"/>
          <w:szCs w:val="20"/>
        </w:rPr>
      </w:pPr>
    </w:p>
    <w:p w14:paraId="6796C6C8" w14:textId="77777777" w:rsidR="000A35D4" w:rsidRPr="000934B3" w:rsidRDefault="000A35D4" w:rsidP="000A35D4">
      <w:pPr>
        <w:rPr>
          <w:rFonts w:ascii="Times" w:eastAsia="Times New Roman" w:hAnsi="Times" w:cs="Times New Roman"/>
          <w:sz w:val="20"/>
          <w:szCs w:val="20"/>
        </w:rPr>
      </w:pPr>
    </w:p>
    <w:p w14:paraId="11AF7075" w14:textId="77777777" w:rsidR="00BF0B24" w:rsidRDefault="00BF0B24">
      <w:pPr>
        <w:rPr>
          <w:sz w:val="48"/>
          <w:szCs w:val="48"/>
        </w:rPr>
      </w:pPr>
    </w:p>
    <w:p w14:paraId="39CB7898" w14:textId="77777777" w:rsidR="009D729D" w:rsidRDefault="009D729D">
      <w:pPr>
        <w:rPr>
          <w:sz w:val="48"/>
          <w:szCs w:val="48"/>
        </w:rPr>
      </w:pPr>
    </w:p>
    <w:p w14:paraId="15A038B6" w14:textId="0D621FDA" w:rsidR="0041017E" w:rsidRDefault="00BF0B24" w:rsidP="009D729D">
      <w:pPr>
        <w:rPr>
          <w:sz w:val="48"/>
          <w:szCs w:val="48"/>
        </w:rPr>
      </w:pPr>
      <w:r>
        <w:rPr>
          <w:rFonts w:ascii="Verdana" w:hAnsi="Verdana" w:cs="Verdana"/>
          <w:noProof/>
          <w:color w:val="262626"/>
          <w:sz w:val="22"/>
          <w:szCs w:val="22"/>
          <w:lang w:val="en-US"/>
        </w:rPr>
        <w:drawing>
          <wp:inline distT="0" distB="0" distL="0" distR="0" wp14:anchorId="086C9DC7" wp14:editId="4ACA5A1B">
            <wp:extent cx="6116320" cy="3178269"/>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178269"/>
                    </a:xfrm>
                    <a:prstGeom prst="rect">
                      <a:avLst/>
                    </a:prstGeom>
                    <a:noFill/>
                    <a:ln>
                      <a:noFill/>
                    </a:ln>
                  </pic:spPr>
                </pic:pic>
              </a:graphicData>
            </a:graphic>
          </wp:inline>
        </w:drawing>
      </w:r>
    </w:p>
    <w:p w14:paraId="2A7A4572" w14:textId="77777777" w:rsidR="0041017E" w:rsidRPr="00146365" w:rsidRDefault="0041017E">
      <w:pPr>
        <w:rPr>
          <w:sz w:val="48"/>
          <w:szCs w:val="48"/>
        </w:rPr>
      </w:pPr>
    </w:p>
    <w:p w14:paraId="06801816" w14:textId="77777777" w:rsidR="00E12C9C" w:rsidRPr="00E12C9C" w:rsidRDefault="00E12C9C" w:rsidP="00E12C9C">
      <w:pPr>
        <w:rPr>
          <w:rFonts w:ascii="Times" w:hAnsi="Times" w:cs="Times New Roman"/>
          <w:sz w:val="20"/>
          <w:szCs w:val="20"/>
        </w:rPr>
      </w:pPr>
      <w:r w:rsidRPr="00E12C9C">
        <w:rPr>
          <w:rFonts w:ascii="Verdana" w:hAnsi="Verdana" w:cs="Times New Roman"/>
          <w:color w:val="333333"/>
          <w:sz w:val="16"/>
          <w:szCs w:val="16"/>
          <w:shd w:val="clear" w:color="auto" w:fill="FFFFFF"/>
        </w:rPr>
        <w:t xml:space="preserve">In 2013 DLH </w:t>
      </w:r>
      <w:proofErr w:type="spellStart"/>
      <w:r w:rsidRPr="00E12C9C">
        <w:rPr>
          <w:rFonts w:ascii="Verdana" w:hAnsi="Verdana" w:cs="Times New Roman"/>
          <w:color w:val="333333"/>
          <w:sz w:val="16"/>
          <w:szCs w:val="16"/>
          <w:shd w:val="clear" w:color="auto" w:fill="FFFFFF"/>
        </w:rPr>
        <w:t>was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among</w:t>
      </w:r>
      <w:proofErr w:type="spellEnd"/>
      <w:r w:rsidRPr="00E12C9C">
        <w:rPr>
          <w:rFonts w:ascii="Verdana" w:hAnsi="Verdana" w:cs="Times New Roman"/>
          <w:color w:val="333333"/>
          <w:sz w:val="16"/>
          <w:szCs w:val="16"/>
          <w:shd w:val="clear" w:color="auto" w:fill="FFFFFF"/>
        </w:rPr>
        <w:t xml:space="preserve"> the </w:t>
      </w:r>
      <w:proofErr w:type="spellStart"/>
      <w:r w:rsidRPr="00E12C9C">
        <w:rPr>
          <w:rFonts w:ascii="Verdana" w:hAnsi="Verdana" w:cs="Times New Roman"/>
          <w:color w:val="333333"/>
          <w:sz w:val="16"/>
          <w:szCs w:val="16"/>
          <w:shd w:val="clear" w:color="auto" w:fill="FFFFFF"/>
        </w:rPr>
        <w:t>first</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companies</w:t>
      </w:r>
      <w:proofErr w:type="spellEnd"/>
      <w:r w:rsidRPr="00E12C9C">
        <w:rPr>
          <w:rFonts w:ascii="Verdana" w:hAnsi="Verdana" w:cs="Times New Roman"/>
          <w:color w:val="333333"/>
          <w:sz w:val="16"/>
          <w:szCs w:val="16"/>
          <w:shd w:val="clear" w:color="auto" w:fill="FFFFFF"/>
        </w:rPr>
        <w:t xml:space="preserve"> in Denmark and Europe to </w:t>
      </w:r>
      <w:proofErr w:type="spellStart"/>
      <w:r w:rsidRPr="00E12C9C">
        <w:rPr>
          <w:rFonts w:ascii="Verdana" w:hAnsi="Verdana" w:cs="Times New Roman"/>
          <w:color w:val="333333"/>
          <w:sz w:val="16"/>
          <w:szCs w:val="16"/>
          <w:shd w:val="clear" w:color="auto" w:fill="FFFFFF"/>
        </w:rPr>
        <w:t>be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audited</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against</w:t>
      </w:r>
      <w:proofErr w:type="spellEnd"/>
      <w:r w:rsidRPr="00E12C9C">
        <w:rPr>
          <w:rFonts w:ascii="Verdana" w:hAnsi="Verdana" w:cs="Times New Roman"/>
          <w:color w:val="333333"/>
          <w:sz w:val="16"/>
          <w:szCs w:val="16"/>
          <w:shd w:val="clear" w:color="auto" w:fill="FFFFFF"/>
        </w:rPr>
        <w:t xml:space="preserve"> the EU Timber </w:t>
      </w:r>
      <w:proofErr w:type="spellStart"/>
      <w:r w:rsidRPr="00E12C9C">
        <w:rPr>
          <w:rFonts w:ascii="Verdana" w:hAnsi="Verdana" w:cs="Times New Roman"/>
          <w:color w:val="333333"/>
          <w:sz w:val="16"/>
          <w:szCs w:val="16"/>
          <w:shd w:val="clear" w:color="auto" w:fill="FFFFFF"/>
        </w:rPr>
        <w:t>Regulation</w:t>
      </w:r>
      <w:proofErr w:type="spellEnd"/>
      <w:r w:rsidRPr="00E12C9C">
        <w:rPr>
          <w:rFonts w:ascii="Verdana" w:hAnsi="Verdana" w:cs="Times New Roman"/>
          <w:color w:val="333333"/>
          <w:sz w:val="16"/>
          <w:szCs w:val="16"/>
          <w:shd w:val="clear" w:color="auto" w:fill="FFFFFF"/>
        </w:rPr>
        <w:t xml:space="preserve"> (EUTR) </w:t>
      </w:r>
      <w:proofErr w:type="spellStart"/>
      <w:r w:rsidRPr="00E12C9C">
        <w:rPr>
          <w:rFonts w:ascii="Verdana" w:hAnsi="Verdana" w:cs="Times New Roman"/>
          <w:color w:val="333333"/>
          <w:sz w:val="16"/>
          <w:szCs w:val="16"/>
          <w:shd w:val="clear" w:color="auto" w:fill="FFFFFF"/>
        </w:rPr>
        <w:t>requirements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Our</w:t>
      </w:r>
      <w:proofErr w:type="spellEnd"/>
      <w:r w:rsidRPr="00E12C9C">
        <w:rPr>
          <w:rFonts w:ascii="Verdana" w:hAnsi="Verdana" w:cs="Times New Roman"/>
          <w:color w:val="333333"/>
          <w:sz w:val="16"/>
          <w:szCs w:val="16"/>
          <w:shd w:val="clear" w:color="auto" w:fill="FFFFFF"/>
        </w:rPr>
        <w:t xml:space="preserve"> new due diligence system, GSP v. 2013 </w:t>
      </w:r>
      <w:proofErr w:type="spellStart"/>
      <w:r w:rsidRPr="00E12C9C">
        <w:rPr>
          <w:rFonts w:ascii="Verdana" w:hAnsi="Verdana" w:cs="Times New Roman"/>
          <w:color w:val="333333"/>
          <w:sz w:val="16"/>
          <w:szCs w:val="16"/>
          <w:shd w:val="clear" w:color="auto" w:fill="FFFFFF"/>
        </w:rPr>
        <w:t>was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assessed</w:t>
      </w:r>
      <w:proofErr w:type="spellEnd"/>
      <w:r w:rsidRPr="00E12C9C">
        <w:rPr>
          <w:rFonts w:ascii="Verdana" w:hAnsi="Verdana" w:cs="Times New Roman"/>
          <w:color w:val="333333"/>
          <w:sz w:val="16"/>
          <w:szCs w:val="16"/>
          <w:shd w:val="clear" w:color="auto" w:fill="FFFFFF"/>
        </w:rPr>
        <w:t xml:space="preserve"> to </w:t>
      </w:r>
      <w:proofErr w:type="spellStart"/>
      <w:r w:rsidRPr="00E12C9C">
        <w:rPr>
          <w:rFonts w:ascii="Verdana" w:hAnsi="Verdana" w:cs="Times New Roman"/>
          <w:color w:val="333333"/>
          <w:sz w:val="16"/>
          <w:szCs w:val="16"/>
          <w:shd w:val="clear" w:color="auto" w:fill="FFFFFF"/>
        </w:rPr>
        <w:t>be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compliant</w:t>
      </w:r>
      <w:proofErr w:type="spellEnd"/>
      <w:r w:rsidRPr="00E12C9C">
        <w:rPr>
          <w:rFonts w:ascii="Verdana" w:hAnsi="Verdana" w:cs="Times New Roman"/>
          <w:color w:val="333333"/>
          <w:sz w:val="16"/>
          <w:szCs w:val="16"/>
          <w:shd w:val="clear" w:color="auto" w:fill="FFFFFF"/>
        </w:rPr>
        <w:t xml:space="preserve"> with EUTR. </w:t>
      </w:r>
      <w:proofErr w:type="spellStart"/>
      <w:r w:rsidRPr="00E12C9C">
        <w:rPr>
          <w:rFonts w:ascii="Verdana" w:hAnsi="Verdana" w:cs="Times New Roman"/>
          <w:color w:val="333333"/>
          <w:sz w:val="16"/>
          <w:szCs w:val="16"/>
          <w:shd w:val="clear" w:color="auto" w:fill="FFFFFF"/>
        </w:rPr>
        <w:t>After</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several</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years</w:t>
      </w:r>
      <w:proofErr w:type="spellEnd"/>
      <w:r w:rsidRPr="00E12C9C">
        <w:rPr>
          <w:rFonts w:ascii="Verdana" w:hAnsi="Verdana" w:cs="Times New Roman"/>
          <w:color w:val="333333"/>
          <w:sz w:val="16"/>
          <w:szCs w:val="16"/>
          <w:shd w:val="clear" w:color="auto" w:fill="FFFFFF"/>
        </w:rPr>
        <w:t xml:space="preserve"> of </w:t>
      </w:r>
      <w:proofErr w:type="spellStart"/>
      <w:r w:rsidRPr="00E12C9C">
        <w:rPr>
          <w:rFonts w:ascii="Verdana" w:hAnsi="Verdana" w:cs="Times New Roman"/>
          <w:color w:val="333333"/>
          <w:sz w:val="16"/>
          <w:szCs w:val="16"/>
          <w:shd w:val="clear" w:color="auto" w:fill="FFFFFF"/>
        </w:rPr>
        <w:t>dedicated</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work</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towards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improving</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our</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supplier</w:t>
      </w:r>
      <w:proofErr w:type="spellEnd"/>
      <w:r w:rsidRPr="00E12C9C">
        <w:rPr>
          <w:rFonts w:ascii="Verdana" w:hAnsi="Verdana" w:cs="Times New Roman"/>
          <w:color w:val="333333"/>
          <w:sz w:val="16"/>
          <w:szCs w:val="16"/>
          <w:shd w:val="clear" w:color="auto" w:fill="FFFFFF"/>
        </w:rPr>
        <w:t xml:space="preserve"> due diligence procedures, </w:t>
      </w:r>
      <w:proofErr w:type="spellStart"/>
      <w:r w:rsidRPr="00E12C9C">
        <w:rPr>
          <w:rFonts w:ascii="Verdana" w:hAnsi="Verdana" w:cs="Times New Roman"/>
          <w:color w:val="333333"/>
          <w:sz w:val="16"/>
          <w:szCs w:val="16"/>
          <w:shd w:val="clear" w:color="auto" w:fill="FFFFFF"/>
        </w:rPr>
        <w:t>we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can</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ensure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customers</w:t>
      </w:r>
      <w:proofErr w:type="spellEnd"/>
      <w:r w:rsidRPr="00E12C9C">
        <w:rPr>
          <w:rFonts w:ascii="Verdana" w:hAnsi="Verdana" w:cs="Times New Roman"/>
          <w:color w:val="333333"/>
          <w:sz w:val="16"/>
          <w:szCs w:val="16"/>
          <w:shd w:val="clear" w:color="auto" w:fill="FFFFFF"/>
        </w:rPr>
        <w:t xml:space="preserve"> and </w:t>
      </w:r>
      <w:proofErr w:type="spellStart"/>
      <w:r w:rsidRPr="00E12C9C">
        <w:rPr>
          <w:rFonts w:ascii="Verdana" w:hAnsi="Verdana" w:cs="Times New Roman"/>
          <w:color w:val="333333"/>
          <w:sz w:val="16"/>
          <w:szCs w:val="16"/>
          <w:shd w:val="clear" w:color="auto" w:fill="FFFFFF"/>
        </w:rPr>
        <w:t>key</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stakeholders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that</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we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are</w:t>
      </w:r>
      <w:proofErr w:type="spellEnd"/>
      <w:r w:rsidRPr="00E12C9C">
        <w:rPr>
          <w:rFonts w:ascii="Verdana" w:hAnsi="Verdana" w:cs="Times New Roman"/>
          <w:color w:val="333333"/>
          <w:sz w:val="16"/>
          <w:szCs w:val="16"/>
          <w:shd w:val="clear" w:color="auto" w:fill="FFFFFF"/>
        </w:rPr>
        <w:t xml:space="preserve"> the </w:t>
      </w:r>
      <w:proofErr w:type="spellStart"/>
      <w:r w:rsidRPr="00E12C9C">
        <w:rPr>
          <w:rFonts w:ascii="Verdana" w:hAnsi="Verdana" w:cs="Times New Roman"/>
          <w:color w:val="333333"/>
          <w:sz w:val="16"/>
          <w:szCs w:val="16"/>
          <w:shd w:val="clear" w:color="auto" w:fill="FFFFFF"/>
        </w:rPr>
        <w:t>leading</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wholesaler</w:t>
      </w:r>
      <w:proofErr w:type="spellEnd"/>
      <w:r w:rsidRPr="00E12C9C">
        <w:rPr>
          <w:rFonts w:ascii="Verdana" w:hAnsi="Verdana" w:cs="Times New Roman"/>
          <w:color w:val="333333"/>
          <w:sz w:val="16"/>
          <w:szCs w:val="16"/>
          <w:shd w:val="clear" w:color="auto" w:fill="FFFFFF"/>
        </w:rPr>
        <w:t xml:space="preserve"> of </w:t>
      </w:r>
      <w:proofErr w:type="spellStart"/>
      <w:r w:rsidRPr="00E12C9C">
        <w:rPr>
          <w:rFonts w:ascii="Verdana" w:hAnsi="Verdana" w:cs="Times New Roman"/>
          <w:color w:val="333333"/>
          <w:sz w:val="16"/>
          <w:szCs w:val="16"/>
          <w:shd w:val="clear" w:color="auto" w:fill="FFFFFF"/>
        </w:rPr>
        <w:t>responsible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timber</w:t>
      </w:r>
      <w:proofErr w:type="spellEnd"/>
      <w:r w:rsidRPr="00E12C9C">
        <w:rPr>
          <w:rFonts w:ascii="Verdana" w:hAnsi="Verdana" w:cs="Times New Roman"/>
          <w:color w:val="333333"/>
          <w:sz w:val="16"/>
          <w:szCs w:val="16"/>
          <w:shd w:val="clear" w:color="auto" w:fill="FFFFFF"/>
        </w:rPr>
        <w:t xml:space="preserve">. </w:t>
      </w:r>
    </w:p>
    <w:p w14:paraId="1F2102D0" w14:textId="04F72761" w:rsidR="00E12C9C" w:rsidRPr="00E12C9C" w:rsidRDefault="00146365" w:rsidP="00E12C9C">
      <w:pPr>
        <w:rPr>
          <w:rFonts w:ascii="Times" w:hAnsi="Times" w:cs="Times New Roman"/>
          <w:sz w:val="20"/>
          <w:szCs w:val="20"/>
        </w:rPr>
      </w:pPr>
      <w:r>
        <w:rPr>
          <w:rFonts w:ascii="Verdana" w:hAnsi="Verdana" w:cs="Times New Roman"/>
          <w:color w:val="333333"/>
          <w:sz w:val="17"/>
          <w:szCs w:val="17"/>
          <w:shd w:val="clear" w:color="auto" w:fill="FFFFFF"/>
        </w:rPr>
        <w:tab/>
      </w:r>
      <w:r>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r w:rsidR="00E12C9C" w:rsidRPr="00E12C9C">
        <w:rPr>
          <w:rFonts w:ascii="Verdana" w:hAnsi="Verdana" w:cs="Times New Roman"/>
          <w:color w:val="333333"/>
          <w:sz w:val="17"/>
          <w:szCs w:val="17"/>
          <w:shd w:val="clear" w:color="auto" w:fill="FFFFFF"/>
        </w:rPr>
        <w:tab/>
      </w:r>
      <w:r w:rsidR="00E12C9C" w:rsidRPr="00E12C9C">
        <w:rPr>
          <w:rFonts w:ascii="Verdana" w:hAnsi="Verdana" w:cs="Times New Roman"/>
          <w:color w:val="333333"/>
          <w:sz w:val="17"/>
          <w:szCs w:val="17"/>
          <w:shd w:val="clear" w:color="auto" w:fill="FFFFFF"/>
        </w:rPr>
        <w:tab/>
      </w:r>
      <w:r w:rsidR="00E12C9C" w:rsidRPr="00E12C9C">
        <w:rPr>
          <w:rFonts w:ascii="Verdana" w:hAnsi="Verdana" w:cs="Times New Roman"/>
          <w:color w:val="333333"/>
          <w:sz w:val="17"/>
          <w:szCs w:val="17"/>
          <w:shd w:val="clear" w:color="auto" w:fill="FFFFFF"/>
        </w:rPr>
        <w:tab/>
      </w:r>
    </w:p>
    <w:p w14:paraId="50759956" w14:textId="77777777" w:rsidR="00E12C9C" w:rsidRPr="00E12C9C" w:rsidRDefault="00E12C9C" w:rsidP="00E12C9C">
      <w:pPr>
        <w:rPr>
          <w:rFonts w:ascii="Times" w:hAnsi="Times" w:cs="Times New Roman"/>
          <w:sz w:val="20"/>
          <w:szCs w:val="20"/>
        </w:rPr>
      </w:pPr>
      <w:proofErr w:type="spellStart"/>
      <w:r w:rsidRPr="00E12C9C">
        <w:rPr>
          <w:rFonts w:ascii="Verdana" w:hAnsi="Verdana" w:cs="Times New Roman"/>
          <w:color w:val="333333"/>
          <w:sz w:val="16"/>
          <w:szCs w:val="16"/>
          <w:shd w:val="clear" w:color="auto" w:fill="FFFFFF"/>
        </w:rPr>
        <w:t>We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operate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globally</w:t>
      </w:r>
      <w:proofErr w:type="spellEnd"/>
      <w:r w:rsidRPr="00E12C9C">
        <w:rPr>
          <w:rFonts w:ascii="Verdana" w:hAnsi="Verdana" w:cs="Times New Roman"/>
          <w:color w:val="333333"/>
          <w:sz w:val="16"/>
          <w:szCs w:val="16"/>
          <w:shd w:val="clear" w:color="auto" w:fill="FFFFFF"/>
        </w:rPr>
        <w:t xml:space="preserve"> and source </w:t>
      </w:r>
      <w:proofErr w:type="spellStart"/>
      <w:r w:rsidRPr="00E12C9C">
        <w:rPr>
          <w:rFonts w:ascii="Verdana" w:hAnsi="Verdana" w:cs="Times New Roman"/>
          <w:color w:val="333333"/>
          <w:sz w:val="16"/>
          <w:szCs w:val="16"/>
          <w:shd w:val="clear" w:color="auto" w:fill="FFFFFF"/>
        </w:rPr>
        <w:t>wood</w:t>
      </w:r>
      <w:proofErr w:type="spellEnd"/>
      <w:r w:rsidRPr="00E12C9C">
        <w:rPr>
          <w:rFonts w:ascii="Verdana" w:hAnsi="Verdana" w:cs="Times New Roman"/>
          <w:color w:val="333333"/>
          <w:sz w:val="16"/>
          <w:szCs w:val="16"/>
          <w:shd w:val="clear" w:color="auto" w:fill="FFFFFF"/>
        </w:rPr>
        <w:t xml:space="preserve"> from </w:t>
      </w:r>
      <w:proofErr w:type="spellStart"/>
      <w:r w:rsidRPr="00E12C9C">
        <w:rPr>
          <w:rFonts w:ascii="Verdana" w:hAnsi="Verdana" w:cs="Times New Roman"/>
          <w:color w:val="333333"/>
          <w:sz w:val="16"/>
          <w:szCs w:val="16"/>
          <w:shd w:val="clear" w:color="auto" w:fill="FFFFFF"/>
        </w:rPr>
        <w:t>tropical</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temperate</w:t>
      </w:r>
      <w:proofErr w:type="spellEnd"/>
      <w:r w:rsidRPr="00E12C9C">
        <w:rPr>
          <w:rFonts w:ascii="Verdana" w:hAnsi="Verdana" w:cs="Times New Roman"/>
          <w:color w:val="333333"/>
          <w:sz w:val="16"/>
          <w:szCs w:val="16"/>
          <w:shd w:val="clear" w:color="auto" w:fill="FFFFFF"/>
        </w:rPr>
        <w:t xml:space="preserve"> and </w:t>
      </w:r>
      <w:proofErr w:type="spellStart"/>
      <w:r w:rsidRPr="00E12C9C">
        <w:rPr>
          <w:rFonts w:ascii="Verdana" w:hAnsi="Verdana" w:cs="Times New Roman"/>
          <w:color w:val="333333"/>
          <w:sz w:val="16"/>
          <w:szCs w:val="16"/>
          <w:shd w:val="clear" w:color="auto" w:fill="FFFFFF"/>
        </w:rPr>
        <w:t>boreal</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forests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whose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preservation</w:t>
      </w:r>
      <w:proofErr w:type="spellEnd"/>
      <w:r w:rsidRPr="00E12C9C">
        <w:rPr>
          <w:rFonts w:ascii="Verdana" w:hAnsi="Verdana" w:cs="Times New Roman"/>
          <w:color w:val="333333"/>
          <w:sz w:val="16"/>
          <w:szCs w:val="16"/>
          <w:shd w:val="clear" w:color="auto" w:fill="FFFFFF"/>
        </w:rPr>
        <w:t xml:space="preserve"> is </w:t>
      </w:r>
      <w:proofErr w:type="spellStart"/>
      <w:r w:rsidRPr="00E12C9C">
        <w:rPr>
          <w:rFonts w:ascii="Verdana" w:hAnsi="Verdana" w:cs="Times New Roman"/>
          <w:color w:val="333333"/>
          <w:sz w:val="16"/>
          <w:szCs w:val="16"/>
          <w:shd w:val="clear" w:color="auto" w:fill="FFFFFF"/>
        </w:rPr>
        <w:t>important</w:t>
      </w:r>
      <w:proofErr w:type="spellEnd"/>
      <w:r w:rsidRPr="00E12C9C">
        <w:rPr>
          <w:rFonts w:ascii="Verdana" w:hAnsi="Verdana" w:cs="Times New Roman"/>
          <w:color w:val="333333"/>
          <w:sz w:val="16"/>
          <w:szCs w:val="16"/>
          <w:shd w:val="clear" w:color="auto" w:fill="FFFFFF"/>
        </w:rPr>
        <w:t xml:space="preserve"> for the future of the </w:t>
      </w:r>
      <w:proofErr w:type="spellStart"/>
      <w:r w:rsidRPr="00E12C9C">
        <w:rPr>
          <w:rFonts w:ascii="Verdana" w:hAnsi="Verdana" w:cs="Times New Roman"/>
          <w:color w:val="333333"/>
          <w:sz w:val="16"/>
          <w:szCs w:val="16"/>
          <w:shd w:val="clear" w:color="auto" w:fill="FFFFFF"/>
        </w:rPr>
        <w:t>entire</w:t>
      </w:r>
      <w:proofErr w:type="spellEnd"/>
      <w:r w:rsidRPr="00E12C9C">
        <w:rPr>
          <w:rFonts w:ascii="Verdana" w:hAnsi="Verdana" w:cs="Times New Roman"/>
          <w:color w:val="333333"/>
          <w:sz w:val="16"/>
          <w:szCs w:val="16"/>
          <w:shd w:val="clear" w:color="auto" w:fill="FFFFFF"/>
        </w:rPr>
        <w:t xml:space="preserve"> global </w:t>
      </w:r>
      <w:proofErr w:type="spellStart"/>
      <w:r w:rsidRPr="00E12C9C">
        <w:rPr>
          <w:rFonts w:ascii="Verdana" w:hAnsi="Verdana" w:cs="Times New Roman"/>
          <w:color w:val="333333"/>
          <w:sz w:val="16"/>
          <w:szCs w:val="16"/>
          <w:shd w:val="clear" w:color="auto" w:fill="FFFFFF"/>
        </w:rPr>
        <w:t>community</w:t>
      </w:r>
      <w:proofErr w:type="spellEnd"/>
      <w:r w:rsidRPr="00E12C9C">
        <w:rPr>
          <w:rFonts w:ascii="Verdana" w:hAnsi="Verdana" w:cs="Times New Roman"/>
          <w:color w:val="333333"/>
          <w:sz w:val="16"/>
          <w:szCs w:val="16"/>
          <w:shd w:val="clear" w:color="auto" w:fill="FFFFFF"/>
        </w:rPr>
        <w:t xml:space="preserve">. </w:t>
      </w:r>
    </w:p>
    <w:p w14:paraId="7A2EFAB5" w14:textId="01BDCAF3" w:rsidR="00E12C9C" w:rsidRPr="00E12C9C" w:rsidRDefault="00BB3FDB" w:rsidP="00E12C9C">
      <w:pPr>
        <w:rPr>
          <w:rFonts w:ascii="Times" w:hAnsi="Times" w:cs="Times New Roman"/>
          <w:sz w:val="20"/>
          <w:szCs w:val="20"/>
        </w:rPr>
      </w:pPr>
      <w:r>
        <w:rPr>
          <w:rFonts w:ascii="Verdana" w:hAnsi="Verdana" w:cs="Times New Roman"/>
          <w:color w:val="333333"/>
          <w:sz w:val="17"/>
          <w:szCs w:val="17"/>
          <w:shd w:val="clear" w:color="auto" w:fill="FFFFFF"/>
        </w:rPr>
        <w:tab/>
      </w:r>
      <w:r>
        <w:rPr>
          <w:rFonts w:ascii="Verdana" w:hAnsi="Verdana" w:cs="Times New Roman"/>
          <w:color w:val="333333"/>
          <w:sz w:val="17"/>
          <w:szCs w:val="17"/>
          <w:shd w:val="clear" w:color="auto" w:fill="FFFFFF"/>
        </w:rPr>
        <w:tab/>
      </w:r>
      <w:r>
        <w:rPr>
          <w:rFonts w:ascii="Verdana" w:hAnsi="Verdana" w:cs="Times New Roman"/>
          <w:color w:val="333333"/>
          <w:sz w:val="17"/>
          <w:szCs w:val="17"/>
          <w:shd w:val="clear" w:color="auto" w:fill="FFFFFF"/>
        </w:rPr>
        <w:tab/>
      </w:r>
      <w:r>
        <w:rPr>
          <w:rFonts w:ascii="Verdana" w:hAnsi="Verdana" w:cs="Times New Roman"/>
          <w:color w:val="333333"/>
          <w:sz w:val="17"/>
          <w:szCs w:val="17"/>
          <w:shd w:val="clear" w:color="auto" w:fill="FFFFFF"/>
        </w:rPr>
        <w:tab/>
      </w:r>
      <w:r>
        <w:rPr>
          <w:rFonts w:ascii="Verdana" w:hAnsi="Verdana" w:cs="Times New Roman"/>
          <w:color w:val="333333"/>
          <w:sz w:val="17"/>
          <w:szCs w:val="17"/>
          <w:shd w:val="clear" w:color="auto" w:fill="FFFFFF"/>
        </w:rPr>
        <w:tab/>
      </w:r>
      <w:r w:rsidR="00CF4414">
        <w:rPr>
          <w:rFonts w:ascii="Verdana" w:hAnsi="Verdana" w:cs="Times New Roman"/>
          <w:color w:val="333333"/>
          <w:sz w:val="17"/>
          <w:szCs w:val="17"/>
          <w:shd w:val="clear" w:color="auto" w:fill="FFFFFF"/>
        </w:rPr>
        <w:tab/>
      </w:r>
      <w:r w:rsidR="00E12C9C" w:rsidRPr="00E12C9C">
        <w:rPr>
          <w:rFonts w:ascii="Verdana" w:hAnsi="Verdana" w:cs="Times New Roman"/>
          <w:color w:val="333333"/>
          <w:sz w:val="17"/>
          <w:szCs w:val="17"/>
          <w:shd w:val="clear" w:color="auto" w:fill="FFFFFF"/>
        </w:rPr>
        <w:tab/>
      </w:r>
    </w:p>
    <w:p w14:paraId="7754EECE" w14:textId="77777777" w:rsidR="00E12C9C" w:rsidRPr="00E12C9C" w:rsidRDefault="00E12C9C" w:rsidP="00E12C9C">
      <w:pPr>
        <w:rPr>
          <w:rFonts w:ascii="Times" w:hAnsi="Times" w:cs="Times New Roman"/>
          <w:sz w:val="20"/>
          <w:szCs w:val="20"/>
        </w:rPr>
      </w:pP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p>
    <w:p w14:paraId="105A5B30" w14:textId="77777777" w:rsidR="00E12C9C" w:rsidRPr="00E12C9C" w:rsidRDefault="00E12C9C" w:rsidP="00E12C9C">
      <w:pPr>
        <w:rPr>
          <w:rFonts w:ascii="Times" w:hAnsi="Times" w:cs="Times New Roman"/>
          <w:sz w:val="20"/>
          <w:szCs w:val="20"/>
        </w:rPr>
      </w:pPr>
      <w:r w:rsidRPr="00E12C9C">
        <w:rPr>
          <w:rFonts w:ascii="Verdana" w:hAnsi="Verdana" w:cs="Times New Roman"/>
          <w:color w:val="333333"/>
          <w:sz w:val="20"/>
          <w:szCs w:val="20"/>
          <w:shd w:val="clear" w:color="auto" w:fill="FFFFFF"/>
        </w:rPr>
        <w:t xml:space="preserve">The </w:t>
      </w:r>
      <w:proofErr w:type="spellStart"/>
      <w:r w:rsidRPr="00E12C9C">
        <w:rPr>
          <w:rFonts w:ascii="Verdana" w:hAnsi="Verdana" w:cs="Times New Roman"/>
          <w:color w:val="333333"/>
          <w:sz w:val="20"/>
          <w:szCs w:val="20"/>
          <w:shd w:val="clear" w:color="auto" w:fill="FFFFFF"/>
        </w:rPr>
        <w:t>world’s</w:t>
      </w:r>
      <w:proofErr w:type="spellEnd"/>
      <w:r w:rsidRPr="00E12C9C">
        <w:rPr>
          <w:rFonts w:ascii="Verdana" w:hAnsi="Verdana" w:cs="Times New Roman"/>
          <w:color w:val="333333"/>
          <w:sz w:val="20"/>
          <w:szCs w:val="20"/>
          <w:shd w:val="clear" w:color="auto" w:fill="FFFFFF"/>
        </w:rPr>
        <w:t xml:space="preserve"> </w:t>
      </w:r>
      <w:proofErr w:type="spellStart"/>
      <w:r w:rsidRPr="00E12C9C">
        <w:rPr>
          <w:rFonts w:ascii="Verdana" w:hAnsi="Verdana" w:cs="Times New Roman"/>
          <w:color w:val="333333"/>
          <w:sz w:val="20"/>
          <w:szCs w:val="20"/>
          <w:shd w:val="clear" w:color="auto" w:fill="FFFFFF"/>
        </w:rPr>
        <w:t>forests</w:t>
      </w:r>
      <w:proofErr w:type="spellEnd"/>
    </w:p>
    <w:p w14:paraId="7568E7C6" w14:textId="77777777" w:rsidR="00E12C9C" w:rsidRPr="00E12C9C" w:rsidRDefault="00E12C9C" w:rsidP="00E12C9C">
      <w:pPr>
        <w:rPr>
          <w:rFonts w:ascii="Times" w:hAnsi="Times" w:cs="Times New Roman"/>
          <w:sz w:val="20"/>
          <w:szCs w:val="20"/>
        </w:rPr>
      </w:pP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p>
    <w:p w14:paraId="54907EA1" w14:textId="77777777" w:rsidR="00E12C9C" w:rsidRPr="00E12C9C" w:rsidRDefault="00E12C9C" w:rsidP="00E12C9C">
      <w:pPr>
        <w:rPr>
          <w:rFonts w:ascii="Times" w:hAnsi="Times" w:cs="Times New Roman"/>
          <w:sz w:val="20"/>
          <w:szCs w:val="20"/>
        </w:rPr>
      </w:pPr>
      <w:proofErr w:type="spellStart"/>
      <w:r w:rsidRPr="00E12C9C">
        <w:rPr>
          <w:rFonts w:ascii="Verdana" w:hAnsi="Verdana" w:cs="Times New Roman"/>
          <w:color w:val="333333"/>
          <w:sz w:val="16"/>
          <w:szCs w:val="16"/>
          <w:shd w:val="clear" w:color="auto" w:fill="FFFFFF"/>
        </w:rPr>
        <w:t>Every</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year</w:t>
      </w:r>
      <w:proofErr w:type="spellEnd"/>
      <w:r w:rsidRPr="00E12C9C">
        <w:rPr>
          <w:rFonts w:ascii="Verdana" w:hAnsi="Verdana" w:cs="Times New Roman"/>
          <w:color w:val="333333"/>
          <w:sz w:val="16"/>
          <w:szCs w:val="16"/>
          <w:shd w:val="clear" w:color="auto" w:fill="FFFFFF"/>
        </w:rPr>
        <w:t xml:space="preserve"> large </w:t>
      </w:r>
      <w:proofErr w:type="spellStart"/>
      <w:r w:rsidRPr="00E12C9C">
        <w:rPr>
          <w:rFonts w:ascii="Verdana" w:hAnsi="Verdana" w:cs="Times New Roman"/>
          <w:color w:val="333333"/>
          <w:sz w:val="16"/>
          <w:szCs w:val="16"/>
          <w:shd w:val="clear" w:color="auto" w:fill="FFFFFF"/>
        </w:rPr>
        <w:t>areas</w:t>
      </w:r>
      <w:proofErr w:type="spellEnd"/>
      <w:r w:rsidRPr="00E12C9C">
        <w:rPr>
          <w:rFonts w:ascii="Verdana" w:hAnsi="Verdana" w:cs="Times New Roman"/>
          <w:color w:val="333333"/>
          <w:sz w:val="16"/>
          <w:szCs w:val="16"/>
          <w:shd w:val="clear" w:color="auto" w:fill="FFFFFF"/>
        </w:rPr>
        <w:t xml:space="preserve"> of </w:t>
      </w:r>
      <w:proofErr w:type="spellStart"/>
      <w:r w:rsidRPr="00E12C9C">
        <w:rPr>
          <w:rFonts w:ascii="Verdana" w:hAnsi="Verdana" w:cs="Times New Roman"/>
          <w:color w:val="333333"/>
          <w:sz w:val="16"/>
          <w:szCs w:val="16"/>
          <w:shd w:val="clear" w:color="auto" w:fill="FFFFFF"/>
        </w:rPr>
        <w:t>tropical</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forests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are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being</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converted</w:t>
      </w:r>
      <w:proofErr w:type="spellEnd"/>
      <w:r w:rsidRPr="00E12C9C">
        <w:rPr>
          <w:rFonts w:ascii="Verdana" w:hAnsi="Verdana" w:cs="Times New Roman"/>
          <w:color w:val="333333"/>
          <w:sz w:val="16"/>
          <w:szCs w:val="16"/>
          <w:shd w:val="clear" w:color="auto" w:fill="FFFFFF"/>
        </w:rPr>
        <w:t xml:space="preserve"> to </w:t>
      </w:r>
      <w:proofErr w:type="spellStart"/>
      <w:r w:rsidRPr="00E12C9C">
        <w:rPr>
          <w:rFonts w:ascii="Verdana" w:hAnsi="Verdana" w:cs="Times New Roman"/>
          <w:color w:val="333333"/>
          <w:sz w:val="16"/>
          <w:szCs w:val="16"/>
          <w:shd w:val="clear" w:color="auto" w:fill="FFFFFF"/>
        </w:rPr>
        <w:t>commercial</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agriculture</w:t>
      </w:r>
      <w:proofErr w:type="spellEnd"/>
      <w:r w:rsidRPr="00E12C9C">
        <w:rPr>
          <w:rFonts w:ascii="Verdana" w:hAnsi="Verdana" w:cs="Times New Roman"/>
          <w:color w:val="333333"/>
          <w:sz w:val="16"/>
          <w:szCs w:val="16"/>
          <w:shd w:val="clear" w:color="auto" w:fill="FFFFFF"/>
        </w:rPr>
        <w:t xml:space="preserve"> due to the </w:t>
      </w:r>
      <w:proofErr w:type="spellStart"/>
      <w:r w:rsidRPr="00E12C9C">
        <w:rPr>
          <w:rFonts w:ascii="Verdana" w:hAnsi="Verdana" w:cs="Times New Roman"/>
          <w:color w:val="333333"/>
          <w:sz w:val="16"/>
          <w:szCs w:val="16"/>
          <w:shd w:val="clear" w:color="auto" w:fill="FFFFFF"/>
        </w:rPr>
        <w:t>increasing</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demand</w:t>
      </w:r>
      <w:proofErr w:type="spellEnd"/>
      <w:r w:rsidRPr="00E12C9C">
        <w:rPr>
          <w:rFonts w:ascii="Verdana" w:hAnsi="Verdana" w:cs="Times New Roman"/>
          <w:color w:val="333333"/>
          <w:sz w:val="16"/>
          <w:szCs w:val="16"/>
          <w:shd w:val="clear" w:color="auto" w:fill="FFFFFF"/>
        </w:rPr>
        <w:t xml:space="preserve"> and </w:t>
      </w:r>
      <w:proofErr w:type="spellStart"/>
      <w:r w:rsidRPr="00E12C9C">
        <w:rPr>
          <w:rFonts w:ascii="Verdana" w:hAnsi="Verdana" w:cs="Times New Roman"/>
          <w:color w:val="333333"/>
          <w:sz w:val="16"/>
          <w:szCs w:val="16"/>
          <w:shd w:val="clear" w:color="auto" w:fill="FFFFFF"/>
        </w:rPr>
        <w:t>rising</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prices</w:t>
      </w:r>
      <w:proofErr w:type="spellEnd"/>
      <w:r w:rsidRPr="00E12C9C">
        <w:rPr>
          <w:rFonts w:ascii="Verdana" w:hAnsi="Verdana" w:cs="Times New Roman"/>
          <w:color w:val="333333"/>
          <w:sz w:val="16"/>
          <w:szCs w:val="16"/>
          <w:shd w:val="clear" w:color="auto" w:fill="FFFFFF"/>
        </w:rPr>
        <w:t xml:space="preserve"> for </w:t>
      </w:r>
      <w:proofErr w:type="spellStart"/>
      <w:r w:rsidRPr="00E12C9C">
        <w:rPr>
          <w:rFonts w:ascii="Verdana" w:hAnsi="Verdana" w:cs="Times New Roman"/>
          <w:color w:val="333333"/>
          <w:sz w:val="16"/>
          <w:szCs w:val="16"/>
          <w:shd w:val="clear" w:color="auto" w:fill="FFFFFF"/>
        </w:rPr>
        <w:t>food</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plants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oils</w:t>
      </w:r>
      <w:proofErr w:type="spellEnd"/>
      <w:r w:rsidRPr="00E12C9C">
        <w:rPr>
          <w:rFonts w:ascii="Verdana" w:hAnsi="Verdana" w:cs="Times New Roman"/>
          <w:color w:val="333333"/>
          <w:sz w:val="16"/>
          <w:szCs w:val="16"/>
          <w:shd w:val="clear" w:color="auto" w:fill="FFFFFF"/>
        </w:rPr>
        <w:t xml:space="preserve"> and </w:t>
      </w:r>
      <w:proofErr w:type="spellStart"/>
      <w:r w:rsidRPr="00E12C9C">
        <w:rPr>
          <w:rFonts w:ascii="Verdana" w:hAnsi="Verdana" w:cs="Times New Roman"/>
          <w:color w:val="333333"/>
          <w:sz w:val="16"/>
          <w:szCs w:val="16"/>
          <w:shd w:val="clear" w:color="auto" w:fill="FFFFFF"/>
        </w:rPr>
        <w:t>biofuels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Deforestation</w:t>
      </w:r>
      <w:proofErr w:type="spellEnd"/>
      <w:r w:rsidRPr="00E12C9C">
        <w:rPr>
          <w:rFonts w:ascii="Verdana" w:hAnsi="Verdana" w:cs="Times New Roman"/>
          <w:color w:val="333333"/>
          <w:sz w:val="16"/>
          <w:szCs w:val="16"/>
          <w:shd w:val="clear" w:color="auto" w:fill="FFFFFF"/>
        </w:rPr>
        <w:t xml:space="preserve"> is </w:t>
      </w:r>
      <w:proofErr w:type="spellStart"/>
      <w:r w:rsidRPr="00E12C9C">
        <w:rPr>
          <w:rFonts w:ascii="Verdana" w:hAnsi="Verdana" w:cs="Times New Roman"/>
          <w:color w:val="333333"/>
          <w:sz w:val="16"/>
          <w:szCs w:val="16"/>
          <w:shd w:val="clear" w:color="auto" w:fill="FFFFFF"/>
        </w:rPr>
        <w:t>thus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one</w:t>
      </w:r>
      <w:proofErr w:type="spellEnd"/>
      <w:r w:rsidRPr="00E12C9C">
        <w:rPr>
          <w:rFonts w:ascii="Verdana" w:hAnsi="Verdana" w:cs="Times New Roman"/>
          <w:color w:val="333333"/>
          <w:sz w:val="16"/>
          <w:szCs w:val="16"/>
          <w:shd w:val="clear" w:color="auto" w:fill="FFFFFF"/>
        </w:rPr>
        <w:t xml:space="preserve"> of the major </w:t>
      </w:r>
      <w:proofErr w:type="spellStart"/>
      <w:r w:rsidRPr="00E12C9C">
        <w:rPr>
          <w:rFonts w:ascii="Verdana" w:hAnsi="Verdana" w:cs="Times New Roman"/>
          <w:color w:val="333333"/>
          <w:sz w:val="16"/>
          <w:szCs w:val="16"/>
          <w:shd w:val="clear" w:color="auto" w:fill="FFFFFF"/>
        </w:rPr>
        <w:t>contributors</w:t>
      </w:r>
      <w:proofErr w:type="spellEnd"/>
      <w:r w:rsidRPr="00E12C9C">
        <w:rPr>
          <w:rFonts w:ascii="Verdana" w:hAnsi="Verdana" w:cs="Times New Roman"/>
          <w:color w:val="333333"/>
          <w:sz w:val="16"/>
          <w:szCs w:val="16"/>
          <w:shd w:val="clear" w:color="auto" w:fill="FFFFFF"/>
        </w:rPr>
        <w:t xml:space="preserve"> to </w:t>
      </w:r>
      <w:proofErr w:type="spellStart"/>
      <w:r w:rsidRPr="00E12C9C">
        <w:rPr>
          <w:rFonts w:ascii="Verdana" w:hAnsi="Verdana" w:cs="Times New Roman"/>
          <w:color w:val="333333"/>
          <w:sz w:val="16"/>
          <w:szCs w:val="16"/>
          <w:shd w:val="clear" w:color="auto" w:fill="FFFFFF"/>
        </w:rPr>
        <w:t>climate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change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accounting</w:t>
      </w:r>
      <w:proofErr w:type="spellEnd"/>
      <w:r w:rsidRPr="00E12C9C">
        <w:rPr>
          <w:rFonts w:ascii="Verdana" w:hAnsi="Verdana" w:cs="Times New Roman"/>
          <w:color w:val="333333"/>
          <w:sz w:val="16"/>
          <w:szCs w:val="16"/>
          <w:shd w:val="clear" w:color="auto" w:fill="FFFFFF"/>
        </w:rPr>
        <w:t xml:space="preserve"> for 18% of global </w:t>
      </w:r>
      <w:proofErr w:type="spellStart"/>
      <w:r w:rsidRPr="00E12C9C">
        <w:rPr>
          <w:rFonts w:ascii="Verdana" w:hAnsi="Verdana" w:cs="Times New Roman"/>
          <w:color w:val="333333"/>
          <w:sz w:val="16"/>
          <w:szCs w:val="16"/>
          <w:shd w:val="clear" w:color="auto" w:fill="FFFFFF"/>
        </w:rPr>
        <w:t>carbon</w:t>
      </w:r>
      <w:proofErr w:type="spellEnd"/>
      <w:r w:rsidRPr="00E12C9C">
        <w:rPr>
          <w:rFonts w:ascii="Verdana" w:hAnsi="Verdana" w:cs="Times New Roman"/>
          <w:color w:val="333333"/>
          <w:sz w:val="16"/>
          <w:szCs w:val="16"/>
          <w:shd w:val="clear" w:color="auto" w:fill="FFFFFF"/>
        </w:rPr>
        <w:t xml:space="preserve"> emissions.</w:t>
      </w:r>
    </w:p>
    <w:p w14:paraId="4656CF50" w14:textId="77777777" w:rsidR="00E12C9C" w:rsidRPr="00E12C9C" w:rsidRDefault="00E12C9C" w:rsidP="00E12C9C">
      <w:pPr>
        <w:rPr>
          <w:rFonts w:ascii="Times" w:hAnsi="Times" w:cs="Times New Roman"/>
          <w:sz w:val="20"/>
          <w:szCs w:val="20"/>
        </w:rPr>
      </w:pP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p>
    <w:p w14:paraId="0B5C0E53" w14:textId="77777777" w:rsidR="00E12C9C" w:rsidRPr="00E12C9C" w:rsidRDefault="00E12C9C" w:rsidP="00E12C9C">
      <w:pPr>
        <w:rPr>
          <w:rFonts w:ascii="Times" w:hAnsi="Times" w:cs="Times New Roman"/>
          <w:sz w:val="20"/>
          <w:szCs w:val="20"/>
        </w:rPr>
      </w:pPr>
      <w:r w:rsidRPr="00E12C9C">
        <w:rPr>
          <w:rFonts w:ascii="Verdana" w:hAnsi="Verdana" w:cs="Times New Roman"/>
          <w:color w:val="333333"/>
          <w:sz w:val="16"/>
          <w:szCs w:val="16"/>
          <w:shd w:val="clear" w:color="auto" w:fill="FFFFFF"/>
        </w:rPr>
        <w:t xml:space="preserve">Illegal and </w:t>
      </w:r>
      <w:proofErr w:type="spellStart"/>
      <w:r w:rsidRPr="00E12C9C">
        <w:rPr>
          <w:rFonts w:ascii="Verdana" w:hAnsi="Verdana" w:cs="Times New Roman"/>
          <w:color w:val="333333"/>
          <w:sz w:val="16"/>
          <w:szCs w:val="16"/>
          <w:shd w:val="clear" w:color="auto" w:fill="FFFFFF"/>
        </w:rPr>
        <w:t>destructive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logging</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activities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also</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threaten</w:t>
      </w:r>
      <w:proofErr w:type="spellEnd"/>
      <w:r w:rsidRPr="00E12C9C">
        <w:rPr>
          <w:rFonts w:ascii="Verdana" w:hAnsi="Verdana" w:cs="Times New Roman"/>
          <w:color w:val="333333"/>
          <w:sz w:val="16"/>
          <w:szCs w:val="16"/>
          <w:shd w:val="clear" w:color="auto" w:fill="FFFFFF"/>
        </w:rPr>
        <w:t xml:space="preserve"> the </w:t>
      </w:r>
      <w:proofErr w:type="spellStart"/>
      <w:r w:rsidRPr="00E12C9C">
        <w:rPr>
          <w:rFonts w:ascii="Verdana" w:hAnsi="Verdana" w:cs="Times New Roman"/>
          <w:color w:val="333333"/>
          <w:sz w:val="16"/>
          <w:szCs w:val="16"/>
          <w:shd w:val="clear" w:color="auto" w:fill="FFFFFF"/>
        </w:rPr>
        <w:t>conservation</w:t>
      </w:r>
      <w:proofErr w:type="spellEnd"/>
      <w:r w:rsidRPr="00E12C9C">
        <w:rPr>
          <w:rFonts w:ascii="Verdana" w:hAnsi="Verdana" w:cs="Times New Roman"/>
          <w:color w:val="333333"/>
          <w:sz w:val="16"/>
          <w:szCs w:val="16"/>
          <w:shd w:val="clear" w:color="auto" w:fill="FFFFFF"/>
        </w:rPr>
        <w:t xml:space="preserve"> of </w:t>
      </w:r>
      <w:proofErr w:type="spellStart"/>
      <w:r w:rsidRPr="00E12C9C">
        <w:rPr>
          <w:rFonts w:ascii="Verdana" w:hAnsi="Verdana" w:cs="Times New Roman"/>
          <w:color w:val="333333"/>
          <w:sz w:val="16"/>
          <w:szCs w:val="16"/>
          <w:shd w:val="clear" w:color="auto" w:fill="FFFFFF"/>
        </w:rPr>
        <w:t>forests</w:t>
      </w:r>
      <w:proofErr w:type="spellEnd"/>
      <w:r w:rsidRPr="00E12C9C">
        <w:rPr>
          <w:rFonts w:ascii="Verdana" w:hAnsi="Verdana" w:cs="Times New Roman"/>
          <w:color w:val="333333"/>
          <w:sz w:val="16"/>
          <w:szCs w:val="16"/>
          <w:shd w:val="clear" w:color="auto" w:fill="FFFFFF"/>
        </w:rPr>
        <w:t xml:space="preserve">. But </w:t>
      </w:r>
      <w:proofErr w:type="spellStart"/>
      <w:r w:rsidRPr="00E12C9C">
        <w:rPr>
          <w:rFonts w:ascii="Verdana" w:hAnsi="Verdana" w:cs="Times New Roman"/>
          <w:color w:val="333333"/>
          <w:sz w:val="16"/>
          <w:szCs w:val="16"/>
          <w:shd w:val="clear" w:color="auto" w:fill="FFFFFF"/>
        </w:rPr>
        <w:t>forestry</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activities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if</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conducted</w:t>
      </w:r>
      <w:proofErr w:type="spellEnd"/>
      <w:r w:rsidRPr="00E12C9C">
        <w:rPr>
          <w:rFonts w:ascii="Verdana" w:hAnsi="Verdana" w:cs="Times New Roman"/>
          <w:color w:val="333333"/>
          <w:sz w:val="16"/>
          <w:szCs w:val="16"/>
          <w:shd w:val="clear" w:color="auto" w:fill="FFFFFF"/>
        </w:rPr>
        <w:t xml:space="preserve"> in </w:t>
      </w:r>
      <w:proofErr w:type="spellStart"/>
      <w:r w:rsidRPr="00E12C9C">
        <w:rPr>
          <w:rFonts w:ascii="Verdana" w:hAnsi="Verdana" w:cs="Times New Roman"/>
          <w:color w:val="333333"/>
          <w:sz w:val="16"/>
          <w:szCs w:val="16"/>
          <w:shd w:val="clear" w:color="auto" w:fill="FFFFFF"/>
        </w:rPr>
        <w:t>accordance</w:t>
      </w:r>
      <w:proofErr w:type="spellEnd"/>
      <w:r w:rsidRPr="00E12C9C">
        <w:rPr>
          <w:rFonts w:ascii="Verdana" w:hAnsi="Verdana" w:cs="Times New Roman"/>
          <w:color w:val="333333"/>
          <w:sz w:val="16"/>
          <w:szCs w:val="16"/>
          <w:shd w:val="clear" w:color="auto" w:fill="FFFFFF"/>
        </w:rPr>
        <w:t xml:space="preserve"> with </w:t>
      </w:r>
      <w:proofErr w:type="spellStart"/>
      <w:r w:rsidRPr="00E12C9C">
        <w:rPr>
          <w:rFonts w:ascii="Verdana" w:hAnsi="Verdana" w:cs="Times New Roman"/>
          <w:color w:val="333333"/>
          <w:sz w:val="16"/>
          <w:szCs w:val="16"/>
          <w:shd w:val="clear" w:color="auto" w:fill="FFFFFF"/>
        </w:rPr>
        <w:t>local</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laws</w:t>
      </w:r>
      <w:proofErr w:type="spellEnd"/>
      <w:r w:rsidRPr="00E12C9C">
        <w:rPr>
          <w:rFonts w:ascii="Verdana" w:hAnsi="Verdana" w:cs="Times New Roman"/>
          <w:color w:val="333333"/>
          <w:sz w:val="16"/>
          <w:szCs w:val="16"/>
          <w:shd w:val="clear" w:color="auto" w:fill="FFFFFF"/>
        </w:rPr>
        <w:t xml:space="preserve"> and international </w:t>
      </w:r>
      <w:proofErr w:type="spellStart"/>
      <w:r w:rsidRPr="00E12C9C">
        <w:rPr>
          <w:rFonts w:ascii="Verdana" w:hAnsi="Verdana" w:cs="Times New Roman"/>
          <w:color w:val="333333"/>
          <w:sz w:val="16"/>
          <w:szCs w:val="16"/>
          <w:shd w:val="clear" w:color="auto" w:fill="FFFFFF"/>
        </w:rPr>
        <w:t>environmental</w:t>
      </w:r>
      <w:proofErr w:type="spellEnd"/>
      <w:r w:rsidRPr="00E12C9C">
        <w:rPr>
          <w:rFonts w:ascii="Verdana" w:hAnsi="Verdana" w:cs="Times New Roman"/>
          <w:color w:val="333333"/>
          <w:sz w:val="16"/>
          <w:szCs w:val="16"/>
          <w:shd w:val="clear" w:color="auto" w:fill="FFFFFF"/>
        </w:rPr>
        <w:t xml:space="preserve"> standards, do not </w:t>
      </w:r>
      <w:proofErr w:type="spellStart"/>
      <w:r w:rsidRPr="00E12C9C">
        <w:rPr>
          <w:rFonts w:ascii="Verdana" w:hAnsi="Verdana" w:cs="Times New Roman"/>
          <w:color w:val="333333"/>
          <w:sz w:val="16"/>
          <w:szCs w:val="16"/>
          <w:shd w:val="clear" w:color="auto" w:fill="FFFFFF"/>
        </w:rPr>
        <w:t>contribute</w:t>
      </w:r>
      <w:proofErr w:type="spellEnd"/>
      <w:r w:rsidRPr="00E12C9C">
        <w:rPr>
          <w:rFonts w:ascii="Verdana" w:hAnsi="Verdana" w:cs="Times New Roman"/>
          <w:color w:val="333333"/>
          <w:sz w:val="16"/>
          <w:szCs w:val="16"/>
          <w:shd w:val="clear" w:color="auto" w:fill="FFFFFF"/>
        </w:rPr>
        <w:t xml:space="preserve"> to </w:t>
      </w:r>
      <w:proofErr w:type="spellStart"/>
      <w:r w:rsidRPr="00E12C9C">
        <w:rPr>
          <w:rFonts w:ascii="Verdana" w:hAnsi="Verdana" w:cs="Times New Roman"/>
          <w:color w:val="333333"/>
          <w:sz w:val="16"/>
          <w:szCs w:val="16"/>
          <w:shd w:val="clear" w:color="auto" w:fill="FFFFFF"/>
        </w:rPr>
        <w:t>deforestation</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Well</w:t>
      </w:r>
      <w:proofErr w:type="spellEnd"/>
      <w:r w:rsidRPr="00E12C9C">
        <w:rPr>
          <w:rFonts w:ascii="Verdana" w:hAnsi="Verdana" w:cs="Times New Roman"/>
          <w:color w:val="333333"/>
          <w:sz w:val="16"/>
          <w:szCs w:val="16"/>
          <w:shd w:val="clear" w:color="auto" w:fill="FFFFFF"/>
        </w:rPr>
        <w:t xml:space="preserve">-managed </w:t>
      </w:r>
      <w:proofErr w:type="spellStart"/>
      <w:r w:rsidRPr="00E12C9C">
        <w:rPr>
          <w:rFonts w:ascii="Verdana" w:hAnsi="Verdana" w:cs="Times New Roman"/>
          <w:color w:val="333333"/>
          <w:sz w:val="16"/>
          <w:szCs w:val="16"/>
          <w:shd w:val="clear" w:color="auto" w:fill="FFFFFF"/>
        </w:rPr>
        <w:t>forests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are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forests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that</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can</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continue</w:t>
      </w:r>
      <w:proofErr w:type="spellEnd"/>
      <w:r w:rsidRPr="00E12C9C">
        <w:rPr>
          <w:rFonts w:ascii="Verdana" w:hAnsi="Verdana" w:cs="Times New Roman"/>
          <w:color w:val="333333"/>
          <w:sz w:val="16"/>
          <w:szCs w:val="16"/>
          <w:shd w:val="clear" w:color="auto" w:fill="FFFFFF"/>
        </w:rPr>
        <w:t xml:space="preserve"> to perform the </w:t>
      </w:r>
      <w:proofErr w:type="spellStart"/>
      <w:r w:rsidRPr="00E12C9C">
        <w:rPr>
          <w:rFonts w:ascii="Verdana" w:hAnsi="Verdana" w:cs="Times New Roman"/>
          <w:color w:val="333333"/>
          <w:sz w:val="16"/>
          <w:szCs w:val="16"/>
          <w:shd w:val="clear" w:color="auto" w:fill="FFFFFF"/>
        </w:rPr>
        <w:t>numerous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valuable</w:t>
      </w:r>
      <w:proofErr w:type="spellEnd"/>
      <w:r w:rsidRPr="00E12C9C">
        <w:rPr>
          <w:rFonts w:ascii="Verdana" w:hAnsi="Verdana" w:cs="Times New Roman"/>
          <w:color w:val="333333"/>
          <w:sz w:val="16"/>
          <w:szCs w:val="16"/>
          <w:shd w:val="clear" w:color="auto" w:fill="FFFFFF"/>
        </w:rPr>
        <w:t xml:space="preserve"> services </w:t>
      </w:r>
      <w:proofErr w:type="spellStart"/>
      <w:r w:rsidRPr="00E12C9C">
        <w:rPr>
          <w:rFonts w:ascii="Verdana" w:hAnsi="Verdana" w:cs="Times New Roman"/>
          <w:color w:val="333333"/>
          <w:sz w:val="16"/>
          <w:szCs w:val="16"/>
          <w:shd w:val="clear" w:color="auto" w:fill="FFFFFF"/>
        </w:rPr>
        <w:t>they</w:t>
      </w:r>
      <w:proofErr w:type="spellEnd"/>
      <w:r w:rsidRPr="00E12C9C">
        <w:rPr>
          <w:rFonts w:ascii="Verdana" w:hAnsi="Verdana" w:cs="Times New Roman"/>
          <w:color w:val="333333"/>
          <w:sz w:val="16"/>
          <w:szCs w:val="16"/>
          <w:shd w:val="clear" w:color="auto" w:fill="FFFFFF"/>
        </w:rPr>
        <w:t xml:space="preserve"> provide to the global </w:t>
      </w:r>
      <w:proofErr w:type="spellStart"/>
      <w:r w:rsidRPr="00E12C9C">
        <w:rPr>
          <w:rFonts w:ascii="Verdana" w:hAnsi="Verdana" w:cs="Times New Roman"/>
          <w:color w:val="333333"/>
          <w:sz w:val="16"/>
          <w:szCs w:val="16"/>
          <w:shd w:val="clear" w:color="auto" w:fill="FFFFFF"/>
        </w:rPr>
        <w:t>community</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climate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regulation</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natural</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carbon</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sinks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biodiversity</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protection</w:t>
      </w:r>
      <w:proofErr w:type="spellEnd"/>
      <w:r w:rsidRPr="00E12C9C">
        <w:rPr>
          <w:rFonts w:ascii="Verdana" w:hAnsi="Verdana" w:cs="Times New Roman"/>
          <w:color w:val="333333"/>
          <w:sz w:val="16"/>
          <w:szCs w:val="16"/>
          <w:shd w:val="clear" w:color="auto" w:fill="FFFFFF"/>
        </w:rPr>
        <w:t xml:space="preserve"> and </w:t>
      </w:r>
      <w:proofErr w:type="spellStart"/>
      <w:r w:rsidRPr="00E12C9C">
        <w:rPr>
          <w:rFonts w:ascii="Verdana" w:hAnsi="Verdana" w:cs="Times New Roman"/>
          <w:color w:val="333333"/>
          <w:sz w:val="16"/>
          <w:szCs w:val="16"/>
          <w:shd w:val="clear" w:color="auto" w:fill="FFFFFF"/>
        </w:rPr>
        <w:t>contribution</w:t>
      </w:r>
      <w:proofErr w:type="spellEnd"/>
      <w:r w:rsidRPr="00E12C9C">
        <w:rPr>
          <w:rFonts w:ascii="Verdana" w:hAnsi="Verdana" w:cs="Times New Roman"/>
          <w:color w:val="333333"/>
          <w:sz w:val="16"/>
          <w:szCs w:val="16"/>
          <w:shd w:val="clear" w:color="auto" w:fill="FFFFFF"/>
        </w:rPr>
        <w:t xml:space="preserve"> to the </w:t>
      </w:r>
      <w:proofErr w:type="spellStart"/>
      <w:r w:rsidRPr="00E12C9C">
        <w:rPr>
          <w:rFonts w:ascii="Verdana" w:hAnsi="Verdana" w:cs="Times New Roman"/>
          <w:color w:val="333333"/>
          <w:sz w:val="16"/>
          <w:szCs w:val="16"/>
          <w:shd w:val="clear" w:color="auto" w:fill="FFFFFF"/>
        </w:rPr>
        <w:t>livelihood</w:t>
      </w:r>
      <w:proofErr w:type="spellEnd"/>
      <w:r w:rsidRPr="00E12C9C">
        <w:rPr>
          <w:rFonts w:ascii="Verdana" w:hAnsi="Verdana" w:cs="Times New Roman"/>
          <w:color w:val="333333"/>
          <w:sz w:val="16"/>
          <w:szCs w:val="16"/>
          <w:shd w:val="clear" w:color="auto" w:fill="FFFFFF"/>
        </w:rPr>
        <w:t xml:space="preserve"> of 1.6 billion </w:t>
      </w:r>
      <w:proofErr w:type="spellStart"/>
      <w:r w:rsidRPr="00E12C9C">
        <w:rPr>
          <w:rFonts w:ascii="Verdana" w:hAnsi="Verdana" w:cs="Times New Roman"/>
          <w:color w:val="333333"/>
          <w:sz w:val="16"/>
          <w:szCs w:val="16"/>
          <w:shd w:val="clear" w:color="auto" w:fill="FFFFFF"/>
        </w:rPr>
        <w:t>people</w:t>
      </w:r>
      <w:proofErr w:type="spellEnd"/>
      <w:r w:rsidRPr="00E12C9C">
        <w:rPr>
          <w:rFonts w:ascii="Verdana" w:hAnsi="Verdana" w:cs="Times New Roman"/>
          <w:color w:val="333333"/>
          <w:sz w:val="16"/>
          <w:szCs w:val="16"/>
          <w:shd w:val="clear" w:color="auto" w:fill="FFFFFF"/>
        </w:rPr>
        <w:t>.</w:t>
      </w:r>
    </w:p>
    <w:p w14:paraId="659E4CF5" w14:textId="77777777" w:rsidR="00E12C9C" w:rsidRPr="00E12C9C" w:rsidRDefault="00E12C9C" w:rsidP="00E12C9C">
      <w:pPr>
        <w:rPr>
          <w:rFonts w:ascii="Times" w:hAnsi="Times" w:cs="Times New Roman"/>
          <w:sz w:val="20"/>
          <w:szCs w:val="20"/>
        </w:rPr>
      </w:pP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p>
    <w:p w14:paraId="04FB45CC" w14:textId="77777777" w:rsidR="00E12C9C" w:rsidRPr="00E12C9C" w:rsidRDefault="00E12C9C" w:rsidP="00E12C9C">
      <w:pPr>
        <w:rPr>
          <w:rFonts w:ascii="Times" w:hAnsi="Times" w:cs="Times New Roman"/>
          <w:sz w:val="20"/>
          <w:szCs w:val="20"/>
        </w:rPr>
      </w:pPr>
      <w:proofErr w:type="spellStart"/>
      <w:r w:rsidRPr="00E12C9C">
        <w:rPr>
          <w:rFonts w:ascii="Verdana" w:hAnsi="Verdana" w:cs="Times New Roman"/>
          <w:color w:val="333333"/>
          <w:sz w:val="16"/>
          <w:szCs w:val="16"/>
          <w:shd w:val="clear" w:color="auto" w:fill="FFFFFF"/>
        </w:rPr>
        <w:t>Therefore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ensuring</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that</w:t>
      </w:r>
      <w:proofErr w:type="spellEnd"/>
      <w:r w:rsidRPr="00E12C9C">
        <w:rPr>
          <w:rFonts w:ascii="Verdana" w:hAnsi="Verdana" w:cs="Times New Roman"/>
          <w:color w:val="333333"/>
          <w:sz w:val="16"/>
          <w:szCs w:val="16"/>
          <w:shd w:val="clear" w:color="auto" w:fill="FFFFFF"/>
        </w:rPr>
        <w:t xml:space="preserve"> the </w:t>
      </w:r>
      <w:proofErr w:type="spellStart"/>
      <w:r w:rsidRPr="00E12C9C">
        <w:rPr>
          <w:rFonts w:ascii="Verdana" w:hAnsi="Verdana" w:cs="Times New Roman"/>
          <w:color w:val="333333"/>
          <w:sz w:val="16"/>
          <w:szCs w:val="16"/>
          <w:shd w:val="clear" w:color="auto" w:fill="FFFFFF"/>
        </w:rPr>
        <w:t>timber</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we</w:t>
      </w:r>
      <w:proofErr w:type="spellEnd"/>
      <w:r w:rsidRPr="00E12C9C">
        <w:rPr>
          <w:rFonts w:ascii="Verdana" w:hAnsi="Verdana" w:cs="Times New Roman"/>
          <w:color w:val="333333"/>
          <w:sz w:val="16"/>
          <w:szCs w:val="16"/>
          <w:shd w:val="clear" w:color="auto" w:fill="FFFFFF"/>
        </w:rPr>
        <w:t xml:space="preserve"> source has </w:t>
      </w:r>
      <w:proofErr w:type="spellStart"/>
      <w:r w:rsidRPr="00E12C9C">
        <w:rPr>
          <w:rFonts w:ascii="Verdana" w:hAnsi="Verdana" w:cs="Times New Roman"/>
          <w:color w:val="333333"/>
          <w:sz w:val="16"/>
          <w:szCs w:val="16"/>
          <w:shd w:val="clear" w:color="auto" w:fill="FFFFFF"/>
        </w:rPr>
        <w:t>been</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legally</w:t>
      </w:r>
      <w:proofErr w:type="spellEnd"/>
      <w:r w:rsidRPr="00E12C9C">
        <w:rPr>
          <w:rFonts w:ascii="Verdana" w:hAnsi="Verdana" w:cs="Times New Roman"/>
          <w:color w:val="333333"/>
          <w:sz w:val="16"/>
          <w:szCs w:val="16"/>
          <w:shd w:val="clear" w:color="auto" w:fill="FFFFFF"/>
        </w:rPr>
        <w:t xml:space="preserve"> harvested </w:t>
      </w:r>
      <w:proofErr w:type="spellStart"/>
      <w:r w:rsidRPr="00E12C9C">
        <w:rPr>
          <w:rFonts w:ascii="Verdana" w:hAnsi="Verdana" w:cs="Times New Roman"/>
          <w:color w:val="333333"/>
          <w:sz w:val="16"/>
          <w:szCs w:val="16"/>
          <w:shd w:val="clear" w:color="auto" w:fill="FFFFFF"/>
        </w:rPr>
        <w:t>constitute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one</w:t>
      </w:r>
      <w:proofErr w:type="spellEnd"/>
      <w:r w:rsidRPr="00E12C9C">
        <w:rPr>
          <w:rFonts w:ascii="Verdana" w:hAnsi="Verdana" w:cs="Times New Roman"/>
          <w:color w:val="333333"/>
          <w:sz w:val="16"/>
          <w:szCs w:val="16"/>
          <w:shd w:val="clear" w:color="auto" w:fill="FFFFFF"/>
        </w:rPr>
        <w:t xml:space="preserve"> of the major </w:t>
      </w:r>
      <w:proofErr w:type="spellStart"/>
      <w:r w:rsidRPr="00E12C9C">
        <w:rPr>
          <w:rFonts w:ascii="Verdana" w:hAnsi="Verdana" w:cs="Times New Roman"/>
          <w:color w:val="333333"/>
          <w:sz w:val="16"/>
          <w:szCs w:val="16"/>
          <w:shd w:val="clear" w:color="auto" w:fill="FFFFFF"/>
        </w:rPr>
        <w:t>challenges</w:t>
      </w:r>
      <w:proofErr w:type="spellEnd"/>
      <w:r w:rsidRPr="00E12C9C">
        <w:rPr>
          <w:rFonts w:ascii="Verdana" w:hAnsi="Verdana" w:cs="Times New Roman"/>
          <w:color w:val="333333"/>
          <w:sz w:val="16"/>
          <w:szCs w:val="16"/>
          <w:shd w:val="clear" w:color="auto" w:fill="FFFFFF"/>
        </w:rPr>
        <w:t xml:space="preserve"> of </w:t>
      </w:r>
      <w:proofErr w:type="spellStart"/>
      <w:r w:rsidRPr="00E12C9C">
        <w:rPr>
          <w:rFonts w:ascii="Verdana" w:hAnsi="Verdana" w:cs="Times New Roman"/>
          <w:color w:val="333333"/>
          <w:sz w:val="16"/>
          <w:szCs w:val="16"/>
          <w:shd w:val="clear" w:color="auto" w:fill="FFFFFF"/>
        </w:rPr>
        <w:t>our</w:t>
      </w:r>
      <w:proofErr w:type="spellEnd"/>
      <w:r w:rsidRPr="00E12C9C">
        <w:rPr>
          <w:rFonts w:ascii="Verdana" w:hAnsi="Verdana" w:cs="Times New Roman"/>
          <w:color w:val="333333"/>
          <w:sz w:val="16"/>
          <w:szCs w:val="16"/>
          <w:shd w:val="clear" w:color="auto" w:fill="FFFFFF"/>
        </w:rPr>
        <w:t xml:space="preserve"> business. </w:t>
      </w:r>
      <w:proofErr w:type="spellStart"/>
      <w:r w:rsidRPr="00E12C9C">
        <w:rPr>
          <w:rFonts w:ascii="Verdana" w:hAnsi="Verdana" w:cs="Times New Roman"/>
          <w:color w:val="333333"/>
          <w:sz w:val="16"/>
          <w:szCs w:val="16"/>
          <w:shd w:val="clear" w:color="auto" w:fill="FFFFFF"/>
        </w:rPr>
        <w:t>Our</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overriding</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goal</w:t>
      </w:r>
      <w:proofErr w:type="spellEnd"/>
      <w:r w:rsidRPr="00E12C9C">
        <w:rPr>
          <w:rFonts w:ascii="Verdana" w:hAnsi="Verdana" w:cs="Times New Roman"/>
          <w:color w:val="333333"/>
          <w:sz w:val="16"/>
          <w:szCs w:val="16"/>
          <w:shd w:val="clear" w:color="auto" w:fill="FFFFFF"/>
        </w:rPr>
        <w:t xml:space="preserve"> is to </w:t>
      </w:r>
      <w:proofErr w:type="spellStart"/>
      <w:r w:rsidRPr="00E12C9C">
        <w:rPr>
          <w:rFonts w:ascii="Verdana" w:hAnsi="Verdana" w:cs="Times New Roman"/>
          <w:color w:val="333333"/>
          <w:sz w:val="16"/>
          <w:szCs w:val="16"/>
          <w:shd w:val="clear" w:color="auto" w:fill="FFFFFF"/>
        </w:rPr>
        <w:t>contribute</w:t>
      </w:r>
      <w:proofErr w:type="spellEnd"/>
      <w:r w:rsidRPr="00E12C9C">
        <w:rPr>
          <w:rFonts w:ascii="Verdana" w:hAnsi="Verdana" w:cs="Times New Roman"/>
          <w:color w:val="333333"/>
          <w:sz w:val="16"/>
          <w:szCs w:val="16"/>
          <w:shd w:val="clear" w:color="auto" w:fill="FFFFFF"/>
        </w:rPr>
        <w:t xml:space="preserve"> to the </w:t>
      </w:r>
      <w:proofErr w:type="spellStart"/>
      <w:r w:rsidRPr="00E12C9C">
        <w:rPr>
          <w:rFonts w:ascii="Verdana" w:hAnsi="Verdana" w:cs="Times New Roman"/>
          <w:color w:val="333333"/>
          <w:sz w:val="16"/>
          <w:szCs w:val="16"/>
          <w:shd w:val="clear" w:color="auto" w:fill="FFFFFF"/>
        </w:rPr>
        <w:t>conservation</w:t>
      </w:r>
      <w:proofErr w:type="spellEnd"/>
      <w:r w:rsidRPr="00E12C9C">
        <w:rPr>
          <w:rFonts w:ascii="Verdana" w:hAnsi="Verdana" w:cs="Times New Roman"/>
          <w:color w:val="333333"/>
          <w:sz w:val="16"/>
          <w:szCs w:val="16"/>
          <w:shd w:val="clear" w:color="auto" w:fill="FFFFFF"/>
        </w:rPr>
        <w:t xml:space="preserve"> of the </w:t>
      </w:r>
      <w:proofErr w:type="spellStart"/>
      <w:r w:rsidRPr="00E12C9C">
        <w:rPr>
          <w:rFonts w:ascii="Verdana" w:hAnsi="Verdana" w:cs="Times New Roman"/>
          <w:color w:val="333333"/>
          <w:sz w:val="16"/>
          <w:szCs w:val="16"/>
          <w:shd w:val="clear" w:color="auto" w:fill="FFFFFF"/>
        </w:rPr>
        <w:t>world’s</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forest</w:t>
      </w:r>
      <w:proofErr w:type="spellEnd"/>
      <w:r w:rsidRPr="00E12C9C">
        <w:rPr>
          <w:rFonts w:ascii="Verdana" w:hAnsi="Verdana" w:cs="Times New Roman"/>
          <w:color w:val="333333"/>
          <w:sz w:val="16"/>
          <w:szCs w:val="16"/>
          <w:shd w:val="clear" w:color="auto" w:fill="FFFFFF"/>
        </w:rPr>
        <w:t xml:space="preserve"> and </w:t>
      </w:r>
      <w:proofErr w:type="spellStart"/>
      <w:r w:rsidRPr="00E12C9C">
        <w:rPr>
          <w:rFonts w:ascii="Verdana" w:hAnsi="Verdana" w:cs="Times New Roman"/>
          <w:color w:val="333333"/>
          <w:sz w:val="16"/>
          <w:szCs w:val="16"/>
          <w:shd w:val="clear" w:color="auto" w:fill="FFFFFF"/>
        </w:rPr>
        <w:t>battle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against</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climate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change</w:t>
      </w:r>
      <w:proofErr w:type="spellEnd"/>
      <w:r w:rsidRPr="00E12C9C">
        <w:rPr>
          <w:rFonts w:ascii="Verdana" w:hAnsi="Verdana" w:cs="Times New Roman"/>
          <w:color w:val="333333"/>
          <w:sz w:val="16"/>
          <w:szCs w:val="16"/>
          <w:shd w:val="clear" w:color="auto" w:fill="FFFFFF"/>
        </w:rPr>
        <w:t xml:space="preserve"> by </w:t>
      </w:r>
      <w:proofErr w:type="spellStart"/>
      <w:r w:rsidRPr="00E12C9C">
        <w:rPr>
          <w:rFonts w:ascii="Verdana" w:hAnsi="Verdana" w:cs="Times New Roman"/>
          <w:color w:val="333333"/>
          <w:sz w:val="16"/>
          <w:szCs w:val="16"/>
          <w:shd w:val="clear" w:color="auto" w:fill="FFFFFF"/>
        </w:rPr>
        <w:t>promoting</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legality</w:t>
      </w:r>
      <w:proofErr w:type="spellEnd"/>
      <w:r w:rsidRPr="00E12C9C">
        <w:rPr>
          <w:rFonts w:ascii="Verdana" w:hAnsi="Verdana" w:cs="Times New Roman"/>
          <w:color w:val="333333"/>
          <w:sz w:val="16"/>
          <w:szCs w:val="16"/>
          <w:shd w:val="clear" w:color="auto" w:fill="FFFFFF"/>
        </w:rPr>
        <w:t xml:space="preserve"> and </w:t>
      </w:r>
      <w:proofErr w:type="spellStart"/>
      <w:r w:rsidRPr="00E12C9C">
        <w:rPr>
          <w:rFonts w:ascii="Verdana" w:hAnsi="Verdana" w:cs="Times New Roman"/>
          <w:color w:val="333333"/>
          <w:sz w:val="16"/>
          <w:szCs w:val="16"/>
          <w:shd w:val="clear" w:color="auto" w:fill="FFFFFF"/>
        </w:rPr>
        <w:t>sustainable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forest</w:t>
      </w:r>
      <w:proofErr w:type="spellEnd"/>
      <w:r w:rsidRPr="00E12C9C">
        <w:rPr>
          <w:rFonts w:ascii="Verdana" w:hAnsi="Verdana" w:cs="Times New Roman"/>
          <w:color w:val="333333"/>
          <w:sz w:val="16"/>
          <w:szCs w:val="16"/>
          <w:shd w:val="clear" w:color="auto" w:fill="FFFFFF"/>
        </w:rPr>
        <w:t xml:space="preserve"> management. </w:t>
      </w:r>
      <w:proofErr w:type="spellStart"/>
      <w:r w:rsidRPr="00E12C9C">
        <w:rPr>
          <w:rFonts w:ascii="Verdana" w:hAnsi="Verdana" w:cs="Times New Roman"/>
          <w:color w:val="333333"/>
          <w:sz w:val="16"/>
          <w:szCs w:val="16"/>
          <w:shd w:val="clear" w:color="auto" w:fill="FFFFFF"/>
        </w:rPr>
        <w:t>We</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explain</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how</w:t>
      </w:r>
      <w:proofErr w:type="spellEnd"/>
      <w:r w:rsidRPr="00E12C9C">
        <w:rPr>
          <w:rFonts w:ascii="Verdana" w:hAnsi="Verdana" w:cs="Times New Roman"/>
          <w:color w:val="333333"/>
          <w:sz w:val="16"/>
          <w:szCs w:val="16"/>
          <w:shd w:val="clear" w:color="auto" w:fill="FFFFFF"/>
        </w:rPr>
        <w:t xml:space="preserve"> in the </w:t>
      </w:r>
      <w:proofErr w:type="spellStart"/>
      <w:r w:rsidRPr="00E12C9C">
        <w:rPr>
          <w:rFonts w:ascii="Verdana" w:hAnsi="Verdana" w:cs="Times New Roman"/>
          <w:color w:val="333333"/>
          <w:sz w:val="16"/>
          <w:szCs w:val="16"/>
          <w:shd w:val="clear" w:color="auto" w:fill="FFFFFF"/>
        </w:rPr>
        <w:t>following</w:t>
      </w:r>
      <w:proofErr w:type="spellEnd"/>
      <w:r w:rsidRPr="00E12C9C">
        <w:rPr>
          <w:rFonts w:ascii="Verdana" w:hAnsi="Verdana" w:cs="Times New Roman"/>
          <w:color w:val="333333"/>
          <w:sz w:val="16"/>
          <w:szCs w:val="16"/>
          <w:shd w:val="clear" w:color="auto" w:fill="FFFFFF"/>
        </w:rPr>
        <w:t xml:space="preserve"> </w:t>
      </w:r>
      <w:proofErr w:type="spellStart"/>
      <w:r w:rsidRPr="00E12C9C">
        <w:rPr>
          <w:rFonts w:ascii="Verdana" w:hAnsi="Verdana" w:cs="Times New Roman"/>
          <w:color w:val="333333"/>
          <w:sz w:val="16"/>
          <w:szCs w:val="16"/>
          <w:shd w:val="clear" w:color="auto" w:fill="FFFFFF"/>
        </w:rPr>
        <w:t>paragraphs</w:t>
      </w:r>
      <w:proofErr w:type="spellEnd"/>
      <w:r w:rsidRPr="00E12C9C">
        <w:rPr>
          <w:rFonts w:ascii="Verdana" w:hAnsi="Verdana" w:cs="Times New Roman"/>
          <w:color w:val="333333"/>
          <w:sz w:val="16"/>
          <w:szCs w:val="16"/>
          <w:shd w:val="clear" w:color="auto" w:fill="FFFFFF"/>
        </w:rPr>
        <w:t xml:space="preserve">. </w:t>
      </w:r>
    </w:p>
    <w:p w14:paraId="36B16113" w14:textId="77777777" w:rsidR="00E12C9C" w:rsidRPr="00E12C9C" w:rsidRDefault="00E12C9C" w:rsidP="00E12C9C">
      <w:pPr>
        <w:rPr>
          <w:rFonts w:ascii="Times" w:hAnsi="Times" w:cs="Times New Roman"/>
          <w:sz w:val="20"/>
          <w:szCs w:val="20"/>
        </w:rPr>
      </w:pP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p>
    <w:p w14:paraId="4DE5F80F" w14:textId="77777777" w:rsidR="00E12C9C" w:rsidRPr="00E12C9C" w:rsidRDefault="00E12C9C" w:rsidP="00E12C9C">
      <w:pPr>
        <w:rPr>
          <w:rFonts w:ascii="Times" w:hAnsi="Times" w:cs="Times New Roman"/>
          <w:sz w:val="20"/>
          <w:szCs w:val="20"/>
        </w:rPr>
      </w:pP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p>
    <w:p w14:paraId="6EA820D1" w14:textId="5C8AA325" w:rsidR="000934B3" w:rsidRDefault="00BB3FDB" w:rsidP="00BB3FDB">
      <w:pPr>
        <w:pStyle w:val="Normalweb"/>
        <w:shd w:val="clear" w:color="auto" w:fill="FFFFFF"/>
        <w:spacing w:before="0" w:beforeAutospacing="0" w:after="0" w:afterAutospacing="0"/>
        <w:textAlignment w:val="baseline"/>
        <w:rPr>
          <w:rFonts w:ascii="Verdana" w:hAnsi="Verdana"/>
          <w:b/>
          <w:bCs/>
          <w:color w:val="333333"/>
          <w:sz w:val="22"/>
          <w:szCs w:val="22"/>
          <w:shd w:val="clear" w:color="auto" w:fill="FFFFFF"/>
        </w:rPr>
      </w:pPr>
      <w:proofErr w:type="spellStart"/>
      <w:r w:rsidRPr="00BB3FDB">
        <w:rPr>
          <w:rFonts w:ascii="Verdana" w:hAnsi="Verdana"/>
          <w:b/>
          <w:color w:val="333333"/>
          <w:sz w:val="22"/>
          <w:szCs w:val="22"/>
          <w:shd w:val="clear" w:color="auto" w:fill="FFFFFF"/>
        </w:rPr>
        <w:t>A</w:t>
      </w:r>
      <w:r w:rsidR="000934B3" w:rsidRPr="00BB3FDB">
        <w:rPr>
          <w:rFonts w:ascii="Verdana" w:hAnsi="Verdana"/>
          <w:b/>
          <w:bCs/>
          <w:color w:val="333333"/>
          <w:sz w:val="22"/>
          <w:szCs w:val="22"/>
          <w:shd w:val="clear" w:color="auto" w:fill="FFFFFF"/>
        </w:rPr>
        <w:t>cts</w:t>
      </w:r>
      <w:proofErr w:type="spellEnd"/>
      <w:r w:rsidR="000934B3" w:rsidRPr="00BB3FDB">
        <w:rPr>
          <w:rFonts w:ascii="Verdana" w:hAnsi="Verdana"/>
          <w:b/>
          <w:bCs/>
          <w:color w:val="333333"/>
          <w:sz w:val="22"/>
          <w:szCs w:val="22"/>
          <w:shd w:val="clear" w:color="auto" w:fill="FFFFFF"/>
        </w:rPr>
        <w:t xml:space="preserve"> </w:t>
      </w:r>
      <w:proofErr w:type="spellStart"/>
      <w:r w:rsidR="000934B3" w:rsidRPr="000934B3">
        <w:rPr>
          <w:rFonts w:ascii="Verdana" w:hAnsi="Verdana"/>
          <w:b/>
          <w:bCs/>
          <w:color w:val="333333"/>
          <w:sz w:val="22"/>
          <w:szCs w:val="22"/>
          <w:shd w:val="clear" w:color="auto" w:fill="FFFFFF"/>
        </w:rPr>
        <w:t>about</w:t>
      </w:r>
      <w:proofErr w:type="spellEnd"/>
      <w:r w:rsidR="000934B3" w:rsidRPr="000934B3">
        <w:rPr>
          <w:rFonts w:ascii="Verdana" w:hAnsi="Verdana"/>
          <w:b/>
          <w:bCs/>
          <w:color w:val="333333"/>
          <w:sz w:val="22"/>
          <w:szCs w:val="22"/>
          <w:shd w:val="clear" w:color="auto" w:fill="FFFFFF"/>
        </w:rPr>
        <w:t xml:space="preserve"> DHL’s  </w:t>
      </w:r>
      <w:proofErr w:type="spellStart"/>
      <w:r w:rsidR="000934B3" w:rsidRPr="000934B3">
        <w:rPr>
          <w:rFonts w:ascii="Verdana" w:hAnsi="Verdana"/>
          <w:b/>
          <w:bCs/>
          <w:color w:val="333333"/>
          <w:sz w:val="22"/>
          <w:szCs w:val="22"/>
          <w:shd w:val="clear" w:color="auto" w:fill="FFFFFF"/>
        </w:rPr>
        <w:t>environmental</w:t>
      </w:r>
      <w:proofErr w:type="spellEnd"/>
      <w:r w:rsidR="000934B3" w:rsidRPr="000934B3">
        <w:rPr>
          <w:rFonts w:ascii="Verdana" w:hAnsi="Verdana"/>
          <w:b/>
          <w:bCs/>
          <w:color w:val="333333"/>
          <w:sz w:val="22"/>
          <w:szCs w:val="22"/>
          <w:shd w:val="clear" w:color="auto" w:fill="FFFFFF"/>
        </w:rPr>
        <w:t xml:space="preserve"> policy on </w:t>
      </w:r>
      <w:proofErr w:type="spellStart"/>
      <w:r w:rsidR="000934B3" w:rsidRPr="000934B3">
        <w:rPr>
          <w:rFonts w:ascii="Verdana" w:hAnsi="Verdana"/>
          <w:b/>
          <w:bCs/>
          <w:color w:val="333333"/>
          <w:sz w:val="22"/>
          <w:szCs w:val="22"/>
          <w:shd w:val="clear" w:color="auto" w:fill="FFFFFF"/>
        </w:rPr>
        <w:t>suppliers</w:t>
      </w:r>
      <w:proofErr w:type="spellEnd"/>
      <w:r w:rsidR="000934B3" w:rsidRPr="000934B3">
        <w:rPr>
          <w:rFonts w:ascii="Verdana" w:hAnsi="Verdana"/>
          <w:b/>
          <w:bCs/>
          <w:color w:val="333333"/>
          <w:sz w:val="22"/>
          <w:szCs w:val="22"/>
          <w:shd w:val="clear" w:color="auto" w:fill="FFFFFF"/>
        </w:rPr>
        <w:t xml:space="preserve"> </w:t>
      </w:r>
    </w:p>
    <w:p w14:paraId="4DA1A7E5" w14:textId="77777777" w:rsidR="00BB3FDB" w:rsidRPr="00BB3FDB" w:rsidRDefault="00BB3FDB" w:rsidP="00BB3FDB">
      <w:pPr>
        <w:pStyle w:val="Normalweb"/>
        <w:shd w:val="clear" w:color="auto" w:fill="FFFFFF"/>
        <w:spacing w:before="0" w:beforeAutospacing="0" w:after="0" w:afterAutospacing="0"/>
        <w:textAlignment w:val="baseline"/>
        <w:rPr>
          <w:rFonts w:ascii="Verdana" w:hAnsi="Verdana"/>
          <w:color w:val="333333"/>
          <w:sz w:val="17"/>
          <w:szCs w:val="17"/>
        </w:rPr>
      </w:pPr>
    </w:p>
    <w:p w14:paraId="6CC572AA" w14:textId="35ECCA44" w:rsidR="000934B3" w:rsidRPr="00BB3FDB" w:rsidRDefault="000934B3" w:rsidP="00BB3FDB">
      <w:pPr>
        <w:numPr>
          <w:ilvl w:val="0"/>
          <w:numId w:val="1"/>
        </w:numPr>
        <w:shd w:val="clear" w:color="auto" w:fill="FFFFFF"/>
        <w:textAlignment w:val="baseline"/>
        <w:rPr>
          <w:rFonts w:ascii="Verdana" w:hAnsi="Verdana" w:cs="Times New Roman"/>
          <w:color w:val="333333"/>
          <w:sz w:val="17"/>
          <w:szCs w:val="17"/>
        </w:rPr>
      </w:pPr>
      <w:r w:rsidRPr="000934B3">
        <w:rPr>
          <w:rFonts w:ascii="Verdana" w:hAnsi="Verdana" w:cs="Times New Roman"/>
          <w:color w:val="333333"/>
          <w:sz w:val="16"/>
          <w:szCs w:val="16"/>
          <w:shd w:val="clear" w:color="auto" w:fill="FFFFFF"/>
        </w:rPr>
        <w:t xml:space="preserve">All </w:t>
      </w:r>
      <w:proofErr w:type="spellStart"/>
      <w:r w:rsidRPr="000934B3">
        <w:rPr>
          <w:rFonts w:ascii="Verdana" w:hAnsi="Verdana" w:cs="Times New Roman"/>
          <w:color w:val="333333"/>
          <w:sz w:val="16"/>
          <w:szCs w:val="16"/>
          <w:shd w:val="clear" w:color="auto" w:fill="FFFFFF"/>
        </w:rPr>
        <w:t>our</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suppliers</w:t>
      </w:r>
      <w:proofErr w:type="spellEnd"/>
      <w:r w:rsidRPr="000934B3">
        <w:rPr>
          <w:rFonts w:ascii="Verdana" w:hAnsi="Verdana" w:cs="Times New Roman"/>
          <w:color w:val="333333"/>
          <w:sz w:val="16"/>
          <w:szCs w:val="16"/>
          <w:shd w:val="clear" w:color="auto" w:fill="FFFFFF"/>
        </w:rPr>
        <w:t xml:space="preserve"> must </w:t>
      </w:r>
      <w:proofErr w:type="spellStart"/>
      <w:r w:rsidRPr="000934B3">
        <w:rPr>
          <w:rFonts w:ascii="Verdana" w:hAnsi="Verdana" w:cs="Times New Roman"/>
          <w:color w:val="333333"/>
          <w:sz w:val="16"/>
          <w:szCs w:val="16"/>
          <w:shd w:val="clear" w:color="auto" w:fill="FFFFFF"/>
        </w:rPr>
        <w:t>commit</w:t>
      </w:r>
      <w:proofErr w:type="spellEnd"/>
      <w:r w:rsidRPr="000934B3">
        <w:rPr>
          <w:rFonts w:ascii="Verdana" w:hAnsi="Verdana" w:cs="Times New Roman"/>
          <w:color w:val="333333"/>
          <w:sz w:val="16"/>
          <w:szCs w:val="16"/>
          <w:shd w:val="clear" w:color="auto" w:fill="FFFFFF"/>
        </w:rPr>
        <w:t xml:space="preserve"> to and </w:t>
      </w:r>
      <w:proofErr w:type="spellStart"/>
      <w:r w:rsidRPr="000934B3">
        <w:rPr>
          <w:rFonts w:ascii="Verdana" w:hAnsi="Verdana" w:cs="Times New Roman"/>
          <w:color w:val="333333"/>
          <w:sz w:val="16"/>
          <w:szCs w:val="16"/>
          <w:shd w:val="clear" w:color="auto" w:fill="FFFFFF"/>
        </w:rPr>
        <w:t>comply</w:t>
      </w:r>
      <w:proofErr w:type="spellEnd"/>
      <w:r w:rsidRPr="000934B3">
        <w:rPr>
          <w:rFonts w:ascii="Verdana" w:hAnsi="Verdana" w:cs="Times New Roman"/>
          <w:color w:val="333333"/>
          <w:sz w:val="16"/>
          <w:szCs w:val="16"/>
          <w:shd w:val="clear" w:color="auto" w:fill="FFFFFF"/>
        </w:rPr>
        <w:t xml:space="preserve"> with DLH’s </w:t>
      </w:r>
      <w:proofErr w:type="spellStart"/>
      <w:r w:rsidRPr="000934B3">
        <w:rPr>
          <w:rFonts w:ascii="Verdana" w:hAnsi="Verdana" w:cs="Times New Roman"/>
          <w:color w:val="333333"/>
          <w:sz w:val="16"/>
          <w:szCs w:val="16"/>
          <w:shd w:val="clear" w:color="auto" w:fill="FFFFFF"/>
        </w:rPr>
        <w:t>environment</w:t>
      </w:r>
      <w:proofErr w:type="spellEnd"/>
      <w:r w:rsidRPr="000934B3">
        <w:rPr>
          <w:rFonts w:ascii="Verdana" w:hAnsi="Verdana" w:cs="Times New Roman"/>
          <w:color w:val="333333"/>
          <w:sz w:val="16"/>
          <w:szCs w:val="16"/>
          <w:shd w:val="clear" w:color="auto" w:fill="FFFFFF"/>
        </w:rPr>
        <w:t xml:space="preserve"> policy</w:t>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p>
    <w:p w14:paraId="6DCCE2AF" w14:textId="394B81B9" w:rsidR="000934B3" w:rsidRPr="000934B3" w:rsidRDefault="00BB3FDB" w:rsidP="00BB3FDB">
      <w:pPr>
        <w:shd w:val="clear" w:color="auto" w:fill="FFFFFF"/>
        <w:ind w:left="720"/>
        <w:textAlignment w:val="baseline"/>
        <w:rPr>
          <w:rFonts w:ascii="Verdana" w:hAnsi="Verdana" w:cs="Times New Roman"/>
          <w:color w:val="333333"/>
          <w:sz w:val="17"/>
          <w:szCs w:val="17"/>
        </w:rPr>
      </w:pPr>
      <w:r>
        <w:rPr>
          <w:rFonts w:ascii="Verdana" w:hAnsi="Verdana" w:cs="Times New Roman"/>
          <w:color w:val="333333"/>
          <w:sz w:val="17"/>
          <w:szCs w:val="17"/>
          <w:shd w:val="clear" w:color="auto" w:fill="FFFFFF"/>
        </w:rPr>
        <w:tab/>
      </w:r>
      <w:r w:rsidR="000934B3" w:rsidRPr="000934B3">
        <w:rPr>
          <w:rFonts w:ascii="Verdana" w:hAnsi="Verdana" w:cs="Times New Roman"/>
          <w:color w:val="333333"/>
          <w:sz w:val="17"/>
          <w:szCs w:val="17"/>
          <w:shd w:val="clear" w:color="auto" w:fill="FFFFFF"/>
        </w:rPr>
        <w:tab/>
      </w:r>
      <w:r w:rsidR="000934B3" w:rsidRPr="000934B3">
        <w:rPr>
          <w:rFonts w:ascii="Verdana" w:hAnsi="Verdana" w:cs="Times New Roman"/>
          <w:color w:val="333333"/>
          <w:sz w:val="17"/>
          <w:szCs w:val="17"/>
          <w:shd w:val="clear" w:color="auto" w:fill="FFFFFF"/>
        </w:rPr>
        <w:tab/>
      </w:r>
      <w:r w:rsidR="000934B3" w:rsidRPr="000934B3">
        <w:rPr>
          <w:rFonts w:ascii="Verdana" w:hAnsi="Verdana" w:cs="Times New Roman"/>
          <w:color w:val="333333"/>
          <w:sz w:val="17"/>
          <w:szCs w:val="17"/>
          <w:shd w:val="clear" w:color="auto" w:fill="FFFFFF"/>
        </w:rPr>
        <w:tab/>
      </w:r>
      <w:r w:rsidR="000934B3" w:rsidRPr="000934B3">
        <w:rPr>
          <w:rFonts w:ascii="Verdana" w:hAnsi="Verdana" w:cs="Times New Roman"/>
          <w:color w:val="333333"/>
          <w:sz w:val="17"/>
          <w:szCs w:val="17"/>
          <w:shd w:val="clear" w:color="auto" w:fill="FFFFFF"/>
        </w:rPr>
        <w:tab/>
      </w:r>
      <w:r w:rsidR="000934B3" w:rsidRPr="000934B3">
        <w:rPr>
          <w:rFonts w:ascii="Verdana" w:hAnsi="Verdana" w:cs="Times New Roman"/>
          <w:color w:val="333333"/>
          <w:sz w:val="17"/>
          <w:szCs w:val="17"/>
          <w:shd w:val="clear" w:color="auto" w:fill="FFFFFF"/>
        </w:rPr>
        <w:tab/>
      </w:r>
    </w:p>
    <w:p w14:paraId="1D863F9D" w14:textId="4B011D86" w:rsidR="000934B3" w:rsidRPr="00BB3FDB" w:rsidRDefault="000934B3" w:rsidP="00BB3FDB">
      <w:pPr>
        <w:numPr>
          <w:ilvl w:val="0"/>
          <w:numId w:val="1"/>
        </w:numPr>
        <w:shd w:val="clear" w:color="auto" w:fill="FFFFFF"/>
        <w:textAlignment w:val="baseline"/>
        <w:rPr>
          <w:rFonts w:ascii="Verdana" w:hAnsi="Verdana" w:cs="Times New Roman"/>
          <w:color w:val="333333"/>
          <w:sz w:val="17"/>
          <w:szCs w:val="17"/>
        </w:rPr>
      </w:pPr>
      <w:r w:rsidRPr="000934B3">
        <w:rPr>
          <w:rFonts w:ascii="Verdana" w:hAnsi="Verdana" w:cs="Times New Roman"/>
          <w:color w:val="333333"/>
          <w:sz w:val="16"/>
          <w:szCs w:val="16"/>
          <w:shd w:val="clear" w:color="auto" w:fill="FFFFFF"/>
        </w:rPr>
        <w:t xml:space="preserve">In </w:t>
      </w:r>
      <w:proofErr w:type="spellStart"/>
      <w:r w:rsidRPr="000934B3">
        <w:rPr>
          <w:rFonts w:ascii="Verdana" w:hAnsi="Verdana" w:cs="Times New Roman"/>
          <w:color w:val="333333"/>
          <w:sz w:val="16"/>
          <w:szCs w:val="16"/>
          <w:shd w:val="clear" w:color="auto" w:fill="FFFFFF"/>
        </w:rPr>
        <w:t>countries</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where</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there</w:t>
      </w:r>
      <w:proofErr w:type="spellEnd"/>
      <w:r w:rsidRPr="000934B3">
        <w:rPr>
          <w:rFonts w:ascii="Verdana" w:hAnsi="Verdana" w:cs="Times New Roman"/>
          <w:color w:val="333333"/>
          <w:sz w:val="16"/>
          <w:szCs w:val="16"/>
          <w:shd w:val="clear" w:color="auto" w:fill="FFFFFF"/>
        </w:rPr>
        <w:t xml:space="preserve"> is a potential </w:t>
      </w:r>
      <w:proofErr w:type="spellStart"/>
      <w:r w:rsidRPr="000934B3">
        <w:rPr>
          <w:rFonts w:ascii="Verdana" w:hAnsi="Verdana" w:cs="Times New Roman"/>
          <w:color w:val="333333"/>
          <w:sz w:val="16"/>
          <w:szCs w:val="16"/>
          <w:shd w:val="clear" w:color="auto" w:fill="FFFFFF"/>
        </w:rPr>
        <w:t>risk</w:t>
      </w:r>
      <w:proofErr w:type="spellEnd"/>
      <w:r w:rsidRPr="000934B3">
        <w:rPr>
          <w:rFonts w:ascii="Verdana" w:hAnsi="Verdana" w:cs="Times New Roman"/>
          <w:color w:val="333333"/>
          <w:sz w:val="16"/>
          <w:szCs w:val="16"/>
          <w:shd w:val="clear" w:color="auto" w:fill="FFFFFF"/>
        </w:rPr>
        <w:t xml:space="preserve"> of non-</w:t>
      </w:r>
      <w:proofErr w:type="spellStart"/>
      <w:r w:rsidRPr="000934B3">
        <w:rPr>
          <w:rFonts w:ascii="Verdana" w:hAnsi="Verdana" w:cs="Times New Roman"/>
          <w:color w:val="333333"/>
          <w:sz w:val="16"/>
          <w:szCs w:val="16"/>
          <w:shd w:val="clear" w:color="auto" w:fill="FFFFFF"/>
        </w:rPr>
        <w:t>compliance</w:t>
      </w:r>
      <w:proofErr w:type="spellEnd"/>
      <w:r w:rsidRPr="000934B3">
        <w:rPr>
          <w:rFonts w:ascii="Verdana" w:hAnsi="Verdana" w:cs="Times New Roman"/>
          <w:color w:val="333333"/>
          <w:sz w:val="16"/>
          <w:szCs w:val="16"/>
          <w:shd w:val="clear" w:color="auto" w:fill="FFFFFF"/>
        </w:rPr>
        <w:t xml:space="preserve"> with </w:t>
      </w:r>
      <w:proofErr w:type="spellStart"/>
      <w:r w:rsidRPr="000934B3">
        <w:rPr>
          <w:rFonts w:ascii="Verdana" w:hAnsi="Verdana" w:cs="Times New Roman"/>
          <w:color w:val="333333"/>
          <w:sz w:val="16"/>
          <w:szCs w:val="16"/>
          <w:shd w:val="clear" w:color="auto" w:fill="FFFFFF"/>
        </w:rPr>
        <w:t>this</w:t>
      </w:r>
      <w:proofErr w:type="spellEnd"/>
      <w:r w:rsidRPr="000934B3">
        <w:rPr>
          <w:rFonts w:ascii="Verdana" w:hAnsi="Verdana" w:cs="Times New Roman"/>
          <w:color w:val="333333"/>
          <w:sz w:val="16"/>
          <w:szCs w:val="16"/>
          <w:shd w:val="clear" w:color="auto" w:fill="FFFFFF"/>
        </w:rPr>
        <w:t xml:space="preserve"> policy, </w:t>
      </w:r>
      <w:proofErr w:type="spellStart"/>
      <w:r w:rsidRPr="000934B3">
        <w:rPr>
          <w:rFonts w:ascii="Verdana" w:hAnsi="Verdana" w:cs="Times New Roman"/>
          <w:color w:val="333333"/>
          <w:sz w:val="16"/>
          <w:szCs w:val="16"/>
          <w:shd w:val="clear" w:color="auto" w:fill="FFFFFF"/>
        </w:rPr>
        <w:t>we</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implement</w:t>
      </w:r>
      <w:proofErr w:type="spellEnd"/>
      <w:r w:rsidRPr="000934B3">
        <w:rPr>
          <w:rFonts w:ascii="Verdana" w:hAnsi="Verdana" w:cs="Times New Roman"/>
          <w:color w:val="333333"/>
          <w:sz w:val="16"/>
          <w:szCs w:val="16"/>
          <w:shd w:val="clear" w:color="auto" w:fill="FFFFFF"/>
        </w:rPr>
        <w:t xml:space="preserve"> the Good Supplier Programme (GSP, </w:t>
      </w:r>
      <w:proofErr w:type="spellStart"/>
      <w:r w:rsidRPr="000934B3">
        <w:rPr>
          <w:rFonts w:ascii="Verdana" w:hAnsi="Verdana" w:cs="Times New Roman"/>
          <w:color w:val="333333"/>
          <w:sz w:val="16"/>
          <w:szCs w:val="16"/>
          <w:shd w:val="clear" w:color="auto" w:fill="FFFFFF"/>
        </w:rPr>
        <w:t>which</w:t>
      </w:r>
      <w:proofErr w:type="spellEnd"/>
      <w:r w:rsidRPr="000934B3">
        <w:rPr>
          <w:rFonts w:ascii="Verdana" w:hAnsi="Verdana" w:cs="Times New Roman"/>
          <w:color w:val="333333"/>
          <w:sz w:val="16"/>
          <w:szCs w:val="16"/>
          <w:shd w:val="clear" w:color="auto" w:fill="FFFFFF"/>
        </w:rPr>
        <w:t xml:space="preserve"> is the </w:t>
      </w:r>
      <w:proofErr w:type="spellStart"/>
      <w:r w:rsidRPr="000934B3">
        <w:rPr>
          <w:rFonts w:ascii="Verdana" w:hAnsi="Verdana" w:cs="Times New Roman"/>
          <w:color w:val="333333"/>
          <w:sz w:val="16"/>
          <w:szCs w:val="16"/>
          <w:shd w:val="clear" w:color="auto" w:fill="FFFFFF"/>
        </w:rPr>
        <w:t>group’s</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risk-assessment</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tool</w:t>
      </w:r>
      <w:proofErr w:type="spellEnd"/>
      <w:r w:rsidRPr="000934B3">
        <w:rPr>
          <w:rFonts w:ascii="Verdana" w:hAnsi="Verdana" w:cs="Times New Roman"/>
          <w:color w:val="333333"/>
          <w:sz w:val="16"/>
          <w:szCs w:val="16"/>
          <w:shd w:val="clear" w:color="auto" w:fill="FFFFFF"/>
        </w:rPr>
        <w:t xml:space="preserve">. Participation in GSP is a </w:t>
      </w:r>
      <w:proofErr w:type="spellStart"/>
      <w:r w:rsidRPr="000934B3">
        <w:rPr>
          <w:rFonts w:ascii="Verdana" w:hAnsi="Verdana" w:cs="Times New Roman"/>
          <w:color w:val="333333"/>
          <w:sz w:val="16"/>
          <w:szCs w:val="16"/>
          <w:shd w:val="clear" w:color="auto" w:fill="FFFFFF"/>
        </w:rPr>
        <w:t>pre-requisite</w:t>
      </w:r>
      <w:proofErr w:type="spellEnd"/>
      <w:r w:rsidRPr="000934B3">
        <w:rPr>
          <w:rFonts w:ascii="Verdana" w:hAnsi="Verdana" w:cs="Times New Roman"/>
          <w:color w:val="333333"/>
          <w:sz w:val="16"/>
          <w:szCs w:val="16"/>
          <w:shd w:val="clear" w:color="auto" w:fill="FFFFFF"/>
        </w:rPr>
        <w:t xml:space="preserve"> for </w:t>
      </w:r>
      <w:proofErr w:type="spellStart"/>
      <w:r w:rsidRPr="000934B3">
        <w:rPr>
          <w:rFonts w:ascii="Verdana" w:hAnsi="Verdana" w:cs="Times New Roman"/>
          <w:color w:val="333333"/>
          <w:sz w:val="16"/>
          <w:szCs w:val="16"/>
          <w:shd w:val="clear" w:color="auto" w:fill="FFFFFF"/>
        </w:rPr>
        <w:t>becoming</w:t>
      </w:r>
      <w:proofErr w:type="spellEnd"/>
      <w:r w:rsidRPr="000934B3">
        <w:rPr>
          <w:rFonts w:ascii="Verdana" w:hAnsi="Verdana" w:cs="Times New Roman"/>
          <w:color w:val="333333"/>
          <w:sz w:val="16"/>
          <w:szCs w:val="16"/>
          <w:shd w:val="clear" w:color="auto" w:fill="FFFFFF"/>
        </w:rPr>
        <w:t xml:space="preserve"> a DLH Supplier.</w:t>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p>
    <w:p w14:paraId="3FE7C5D3" w14:textId="4E55A62F" w:rsidR="000934B3" w:rsidRPr="00BB3FDB" w:rsidRDefault="000934B3" w:rsidP="00BB3FDB">
      <w:pPr>
        <w:numPr>
          <w:ilvl w:val="0"/>
          <w:numId w:val="1"/>
        </w:numPr>
        <w:shd w:val="clear" w:color="auto" w:fill="FFFFFF"/>
        <w:textAlignment w:val="baseline"/>
        <w:rPr>
          <w:rFonts w:ascii="Verdana" w:hAnsi="Verdana" w:cs="Times New Roman"/>
          <w:color w:val="333333"/>
          <w:sz w:val="17"/>
          <w:szCs w:val="17"/>
        </w:rPr>
      </w:pPr>
      <w:r w:rsidRPr="000934B3">
        <w:rPr>
          <w:rFonts w:ascii="Verdana" w:hAnsi="Verdana" w:cs="Times New Roman"/>
          <w:color w:val="333333"/>
          <w:sz w:val="16"/>
          <w:szCs w:val="16"/>
          <w:shd w:val="clear" w:color="auto" w:fill="FFFFFF"/>
        </w:rPr>
        <w:t xml:space="preserve">In </w:t>
      </w:r>
      <w:proofErr w:type="spellStart"/>
      <w:r w:rsidRPr="000934B3">
        <w:rPr>
          <w:rFonts w:ascii="Verdana" w:hAnsi="Verdana" w:cs="Times New Roman"/>
          <w:color w:val="333333"/>
          <w:sz w:val="16"/>
          <w:szCs w:val="16"/>
          <w:shd w:val="clear" w:color="auto" w:fill="FFFFFF"/>
        </w:rPr>
        <w:t>some</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supply</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countries</w:t>
      </w:r>
      <w:proofErr w:type="spellEnd"/>
      <w:r w:rsidRPr="000934B3">
        <w:rPr>
          <w:rFonts w:ascii="Verdana" w:hAnsi="Verdana" w:cs="Times New Roman"/>
          <w:color w:val="333333"/>
          <w:sz w:val="16"/>
          <w:szCs w:val="16"/>
          <w:shd w:val="clear" w:color="auto" w:fill="FFFFFF"/>
        </w:rPr>
        <w:t xml:space="preserve">, as a </w:t>
      </w:r>
      <w:proofErr w:type="spellStart"/>
      <w:r w:rsidRPr="000934B3">
        <w:rPr>
          <w:rFonts w:ascii="Verdana" w:hAnsi="Verdana" w:cs="Times New Roman"/>
          <w:color w:val="333333"/>
          <w:sz w:val="16"/>
          <w:szCs w:val="16"/>
          <w:shd w:val="clear" w:color="auto" w:fill="FFFFFF"/>
        </w:rPr>
        <w:t>result</w:t>
      </w:r>
      <w:proofErr w:type="spellEnd"/>
      <w:r w:rsidRPr="000934B3">
        <w:rPr>
          <w:rFonts w:ascii="Verdana" w:hAnsi="Verdana" w:cs="Times New Roman"/>
          <w:color w:val="333333"/>
          <w:sz w:val="16"/>
          <w:szCs w:val="16"/>
          <w:shd w:val="clear" w:color="auto" w:fill="FFFFFF"/>
        </w:rPr>
        <w:t xml:space="preserve"> of a country </w:t>
      </w:r>
      <w:proofErr w:type="spellStart"/>
      <w:r w:rsidRPr="000934B3">
        <w:rPr>
          <w:rFonts w:ascii="Verdana" w:hAnsi="Verdana" w:cs="Times New Roman"/>
          <w:color w:val="333333"/>
          <w:sz w:val="16"/>
          <w:szCs w:val="16"/>
          <w:shd w:val="clear" w:color="auto" w:fill="FFFFFF"/>
        </w:rPr>
        <w:t>risk</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assessment</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we</w:t>
      </w:r>
      <w:proofErr w:type="spellEnd"/>
      <w:r w:rsidRPr="000934B3">
        <w:rPr>
          <w:rFonts w:ascii="Verdana" w:hAnsi="Verdana" w:cs="Times New Roman"/>
          <w:color w:val="333333"/>
          <w:sz w:val="16"/>
          <w:szCs w:val="16"/>
          <w:shd w:val="clear" w:color="auto" w:fill="FFFFFF"/>
        </w:rPr>
        <w:t xml:space="preserve"> have </w:t>
      </w:r>
      <w:proofErr w:type="spellStart"/>
      <w:r w:rsidRPr="000934B3">
        <w:rPr>
          <w:rFonts w:ascii="Verdana" w:hAnsi="Verdana" w:cs="Times New Roman"/>
          <w:color w:val="333333"/>
          <w:sz w:val="16"/>
          <w:szCs w:val="16"/>
          <w:shd w:val="clear" w:color="auto" w:fill="FFFFFF"/>
        </w:rPr>
        <w:t>taken</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extra</w:t>
      </w:r>
      <w:proofErr w:type="spellEnd"/>
      <w:r w:rsidRPr="000934B3">
        <w:rPr>
          <w:rFonts w:ascii="Verdana" w:hAnsi="Verdana" w:cs="Times New Roman"/>
          <w:color w:val="333333"/>
          <w:sz w:val="16"/>
          <w:szCs w:val="16"/>
          <w:shd w:val="clear" w:color="auto" w:fill="FFFFFF"/>
        </w:rPr>
        <w:t xml:space="preserve"> measures to </w:t>
      </w:r>
      <w:proofErr w:type="spellStart"/>
      <w:r w:rsidRPr="000934B3">
        <w:rPr>
          <w:rFonts w:ascii="Verdana" w:hAnsi="Verdana" w:cs="Times New Roman"/>
          <w:color w:val="333333"/>
          <w:sz w:val="16"/>
          <w:szCs w:val="16"/>
          <w:shd w:val="clear" w:color="auto" w:fill="FFFFFF"/>
        </w:rPr>
        <w:t>avoid</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unacceptable</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wood</w:t>
      </w:r>
      <w:proofErr w:type="spellEnd"/>
      <w:r w:rsidRPr="000934B3">
        <w:rPr>
          <w:rFonts w:ascii="Verdana" w:hAnsi="Verdana" w:cs="Times New Roman"/>
          <w:color w:val="333333"/>
          <w:sz w:val="16"/>
          <w:szCs w:val="16"/>
          <w:shd w:val="clear" w:color="auto" w:fill="FFFFFF"/>
        </w:rPr>
        <w:t xml:space="preserve">. In </w:t>
      </w:r>
      <w:proofErr w:type="spellStart"/>
      <w:r w:rsidRPr="000934B3">
        <w:rPr>
          <w:rFonts w:ascii="Verdana" w:hAnsi="Verdana" w:cs="Times New Roman"/>
          <w:color w:val="333333"/>
          <w:sz w:val="16"/>
          <w:szCs w:val="16"/>
          <w:shd w:val="clear" w:color="auto" w:fill="FFFFFF"/>
        </w:rPr>
        <w:t>other</w:t>
      </w:r>
      <w:proofErr w:type="spellEnd"/>
      <w:r w:rsidRPr="000934B3">
        <w:rPr>
          <w:rFonts w:ascii="Verdana" w:hAnsi="Verdana" w:cs="Times New Roman"/>
          <w:color w:val="333333"/>
          <w:sz w:val="16"/>
          <w:szCs w:val="16"/>
          <w:shd w:val="clear" w:color="auto" w:fill="FFFFFF"/>
        </w:rPr>
        <w:t xml:space="preserve"> cases, </w:t>
      </w:r>
      <w:proofErr w:type="spellStart"/>
      <w:r w:rsidRPr="000934B3">
        <w:rPr>
          <w:rFonts w:ascii="Verdana" w:hAnsi="Verdana" w:cs="Times New Roman"/>
          <w:color w:val="333333"/>
          <w:sz w:val="16"/>
          <w:szCs w:val="16"/>
          <w:shd w:val="clear" w:color="auto" w:fill="FFFFFF"/>
        </w:rPr>
        <w:t>we</w:t>
      </w:r>
      <w:proofErr w:type="spellEnd"/>
      <w:r w:rsidRPr="000934B3">
        <w:rPr>
          <w:rFonts w:ascii="Verdana" w:hAnsi="Verdana" w:cs="Times New Roman"/>
          <w:color w:val="333333"/>
          <w:sz w:val="16"/>
          <w:szCs w:val="16"/>
          <w:shd w:val="clear" w:color="auto" w:fill="FFFFFF"/>
        </w:rPr>
        <w:t xml:space="preserve"> have </w:t>
      </w:r>
      <w:proofErr w:type="spellStart"/>
      <w:r w:rsidRPr="000934B3">
        <w:rPr>
          <w:rFonts w:ascii="Verdana" w:hAnsi="Verdana" w:cs="Times New Roman"/>
          <w:color w:val="333333"/>
          <w:sz w:val="16"/>
          <w:szCs w:val="16"/>
          <w:shd w:val="clear" w:color="auto" w:fill="FFFFFF"/>
        </w:rPr>
        <w:t>stopped</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sourcing</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completely</w:t>
      </w:r>
      <w:proofErr w:type="spellEnd"/>
      <w:r w:rsidRPr="000934B3">
        <w:rPr>
          <w:rFonts w:ascii="Verdana" w:hAnsi="Verdana" w:cs="Times New Roman"/>
          <w:color w:val="333333"/>
          <w:sz w:val="16"/>
          <w:szCs w:val="16"/>
          <w:shd w:val="clear" w:color="auto" w:fill="FFFFFF"/>
        </w:rPr>
        <w:t xml:space="preserve">. The </w:t>
      </w:r>
      <w:proofErr w:type="spellStart"/>
      <w:r w:rsidRPr="000934B3">
        <w:rPr>
          <w:rFonts w:ascii="Verdana" w:hAnsi="Verdana" w:cs="Times New Roman"/>
          <w:color w:val="333333"/>
          <w:sz w:val="16"/>
          <w:szCs w:val="16"/>
          <w:shd w:val="clear" w:color="auto" w:fill="FFFFFF"/>
        </w:rPr>
        <w:t>current</w:t>
      </w:r>
      <w:proofErr w:type="spellEnd"/>
      <w:r w:rsidRPr="000934B3">
        <w:rPr>
          <w:rFonts w:ascii="Verdana" w:hAnsi="Verdana" w:cs="Times New Roman"/>
          <w:color w:val="333333"/>
          <w:sz w:val="16"/>
          <w:szCs w:val="16"/>
          <w:shd w:val="clear" w:color="auto" w:fill="FFFFFF"/>
        </w:rPr>
        <w:t xml:space="preserve"> list of </w:t>
      </w:r>
      <w:proofErr w:type="spellStart"/>
      <w:r w:rsidRPr="000934B3">
        <w:rPr>
          <w:rFonts w:ascii="Verdana" w:hAnsi="Verdana" w:cs="Times New Roman"/>
          <w:color w:val="333333"/>
          <w:sz w:val="16"/>
          <w:szCs w:val="16"/>
          <w:shd w:val="clear" w:color="auto" w:fill="FFFFFF"/>
        </w:rPr>
        <w:t>countries</w:t>
      </w:r>
      <w:proofErr w:type="spellEnd"/>
      <w:r w:rsidRPr="000934B3">
        <w:rPr>
          <w:rFonts w:ascii="Verdana" w:hAnsi="Verdana" w:cs="Times New Roman"/>
          <w:color w:val="333333"/>
          <w:sz w:val="16"/>
          <w:szCs w:val="16"/>
          <w:shd w:val="clear" w:color="auto" w:fill="FFFFFF"/>
        </w:rPr>
        <w:t xml:space="preserve"> with </w:t>
      </w:r>
      <w:proofErr w:type="spellStart"/>
      <w:r w:rsidRPr="000934B3">
        <w:rPr>
          <w:rFonts w:ascii="Verdana" w:hAnsi="Verdana" w:cs="Times New Roman"/>
          <w:color w:val="333333"/>
          <w:sz w:val="16"/>
          <w:szCs w:val="16"/>
          <w:shd w:val="clear" w:color="auto" w:fill="FFFFFF"/>
        </w:rPr>
        <w:t>special</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sourcing</w:t>
      </w:r>
      <w:proofErr w:type="spellEnd"/>
      <w:r w:rsidRPr="000934B3">
        <w:rPr>
          <w:rFonts w:ascii="Verdana" w:hAnsi="Verdana" w:cs="Times New Roman"/>
          <w:color w:val="333333"/>
          <w:sz w:val="16"/>
          <w:szCs w:val="16"/>
          <w:shd w:val="clear" w:color="auto" w:fill="FFFFFF"/>
        </w:rPr>
        <w:t xml:space="preserve"> guidelines </w:t>
      </w:r>
      <w:proofErr w:type="spellStart"/>
      <w:r w:rsidRPr="000934B3">
        <w:rPr>
          <w:rFonts w:ascii="Verdana" w:hAnsi="Verdana" w:cs="Times New Roman"/>
          <w:color w:val="333333"/>
          <w:sz w:val="16"/>
          <w:szCs w:val="16"/>
          <w:shd w:val="clear" w:color="auto" w:fill="FFFFFF"/>
        </w:rPr>
        <w:t>includes</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Brazil</w:t>
      </w:r>
      <w:proofErr w:type="spellEnd"/>
      <w:r w:rsidRPr="000934B3">
        <w:rPr>
          <w:rFonts w:ascii="Verdana" w:hAnsi="Verdana" w:cs="Times New Roman"/>
          <w:color w:val="333333"/>
          <w:sz w:val="16"/>
          <w:szCs w:val="16"/>
          <w:shd w:val="clear" w:color="auto" w:fill="FFFFFF"/>
        </w:rPr>
        <w:t xml:space="preserve">, Burma, </w:t>
      </w:r>
      <w:proofErr w:type="spellStart"/>
      <w:r w:rsidRPr="000934B3">
        <w:rPr>
          <w:rFonts w:ascii="Verdana" w:hAnsi="Verdana" w:cs="Times New Roman"/>
          <w:color w:val="333333"/>
          <w:sz w:val="16"/>
          <w:szCs w:val="16"/>
          <w:shd w:val="clear" w:color="auto" w:fill="FFFFFF"/>
        </w:rPr>
        <w:t>Cameroon</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Democratic</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Republic</w:t>
      </w:r>
      <w:proofErr w:type="spellEnd"/>
      <w:r w:rsidRPr="000934B3">
        <w:rPr>
          <w:rFonts w:ascii="Verdana" w:hAnsi="Verdana" w:cs="Times New Roman"/>
          <w:color w:val="333333"/>
          <w:sz w:val="16"/>
          <w:szCs w:val="16"/>
          <w:shd w:val="clear" w:color="auto" w:fill="FFFFFF"/>
        </w:rPr>
        <w:t xml:space="preserve"> of Congo (Kinshasa), Liberia, Malaysia (</w:t>
      </w:r>
      <w:proofErr w:type="spellStart"/>
      <w:r w:rsidRPr="000934B3">
        <w:rPr>
          <w:rFonts w:ascii="Verdana" w:hAnsi="Verdana" w:cs="Times New Roman"/>
          <w:color w:val="333333"/>
          <w:sz w:val="16"/>
          <w:szCs w:val="16"/>
          <w:shd w:val="clear" w:color="auto" w:fill="FFFFFF"/>
        </w:rPr>
        <w:t>Sarawak</w:t>
      </w:r>
      <w:proofErr w:type="spellEnd"/>
      <w:r w:rsidRPr="000934B3">
        <w:rPr>
          <w:rFonts w:ascii="Verdana" w:hAnsi="Verdana" w:cs="Times New Roman"/>
          <w:color w:val="333333"/>
          <w:sz w:val="16"/>
          <w:szCs w:val="16"/>
          <w:shd w:val="clear" w:color="auto" w:fill="FFFFFF"/>
        </w:rPr>
        <w:t>), Nigeria, Papua New Guinea (PNG) and Sierra Leone</w:t>
      </w:r>
      <w:r w:rsidR="00BB3FDB">
        <w:rPr>
          <w:rFonts w:ascii="Verdana" w:hAnsi="Verdana" w:cs="Times New Roman"/>
          <w:color w:val="333333"/>
          <w:sz w:val="16"/>
          <w:szCs w:val="16"/>
          <w:shd w:val="clear" w:color="auto" w:fill="FFFFFF"/>
        </w:rPr>
        <w:t>.</w:t>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Pr="00BB3FDB">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r w:rsidR="00BB3FDB">
        <w:rPr>
          <w:rFonts w:ascii="Verdana" w:hAnsi="Verdana" w:cs="Times New Roman"/>
          <w:color w:val="333333"/>
          <w:sz w:val="17"/>
          <w:szCs w:val="17"/>
          <w:shd w:val="clear" w:color="auto" w:fill="FFFFFF"/>
        </w:rPr>
        <w:tab/>
      </w:r>
    </w:p>
    <w:p w14:paraId="399D121C" w14:textId="77777777" w:rsidR="000934B3" w:rsidRPr="000934B3" w:rsidRDefault="000934B3" w:rsidP="000934B3">
      <w:pPr>
        <w:numPr>
          <w:ilvl w:val="0"/>
          <w:numId w:val="1"/>
        </w:numPr>
        <w:shd w:val="clear" w:color="auto" w:fill="FFFFFF"/>
        <w:textAlignment w:val="baseline"/>
        <w:rPr>
          <w:rFonts w:ascii="Verdana" w:hAnsi="Verdana" w:cs="Times New Roman"/>
          <w:color w:val="333333"/>
          <w:sz w:val="17"/>
          <w:szCs w:val="17"/>
        </w:rPr>
      </w:pPr>
      <w:proofErr w:type="spellStart"/>
      <w:r w:rsidRPr="000934B3">
        <w:rPr>
          <w:rFonts w:ascii="Verdana" w:hAnsi="Verdana" w:cs="Times New Roman"/>
          <w:color w:val="333333"/>
          <w:sz w:val="16"/>
          <w:szCs w:val="16"/>
          <w:shd w:val="clear" w:color="auto" w:fill="FFFFFF"/>
        </w:rPr>
        <w:t>We</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will</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work</w:t>
      </w:r>
      <w:proofErr w:type="spellEnd"/>
      <w:r w:rsidRPr="000934B3">
        <w:rPr>
          <w:rFonts w:ascii="Verdana" w:hAnsi="Verdana" w:cs="Times New Roman"/>
          <w:color w:val="333333"/>
          <w:sz w:val="16"/>
          <w:szCs w:val="16"/>
          <w:shd w:val="clear" w:color="auto" w:fill="FFFFFF"/>
        </w:rPr>
        <w:t xml:space="preserve"> with </w:t>
      </w:r>
      <w:proofErr w:type="spellStart"/>
      <w:r w:rsidRPr="000934B3">
        <w:rPr>
          <w:rFonts w:ascii="Verdana" w:hAnsi="Verdana" w:cs="Times New Roman"/>
          <w:color w:val="333333"/>
          <w:sz w:val="16"/>
          <w:szCs w:val="16"/>
          <w:shd w:val="clear" w:color="auto" w:fill="FFFFFF"/>
        </w:rPr>
        <w:t>our</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suppliers</w:t>
      </w:r>
      <w:proofErr w:type="spellEnd"/>
      <w:r w:rsidRPr="000934B3">
        <w:rPr>
          <w:rFonts w:ascii="Verdana" w:hAnsi="Verdana" w:cs="Times New Roman"/>
          <w:color w:val="333333"/>
          <w:sz w:val="16"/>
          <w:szCs w:val="16"/>
          <w:shd w:val="clear" w:color="auto" w:fill="FFFFFF"/>
        </w:rPr>
        <w:t xml:space="preserve"> on </w:t>
      </w:r>
      <w:proofErr w:type="spellStart"/>
      <w:r w:rsidRPr="000934B3">
        <w:rPr>
          <w:rFonts w:ascii="Verdana" w:hAnsi="Verdana" w:cs="Times New Roman"/>
          <w:color w:val="333333"/>
          <w:sz w:val="16"/>
          <w:szCs w:val="16"/>
          <w:shd w:val="clear" w:color="auto" w:fill="FFFFFF"/>
        </w:rPr>
        <w:t>knowledge</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sharing</w:t>
      </w:r>
      <w:proofErr w:type="spellEnd"/>
      <w:r w:rsidRPr="000934B3">
        <w:rPr>
          <w:rFonts w:ascii="Verdana" w:hAnsi="Verdana" w:cs="Times New Roman"/>
          <w:color w:val="333333"/>
          <w:sz w:val="16"/>
          <w:szCs w:val="16"/>
          <w:shd w:val="clear" w:color="auto" w:fill="FFFFFF"/>
        </w:rPr>
        <w:t xml:space="preserve"> and </w:t>
      </w:r>
      <w:proofErr w:type="spellStart"/>
      <w:r w:rsidRPr="000934B3">
        <w:rPr>
          <w:rFonts w:ascii="Verdana" w:hAnsi="Verdana" w:cs="Times New Roman"/>
          <w:color w:val="333333"/>
          <w:sz w:val="16"/>
          <w:szCs w:val="16"/>
          <w:shd w:val="clear" w:color="auto" w:fill="FFFFFF"/>
        </w:rPr>
        <w:t>capacity</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building</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We</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will</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use</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our</w:t>
      </w:r>
      <w:proofErr w:type="spellEnd"/>
      <w:r w:rsidRPr="000934B3">
        <w:rPr>
          <w:rFonts w:ascii="Verdana" w:hAnsi="Verdana" w:cs="Times New Roman"/>
          <w:color w:val="333333"/>
          <w:sz w:val="16"/>
          <w:szCs w:val="16"/>
          <w:shd w:val="clear" w:color="auto" w:fill="FFFFFF"/>
        </w:rPr>
        <w:t xml:space="preserve"> position as </w:t>
      </w:r>
      <w:proofErr w:type="spellStart"/>
      <w:r w:rsidRPr="000934B3">
        <w:rPr>
          <w:rFonts w:ascii="Verdana" w:hAnsi="Verdana" w:cs="Times New Roman"/>
          <w:color w:val="333333"/>
          <w:sz w:val="16"/>
          <w:szCs w:val="16"/>
          <w:shd w:val="clear" w:color="auto" w:fill="FFFFFF"/>
        </w:rPr>
        <w:t>one</w:t>
      </w:r>
      <w:proofErr w:type="spellEnd"/>
      <w:r w:rsidRPr="000934B3">
        <w:rPr>
          <w:rFonts w:ascii="Verdana" w:hAnsi="Verdana" w:cs="Times New Roman"/>
          <w:color w:val="333333"/>
          <w:sz w:val="16"/>
          <w:szCs w:val="16"/>
          <w:shd w:val="clear" w:color="auto" w:fill="FFFFFF"/>
        </w:rPr>
        <w:t xml:space="preserve"> of the </w:t>
      </w:r>
      <w:proofErr w:type="spellStart"/>
      <w:r w:rsidRPr="000934B3">
        <w:rPr>
          <w:rFonts w:ascii="Verdana" w:hAnsi="Verdana" w:cs="Times New Roman"/>
          <w:color w:val="333333"/>
          <w:sz w:val="16"/>
          <w:szCs w:val="16"/>
          <w:shd w:val="clear" w:color="auto" w:fill="FFFFFF"/>
        </w:rPr>
        <w:t>market</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leaders</w:t>
      </w:r>
      <w:proofErr w:type="spellEnd"/>
      <w:r w:rsidRPr="000934B3">
        <w:rPr>
          <w:rFonts w:ascii="Verdana" w:hAnsi="Verdana" w:cs="Times New Roman"/>
          <w:color w:val="333333"/>
          <w:sz w:val="16"/>
          <w:szCs w:val="16"/>
          <w:shd w:val="clear" w:color="auto" w:fill="FFFFFF"/>
        </w:rPr>
        <w:t xml:space="preserve"> in </w:t>
      </w:r>
      <w:proofErr w:type="spellStart"/>
      <w:r w:rsidRPr="000934B3">
        <w:rPr>
          <w:rFonts w:ascii="Verdana" w:hAnsi="Verdana" w:cs="Times New Roman"/>
          <w:color w:val="333333"/>
          <w:sz w:val="16"/>
          <w:szCs w:val="16"/>
          <w:shd w:val="clear" w:color="auto" w:fill="FFFFFF"/>
        </w:rPr>
        <w:t>certified</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tropical</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hardwoods</w:t>
      </w:r>
      <w:proofErr w:type="spellEnd"/>
      <w:r w:rsidRPr="000934B3">
        <w:rPr>
          <w:rFonts w:ascii="Verdana" w:hAnsi="Verdana" w:cs="Times New Roman"/>
          <w:color w:val="333333"/>
          <w:sz w:val="16"/>
          <w:szCs w:val="16"/>
          <w:shd w:val="clear" w:color="auto" w:fill="FFFFFF"/>
        </w:rPr>
        <w:t xml:space="preserve"> in </w:t>
      </w:r>
      <w:proofErr w:type="spellStart"/>
      <w:r w:rsidRPr="000934B3">
        <w:rPr>
          <w:rFonts w:ascii="Verdana" w:hAnsi="Verdana" w:cs="Times New Roman"/>
          <w:color w:val="333333"/>
          <w:sz w:val="16"/>
          <w:szCs w:val="16"/>
          <w:shd w:val="clear" w:color="auto" w:fill="FFFFFF"/>
        </w:rPr>
        <w:t>order</w:t>
      </w:r>
      <w:proofErr w:type="spellEnd"/>
      <w:r w:rsidRPr="000934B3">
        <w:rPr>
          <w:rFonts w:ascii="Verdana" w:hAnsi="Verdana" w:cs="Times New Roman"/>
          <w:color w:val="333333"/>
          <w:sz w:val="16"/>
          <w:szCs w:val="16"/>
          <w:shd w:val="clear" w:color="auto" w:fill="FFFFFF"/>
        </w:rPr>
        <w:t xml:space="preserve"> to support </w:t>
      </w:r>
      <w:proofErr w:type="spellStart"/>
      <w:r w:rsidRPr="000934B3">
        <w:rPr>
          <w:rFonts w:ascii="Verdana" w:hAnsi="Verdana" w:cs="Times New Roman"/>
          <w:color w:val="333333"/>
          <w:sz w:val="16"/>
          <w:szCs w:val="16"/>
          <w:shd w:val="clear" w:color="auto" w:fill="FFFFFF"/>
        </w:rPr>
        <w:t>them</w:t>
      </w:r>
      <w:proofErr w:type="spellEnd"/>
      <w:r w:rsidRPr="000934B3">
        <w:rPr>
          <w:rFonts w:ascii="Verdana" w:hAnsi="Verdana" w:cs="Times New Roman"/>
          <w:color w:val="333333"/>
          <w:sz w:val="16"/>
          <w:szCs w:val="16"/>
          <w:shd w:val="clear" w:color="auto" w:fill="FFFFFF"/>
        </w:rPr>
        <w:t xml:space="preserve"> in </w:t>
      </w:r>
      <w:proofErr w:type="spellStart"/>
      <w:r w:rsidRPr="000934B3">
        <w:rPr>
          <w:rFonts w:ascii="Verdana" w:hAnsi="Verdana" w:cs="Times New Roman"/>
          <w:color w:val="333333"/>
          <w:sz w:val="16"/>
          <w:szCs w:val="16"/>
          <w:shd w:val="clear" w:color="auto" w:fill="FFFFFF"/>
        </w:rPr>
        <w:t>achieving</w:t>
      </w:r>
      <w:proofErr w:type="spellEnd"/>
      <w:r w:rsidRPr="000934B3">
        <w:rPr>
          <w:rFonts w:ascii="Verdana" w:hAnsi="Verdana" w:cs="Times New Roman"/>
          <w:color w:val="333333"/>
          <w:sz w:val="16"/>
          <w:szCs w:val="16"/>
          <w:shd w:val="clear" w:color="auto" w:fill="FFFFFF"/>
        </w:rPr>
        <w:t xml:space="preserve"> VLO and FSC </w:t>
      </w:r>
      <w:proofErr w:type="spellStart"/>
      <w:r w:rsidRPr="000934B3">
        <w:rPr>
          <w:rFonts w:ascii="Verdana" w:hAnsi="Verdana" w:cs="Times New Roman"/>
          <w:color w:val="333333"/>
          <w:sz w:val="16"/>
          <w:szCs w:val="16"/>
          <w:shd w:val="clear" w:color="auto" w:fill="FFFFFF"/>
        </w:rPr>
        <w:t>certification</w:t>
      </w:r>
      <w:proofErr w:type="spellEnd"/>
      <w:r w:rsidRPr="000934B3">
        <w:rPr>
          <w:rFonts w:ascii="Verdana" w:hAnsi="Verdana" w:cs="Times New Roman"/>
          <w:color w:val="333333"/>
          <w:sz w:val="16"/>
          <w:szCs w:val="16"/>
          <w:shd w:val="clear" w:color="auto" w:fill="FFFFFF"/>
        </w:rPr>
        <w:t>.</w:t>
      </w:r>
    </w:p>
    <w:p w14:paraId="59CC8992" w14:textId="77777777" w:rsidR="000934B3" w:rsidRPr="000934B3" w:rsidRDefault="000934B3" w:rsidP="00BB3FDB">
      <w:pPr>
        <w:shd w:val="clear" w:color="auto" w:fill="FFFFFF"/>
        <w:textAlignment w:val="baseline"/>
        <w:rPr>
          <w:rFonts w:ascii="Verdana" w:hAnsi="Verdana" w:cs="Times New Roman"/>
          <w:color w:val="333333"/>
          <w:sz w:val="17"/>
          <w:szCs w:val="17"/>
        </w:rPr>
      </w:pPr>
      <w:r w:rsidRPr="000934B3">
        <w:rPr>
          <w:rFonts w:ascii="Verdana" w:hAnsi="Verdana" w:cs="Times New Roman"/>
          <w:color w:val="333333"/>
          <w:sz w:val="17"/>
          <w:szCs w:val="17"/>
          <w:shd w:val="clear" w:color="auto" w:fill="FFFFFF"/>
        </w:rPr>
        <w:tab/>
      </w:r>
      <w:r w:rsidRPr="000934B3">
        <w:rPr>
          <w:rFonts w:ascii="Verdana" w:hAnsi="Verdana" w:cs="Times New Roman"/>
          <w:color w:val="333333"/>
          <w:sz w:val="17"/>
          <w:szCs w:val="17"/>
          <w:shd w:val="clear" w:color="auto" w:fill="FFFFFF"/>
        </w:rPr>
        <w:tab/>
      </w:r>
      <w:r w:rsidRPr="000934B3">
        <w:rPr>
          <w:rFonts w:ascii="Verdana" w:hAnsi="Verdana" w:cs="Times New Roman"/>
          <w:color w:val="333333"/>
          <w:sz w:val="17"/>
          <w:szCs w:val="17"/>
          <w:shd w:val="clear" w:color="auto" w:fill="FFFFFF"/>
        </w:rPr>
        <w:tab/>
      </w:r>
      <w:r w:rsidRPr="000934B3">
        <w:rPr>
          <w:rFonts w:ascii="Verdana" w:hAnsi="Verdana" w:cs="Times New Roman"/>
          <w:color w:val="333333"/>
          <w:sz w:val="17"/>
          <w:szCs w:val="17"/>
          <w:shd w:val="clear" w:color="auto" w:fill="FFFFFF"/>
        </w:rPr>
        <w:tab/>
      </w:r>
      <w:r w:rsidRPr="000934B3">
        <w:rPr>
          <w:rFonts w:ascii="Verdana" w:hAnsi="Verdana" w:cs="Times New Roman"/>
          <w:color w:val="333333"/>
          <w:sz w:val="17"/>
          <w:szCs w:val="17"/>
          <w:shd w:val="clear" w:color="auto" w:fill="FFFFFF"/>
        </w:rPr>
        <w:tab/>
      </w:r>
      <w:r w:rsidRPr="000934B3">
        <w:rPr>
          <w:rFonts w:ascii="Verdana" w:hAnsi="Verdana" w:cs="Times New Roman"/>
          <w:color w:val="333333"/>
          <w:sz w:val="17"/>
          <w:szCs w:val="17"/>
          <w:shd w:val="clear" w:color="auto" w:fill="FFFFFF"/>
        </w:rPr>
        <w:tab/>
      </w:r>
    </w:p>
    <w:p w14:paraId="16C6983C" w14:textId="3B70A810" w:rsidR="000934B3" w:rsidRPr="000934B3" w:rsidRDefault="00BB3FDB" w:rsidP="00BB3FDB">
      <w:pPr>
        <w:shd w:val="clear" w:color="auto" w:fill="FFFFFF"/>
        <w:ind w:left="360"/>
        <w:textAlignment w:val="baseline"/>
        <w:rPr>
          <w:rFonts w:ascii="Verdana" w:hAnsi="Verdana" w:cs="Times New Roman"/>
          <w:color w:val="333333"/>
          <w:sz w:val="17"/>
          <w:szCs w:val="17"/>
        </w:rPr>
      </w:pPr>
      <w:r>
        <w:rPr>
          <w:rFonts w:ascii="Verdana" w:hAnsi="Verdana" w:cs="Times New Roman"/>
          <w:color w:val="333333"/>
          <w:sz w:val="17"/>
          <w:szCs w:val="17"/>
          <w:shd w:val="clear" w:color="auto" w:fill="FFFFFF"/>
        </w:rPr>
        <w:tab/>
      </w:r>
      <w:r>
        <w:rPr>
          <w:rFonts w:ascii="Verdana" w:hAnsi="Verdana" w:cs="Times New Roman"/>
          <w:color w:val="333333"/>
          <w:sz w:val="17"/>
          <w:szCs w:val="17"/>
          <w:shd w:val="clear" w:color="auto" w:fill="FFFFFF"/>
        </w:rPr>
        <w:tab/>
      </w:r>
      <w:r>
        <w:rPr>
          <w:rFonts w:ascii="Verdana" w:hAnsi="Verdana" w:cs="Times New Roman"/>
          <w:color w:val="333333"/>
          <w:sz w:val="17"/>
          <w:szCs w:val="17"/>
          <w:shd w:val="clear" w:color="auto" w:fill="FFFFFF"/>
        </w:rPr>
        <w:tab/>
      </w:r>
      <w:r>
        <w:rPr>
          <w:rFonts w:ascii="Verdana" w:hAnsi="Verdana" w:cs="Times New Roman"/>
          <w:color w:val="333333"/>
          <w:sz w:val="17"/>
          <w:szCs w:val="17"/>
          <w:shd w:val="clear" w:color="auto" w:fill="FFFFFF"/>
        </w:rPr>
        <w:tab/>
      </w:r>
      <w:r w:rsidR="000934B3" w:rsidRPr="000934B3">
        <w:rPr>
          <w:rFonts w:ascii="Verdana" w:hAnsi="Verdana" w:cs="Times New Roman"/>
          <w:color w:val="333333"/>
          <w:sz w:val="17"/>
          <w:szCs w:val="17"/>
          <w:shd w:val="clear" w:color="auto" w:fill="FFFFFF"/>
        </w:rPr>
        <w:tab/>
      </w:r>
      <w:r w:rsidR="000934B3" w:rsidRPr="000934B3">
        <w:rPr>
          <w:rFonts w:ascii="Verdana" w:hAnsi="Verdana" w:cs="Times New Roman"/>
          <w:color w:val="333333"/>
          <w:sz w:val="17"/>
          <w:szCs w:val="17"/>
          <w:shd w:val="clear" w:color="auto" w:fill="FFFFFF"/>
        </w:rPr>
        <w:tab/>
      </w:r>
      <w:r w:rsidR="000934B3" w:rsidRPr="000934B3">
        <w:rPr>
          <w:rFonts w:ascii="Verdana" w:hAnsi="Verdana" w:cs="Times New Roman"/>
          <w:color w:val="333333"/>
          <w:sz w:val="17"/>
          <w:szCs w:val="17"/>
          <w:shd w:val="clear" w:color="auto" w:fill="FFFFFF"/>
        </w:rPr>
        <w:tab/>
      </w:r>
    </w:p>
    <w:p w14:paraId="5BCAE261" w14:textId="77777777" w:rsidR="000934B3" w:rsidRPr="000934B3" w:rsidRDefault="000934B3" w:rsidP="000934B3">
      <w:pPr>
        <w:numPr>
          <w:ilvl w:val="0"/>
          <w:numId w:val="1"/>
        </w:numPr>
        <w:shd w:val="clear" w:color="auto" w:fill="FFFFFF"/>
        <w:textAlignment w:val="baseline"/>
        <w:rPr>
          <w:rFonts w:ascii="Verdana" w:hAnsi="Verdana" w:cs="Times New Roman"/>
          <w:color w:val="333333"/>
          <w:sz w:val="17"/>
          <w:szCs w:val="17"/>
        </w:rPr>
      </w:pPr>
      <w:r w:rsidRPr="000934B3">
        <w:rPr>
          <w:rFonts w:ascii="Verdana" w:hAnsi="Verdana" w:cs="Times New Roman"/>
          <w:color w:val="333333"/>
          <w:sz w:val="16"/>
          <w:szCs w:val="16"/>
          <w:shd w:val="clear" w:color="auto" w:fill="FFFFFF"/>
        </w:rPr>
        <w:t xml:space="preserve">DLH </w:t>
      </w:r>
      <w:proofErr w:type="spellStart"/>
      <w:r w:rsidRPr="000934B3">
        <w:rPr>
          <w:rFonts w:ascii="Verdana" w:hAnsi="Verdana" w:cs="Times New Roman"/>
          <w:color w:val="333333"/>
          <w:sz w:val="16"/>
          <w:szCs w:val="16"/>
          <w:shd w:val="clear" w:color="auto" w:fill="FFFFFF"/>
        </w:rPr>
        <w:t>will</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investigate</w:t>
      </w:r>
      <w:proofErr w:type="spellEnd"/>
      <w:r w:rsidRPr="000934B3">
        <w:rPr>
          <w:rFonts w:ascii="Verdana" w:hAnsi="Verdana" w:cs="Times New Roman"/>
          <w:color w:val="333333"/>
          <w:sz w:val="16"/>
          <w:szCs w:val="16"/>
          <w:shd w:val="clear" w:color="auto" w:fill="FFFFFF"/>
        </w:rPr>
        <w:t xml:space="preserve"> the </w:t>
      </w:r>
      <w:proofErr w:type="spellStart"/>
      <w:r w:rsidRPr="000934B3">
        <w:rPr>
          <w:rFonts w:ascii="Verdana" w:hAnsi="Verdana" w:cs="Times New Roman"/>
          <w:color w:val="333333"/>
          <w:sz w:val="16"/>
          <w:szCs w:val="16"/>
          <w:shd w:val="clear" w:color="auto" w:fill="FFFFFF"/>
        </w:rPr>
        <w:t>origin</w:t>
      </w:r>
      <w:proofErr w:type="spellEnd"/>
      <w:r w:rsidRPr="000934B3">
        <w:rPr>
          <w:rFonts w:ascii="Verdana" w:hAnsi="Verdana" w:cs="Times New Roman"/>
          <w:color w:val="333333"/>
          <w:sz w:val="16"/>
          <w:szCs w:val="16"/>
          <w:shd w:val="clear" w:color="auto" w:fill="FFFFFF"/>
        </w:rPr>
        <w:t xml:space="preserve"> of all </w:t>
      </w:r>
      <w:proofErr w:type="spellStart"/>
      <w:r w:rsidRPr="000934B3">
        <w:rPr>
          <w:rFonts w:ascii="Verdana" w:hAnsi="Verdana" w:cs="Times New Roman"/>
          <w:color w:val="333333"/>
          <w:sz w:val="16"/>
          <w:szCs w:val="16"/>
          <w:shd w:val="clear" w:color="auto" w:fill="FFFFFF"/>
        </w:rPr>
        <w:t>timber</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originating</w:t>
      </w:r>
      <w:proofErr w:type="spellEnd"/>
      <w:r w:rsidRPr="000934B3">
        <w:rPr>
          <w:rFonts w:ascii="Verdana" w:hAnsi="Verdana" w:cs="Times New Roman"/>
          <w:color w:val="333333"/>
          <w:sz w:val="16"/>
          <w:szCs w:val="16"/>
          <w:shd w:val="clear" w:color="auto" w:fill="FFFFFF"/>
        </w:rPr>
        <w:t xml:space="preserve"> in </w:t>
      </w:r>
      <w:proofErr w:type="spellStart"/>
      <w:r w:rsidRPr="000934B3">
        <w:rPr>
          <w:rFonts w:ascii="Verdana" w:hAnsi="Verdana" w:cs="Times New Roman"/>
          <w:color w:val="333333"/>
          <w:sz w:val="16"/>
          <w:szCs w:val="16"/>
          <w:shd w:val="clear" w:color="auto" w:fill="FFFFFF"/>
        </w:rPr>
        <w:t>risk</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countries</w:t>
      </w:r>
      <w:proofErr w:type="spellEnd"/>
      <w:r w:rsidRPr="000934B3">
        <w:rPr>
          <w:rFonts w:ascii="Verdana" w:hAnsi="Verdana" w:cs="Times New Roman"/>
          <w:color w:val="333333"/>
          <w:sz w:val="16"/>
          <w:szCs w:val="16"/>
          <w:shd w:val="clear" w:color="auto" w:fill="FFFFFF"/>
        </w:rPr>
        <w:t xml:space="preserve">. </w:t>
      </w:r>
      <w:proofErr w:type="spellStart"/>
      <w:r w:rsidRPr="000934B3">
        <w:rPr>
          <w:rFonts w:ascii="Verdana" w:hAnsi="Verdana" w:cs="Times New Roman"/>
          <w:color w:val="333333"/>
          <w:sz w:val="16"/>
          <w:szCs w:val="16"/>
          <w:shd w:val="clear" w:color="auto" w:fill="FFFFFF"/>
        </w:rPr>
        <w:t>Origin</w:t>
      </w:r>
      <w:proofErr w:type="spellEnd"/>
      <w:r w:rsidRPr="000934B3">
        <w:rPr>
          <w:rFonts w:ascii="Verdana" w:hAnsi="Verdana" w:cs="Times New Roman"/>
          <w:color w:val="333333"/>
          <w:sz w:val="16"/>
          <w:szCs w:val="16"/>
          <w:shd w:val="clear" w:color="auto" w:fill="FFFFFF"/>
        </w:rPr>
        <w:t xml:space="preserve"> is </w:t>
      </w:r>
      <w:proofErr w:type="spellStart"/>
      <w:r w:rsidRPr="000934B3">
        <w:rPr>
          <w:rFonts w:ascii="Verdana" w:hAnsi="Verdana" w:cs="Times New Roman"/>
          <w:color w:val="333333"/>
          <w:sz w:val="16"/>
          <w:szCs w:val="16"/>
          <w:shd w:val="clear" w:color="auto" w:fill="FFFFFF"/>
        </w:rPr>
        <w:t>defined</w:t>
      </w:r>
      <w:proofErr w:type="spellEnd"/>
      <w:r w:rsidRPr="000934B3">
        <w:rPr>
          <w:rFonts w:ascii="Verdana" w:hAnsi="Verdana" w:cs="Times New Roman"/>
          <w:color w:val="333333"/>
          <w:sz w:val="16"/>
          <w:szCs w:val="16"/>
          <w:shd w:val="clear" w:color="auto" w:fill="FFFFFF"/>
        </w:rPr>
        <w:t xml:space="preserve"> by DLH as the </w:t>
      </w:r>
      <w:proofErr w:type="spellStart"/>
      <w:r w:rsidRPr="000934B3">
        <w:rPr>
          <w:rFonts w:ascii="Verdana" w:hAnsi="Verdana" w:cs="Times New Roman"/>
          <w:color w:val="333333"/>
          <w:sz w:val="16"/>
          <w:szCs w:val="16"/>
          <w:shd w:val="clear" w:color="auto" w:fill="FFFFFF"/>
        </w:rPr>
        <w:t>forest</w:t>
      </w:r>
      <w:proofErr w:type="spellEnd"/>
      <w:r w:rsidRPr="000934B3">
        <w:rPr>
          <w:rFonts w:ascii="Verdana" w:hAnsi="Verdana" w:cs="Times New Roman"/>
          <w:color w:val="333333"/>
          <w:sz w:val="16"/>
          <w:szCs w:val="16"/>
          <w:shd w:val="clear" w:color="auto" w:fill="FFFFFF"/>
        </w:rPr>
        <w:t xml:space="preserve"> in </w:t>
      </w:r>
      <w:proofErr w:type="spellStart"/>
      <w:r w:rsidRPr="000934B3">
        <w:rPr>
          <w:rFonts w:ascii="Verdana" w:hAnsi="Verdana" w:cs="Times New Roman"/>
          <w:color w:val="333333"/>
          <w:sz w:val="16"/>
          <w:szCs w:val="16"/>
          <w:shd w:val="clear" w:color="auto" w:fill="FFFFFF"/>
        </w:rPr>
        <w:t>which</w:t>
      </w:r>
      <w:proofErr w:type="spellEnd"/>
      <w:r w:rsidRPr="000934B3">
        <w:rPr>
          <w:rFonts w:ascii="Verdana" w:hAnsi="Verdana" w:cs="Times New Roman"/>
          <w:color w:val="333333"/>
          <w:sz w:val="16"/>
          <w:szCs w:val="16"/>
          <w:shd w:val="clear" w:color="auto" w:fill="FFFFFF"/>
        </w:rPr>
        <w:t xml:space="preserve"> the </w:t>
      </w:r>
      <w:proofErr w:type="spellStart"/>
      <w:r w:rsidRPr="000934B3">
        <w:rPr>
          <w:rFonts w:ascii="Verdana" w:hAnsi="Verdana" w:cs="Times New Roman"/>
          <w:color w:val="333333"/>
          <w:sz w:val="16"/>
          <w:szCs w:val="16"/>
          <w:shd w:val="clear" w:color="auto" w:fill="FFFFFF"/>
        </w:rPr>
        <w:t>timber</w:t>
      </w:r>
      <w:proofErr w:type="spellEnd"/>
      <w:r w:rsidRPr="000934B3">
        <w:rPr>
          <w:rFonts w:ascii="Verdana" w:hAnsi="Verdana" w:cs="Times New Roman"/>
          <w:color w:val="333333"/>
          <w:sz w:val="16"/>
          <w:szCs w:val="16"/>
          <w:shd w:val="clear" w:color="auto" w:fill="FFFFFF"/>
        </w:rPr>
        <w:t xml:space="preserve"> has </w:t>
      </w:r>
      <w:proofErr w:type="spellStart"/>
      <w:r w:rsidRPr="000934B3">
        <w:rPr>
          <w:rFonts w:ascii="Verdana" w:hAnsi="Verdana" w:cs="Times New Roman"/>
          <w:color w:val="333333"/>
          <w:sz w:val="16"/>
          <w:szCs w:val="16"/>
          <w:shd w:val="clear" w:color="auto" w:fill="FFFFFF"/>
        </w:rPr>
        <w:t>been</w:t>
      </w:r>
      <w:proofErr w:type="spellEnd"/>
      <w:r w:rsidRPr="000934B3">
        <w:rPr>
          <w:rFonts w:ascii="Verdana" w:hAnsi="Verdana" w:cs="Times New Roman"/>
          <w:color w:val="333333"/>
          <w:sz w:val="16"/>
          <w:szCs w:val="16"/>
          <w:shd w:val="clear" w:color="auto" w:fill="FFFFFF"/>
        </w:rPr>
        <w:t xml:space="preserve"> harvested. </w:t>
      </w:r>
    </w:p>
    <w:p w14:paraId="35726087" w14:textId="524A00FA" w:rsidR="00417145" w:rsidRPr="00CF4414" w:rsidRDefault="00417145" w:rsidP="00CF4414">
      <w:pPr>
        <w:shd w:val="clear" w:color="auto" w:fill="FFFFFF"/>
        <w:ind w:left="360"/>
        <w:textAlignment w:val="baseline"/>
        <w:rPr>
          <w:rFonts w:ascii="Verdana" w:hAnsi="Verdana" w:cs="Times New Roman"/>
          <w:color w:val="333333"/>
          <w:sz w:val="17"/>
          <w:szCs w:val="17"/>
        </w:rPr>
      </w:pPr>
    </w:p>
    <w:p w14:paraId="5FC127CF" w14:textId="182115BA" w:rsidR="00146365" w:rsidRPr="00CF4414" w:rsidRDefault="00417145" w:rsidP="00CF4414">
      <w:pPr>
        <w:shd w:val="clear" w:color="auto" w:fill="FFFFFF"/>
        <w:ind w:left="720"/>
        <w:textAlignment w:val="baseline"/>
        <w:rPr>
          <w:rFonts w:ascii="Verdana" w:hAnsi="Verdana" w:cs="Times New Roman"/>
          <w:color w:val="333333"/>
          <w:sz w:val="17"/>
          <w:szCs w:val="17"/>
        </w:rPr>
      </w:pPr>
      <w:r w:rsidRPr="00417145">
        <w:rPr>
          <w:rFonts w:ascii="Verdana" w:hAnsi="Verdana" w:cs="Times New Roman"/>
          <w:color w:val="333333"/>
          <w:sz w:val="17"/>
          <w:szCs w:val="17"/>
          <w:shd w:val="clear" w:color="auto" w:fill="FFFFFF"/>
        </w:rPr>
        <w:tab/>
      </w:r>
    </w:p>
    <w:p w14:paraId="2D165FEC" w14:textId="77777777" w:rsidR="0056373D" w:rsidRDefault="00146365" w:rsidP="0056373D">
      <w:pPr>
        <w:widowControl w:val="0"/>
        <w:autoSpaceDE w:val="0"/>
        <w:autoSpaceDN w:val="0"/>
        <w:adjustRightInd w:val="0"/>
        <w:rPr>
          <w:rFonts w:ascii="Verdana" w:hAnsi="Verdana" w:cs="Verdana"/>
          <w:b/>
          <w:bCs/>
          <w:color w:val="262626"/>
          <w:sz w:val="34"/>
          <w:szCs w:val="34"/>
          <w:lang w:val="en-US"/>
        </w:rPr>
      </w:pPr>
      <w:r w:rsidRPr="00146365">
        <w:rPr>
          <w:rFonts w:ascii="Verdana" w:hAnsi="Verdana" w:cs="Times New Roman"/>
          <w:color w:val="333333"/>
          <w:sz w:val="17"/>
          <w:szCs w:val="17"/>
          <w:shd w:val="clear" w:color="auto" w:fill="FFFFFF"/>
        </w:rPr>
        <w:tab/>
      </w:r>
      <w:r w:rsidRPr="00146365">
        <w:rPr>
          <w:rFonts w:ascii="Verdana" w:hAnsi="Verdana" w:cs="Times New Roman"/>
          <w:color w:val="333333"/>
          <w:sz w:val="17"/>
          <w:szCs w:val="17"/>
          <w:shd w:val="clear" w:color="auto" w:fill="FFFFFF"/>
        </w:rPr>
        <w:tab/>
      </w:r>
      <w:r w:rsidRPr="00146365">
        <w:rPr>
          <w:rFonts w:ascii="Verdana" w:hAnsi="Verdana" w:cs="Times New Roman"/>
          <w:color w:val="333333"/>
          <w:sz w:val="17"/>
          <w:szCs w:val="17"/>
          <w:shd w:val="clear" w:color="auto" w:fill="FFFFFF"/>
        </w:rPr>
        <w:tab/>
      </w:r>
      <w:r w:rsidRPr="00146365">
        <w:rPr>
          <w:rFonts w:ascii="Verdana" w:hAnsi="Verdana" w:cs="Times New Roman"/>
          <w:color w:val="333333"/>
          <w:sz w:val="17"/>
          <w:szCs w:val="17"/>
          <w:shd w:val="clear" w:color="auto" w:fill="FFFFFF"/>
        </w:rPr>
        <w:tab/>
      </w:r>
      <w:r w:rsidRPr="00146365">
        <w:rPr>
          <w:rFonts w:ascii="Verdana" w:hAnsi="Verdana" w:cs="Times New Roman"/>
          <w:color w:val="333333"/>
          <w:sz w:val="17"/>
          <w:szCs w:val="17"/>
          <w:shd w:val="clear" w:color="auto" w:fill="FFFFFF"/>
        </w:rPr>
        <w:tab/>
      </w:r>
      <w:r w:rsidRPr="00146365">
        <w:rPr>
          <w:rFonts w:ascii="Verdana" w:hAnsi="Verdana" w:cs="Times New Roman"/>
          <w:color w:val="333333"/>
          <w:sz w:val="17"/>
          <w:szCs w:val="17"/>
          <w:shd w:val="clear" w:color="auto" w:fill="FFFFFF"/>
        </w:rPr>
        <w:tab/>
      </w:r>
      <w:r w:rsidRPr="00146365">
        <w:rPr>
          <w:rFonts w:ascii="Verdana" w:hAnsi="Verdana" w:cs="Times New Roman"/>
          <w:color w:val="333333"/>
          <w:sz w:val="17"/>
          <w:szCs w:val="17"/>
          <w:shd w:val="clear" w:color="auto" w:fill="FFFFFF"/>
        </w:rPr>
        <w:tab/>
      </w:r>
      <w:r w:rsidRPr="00146365">
        <w:rPr>
          <w:rFonts w:ascii="Verdana" w:hAnsi="Verdana" w:cs="Times New Roman"/>
          <w:color w:val="333333"/>
          <w:sz w:val="17"/>
          <w:szCs w:val="17"/>
          <w:shd w:val="clear" w:color="auto" w:fill="FFFFFF"/>
        </w:rPr>
        <w:tab/>
      </w:r>
      <w:r w:rsidRPr="00146365">
        <w:rPr>
          <w:rFonts w:ascii="Verdana" w:hAnsi="Verdana" w:cs="Times New Roman"/>
          <w:color w:val="333333"/>
          <w:sz w:val="17"/>
          <w:szCs w:val="17"/>
          <w:shd w:val="clear" w:color="auto" w:fill="FFFFFF"/>
        </w:rPr>
        <w:tab/>
      </w:r>
      <w:r w:rsidR="0056373D">
        <w:rPr>
          <w:rFonts w:ascii="Verdana" w:hAnsi="Verdana" w:cs="Verdana"/>
          <w:b/>
          <w:bCs/>
          <w:color w:val="262626"/>
          <w:sz w:val="34"/>
          <w:szCs w:val="34"/>
          <w:lang w:val="en-US"/>
        </w:rPr>
        <w:t>Important years in our history</w:t>
      </w:r>
    </w:p>
    <w:tbl>
      <w:tblPr>
        <w:tblW w:w="0" w:type="auto"/>
        <w:tblBorders>
          <w:top w:val="nil"/>
          <w:left w:val="nil"/>
          <w:right w:val="nil"/>
        </w:tblBorders>
        <w:tblLayout w:type="fixed"/>
        <w:tblLook w:val="0000" w:firstRow="0" w:lastRow="0" w:firstColumn="0" w:lastColumn="0" w:noHBand="0" w:noVBand="0"/>
      </w:tblPr>
      <w:tblGrid>
        <w:gridCol w:w="560"/>
        <w:gridCol w:w="7580"/>
      </w:tblGrid>
      <w:tr w:rsidR="0056373D" w14:paraId="44A221A8" w14:textId="77777777">
        <w:tblPrEx>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4E6AA465"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2012</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6C31915A"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Divestment of Inter-Continental Hardwoods Inc. (ICH), USA</w:t>
            </w:r>
          </w:p>
        </w:tc>
      </w:tr>
      <w:tr w:rsidR="0056373D" w14:paraId="3221B0AE"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1AF1FC88"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071A05B"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New office in Greensboro, USA with sales and distribution of plywood and panels</w:t>
            </w:r>
          </w:p>
        </w:tc>
      </w:tr>
      <w:tr w:rsidR="0056373D" w14:paraId="13ADB1A0"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183D315"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4945BE98"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New office in Dubai, United Arab Emirates</w:t>
            </w:r>
          </w:p>
        </w:tc>
      </w:tr>
      <w:tr w:rsidR="0056373D" w14:paraId="197A637C"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098409E4"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297C1D3D"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Transfer of logistics and administrative functions from Denmark to Hong Kong, Global Sales &amp; Sourcing</w:t>
            </w:r>
          </w:p>
        </w:tc>
      </w:tr>
      <w:tr w:rsidR="0056373D" w14:paraId="38BD5E7D"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074759FA"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7537BB3" w14:textId="77777777" w:rsidR="0056373D" w:rsidRDefault="0056373D">
            <w:pPr>
              <w:widowControl w:val="0"/>
              <w:autoSpaceDE w:val="0"/>
              <w:autoSpaceDN w:val="0"/>
              <w:adjustRightInd w:val="0"/>
              <w:rPr>
                <w:rFonts w:ascii="Verdana" w:hAnsi="Verdana" w:cs="Verdana"/>
                <w:color w:val="262626"/>
                <w:sz w:val="22"/>
                <w:szCs w:val="22"/>
                <w:lang w:val="en-US"/>
              </w:rPr>
            </w:pPr>
            <w:hyperlink r:id="rId9" w:history="1">
              <w:r>
                <w:rPr>
                  <w:rFonts w:ascii="Verdana" w:hAnsi="Verdana" w:cs="Verdana"/>
                  <w:color w:val="262626"/>
                  <w:sz w:val="22"/>
                  <w:szCs w:val="22"/>
                  <w:u w:val="single" w:color="262626"/>
                  <w:lang w:val="en-US"/>
                </w:rPr>
                <w:t>Russia becomes part of Sales Region Central &amp; Eastern Europe</w:t>
              </w:r>
            </w:hyperlink>
          </w:p>
        </w:tc>
      </w:tr>
      <w:tr w:rsidR="0056373D" w14:paraId="750E6E08"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3DEC0CB"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2011</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23970E5B"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Divestment of activities in UK and Germany</w:t>
            </w:r>
          </w:p>
        </w:tc>
      </w:tr>
      <w:tr w:rsidR="0056373D" w14:paraId="07276614"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45A012DB"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2010</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29002F68"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Divestment of </w:t>
            </w:r>
            <w:proofErr w:type="spellStart"/>
            <w:r>
              <w:rPr>
                <w:rFonts w:ascii="Verdana" w:hAnsi="Verdana" w:cs="Verdana"/>
                <w:color w:val="262626"/>
                <w:sz w:val="22"/>
                <w:szCs w:val="22"/>
                <w:lang w:val="en-US"/>
              </w:rPr>
              <w:t>tt</w:t>
            </w:r>
            <w:proofErr w:type="spellEnd"/>
            <w:r>
              <w:rPr>
                <w:rFonts w:ascii="Verdana" w:hAnsi="Verdana" w:cs="Verdana"/>
                <w:color w:val="262626"/>
                <w:sz w:val="22"/>
                <w:szCs w:val="22"/>
                <w:lang w:val="en-US"/>
              </w:rPr>
              <w:t xml:space="preserve"> Timber International AG</w:t>
            </w:r>
          </w:p>
        </w:tc>
      </w:tr>
      <w:tr w:rsidR="0056373D" w14:paraId="0C78A374"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0D83B0B6"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101EE660"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DLH sets new targets in </w:t>
            </w:r>
            <w:hyperlink r:id="rId10" w:history="1">
              <w:r>
                <w:rPr>
                  <w:rFonts w:ascii="Verdana" w:hAnsi="Verdana" w:cs="Verdana"/>
                  <w:color w:val="262626"/>
                  <w:sz w:val="22"/>
                  <w:szCs w:val="22"/>
                  <w:u w:val="single"/>
                  <w:lang w:val="en-US"/>
                </w:rPr>
                <w:t>Go To Market strategy</w:t>
              </w:r>
            </w:hyperlink>
          </w:p>
        </w:tc>
      </w:tr>
      <w:tr w:rsidR="0056373D" w14:paraId="5B88FEEC"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0B2363EC"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67BD12D9"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Simplification of DLH’s organization and management structure</w:t>
            </w:r>
          </w:p>
        </w:tc>
      </w:tr>
      <w:tr w:rsidR="0056373D" w14:paraId="3EED332E"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31A899BF"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2C1F1173"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Divestment of Carl </w:t>
            </w:r>
            <w:proofErr w:type="spellStart"/>
            <w:r>
              <w:rPr>
                <w:rFonts w:ascii="Verdana" w:hAnsi="Verdana" w:cs="Verdana"/>
                <w:color w:val="262626"/>
                <w:sz w:val="22"/>
                <w:szCs w:val="22"/>
                <w:lang w:val="en-US"/>
              </w:rPr>
              <w:t>Ronnow</w:t>
            </w:r>
            <w:proofErr w:type="spellEnd"/>
            <w:r>
              <w:rPr>
                <w:rFonts w:ascii="Verdana" w:hAnsi="Verdana" w:cs="Verdana"/>
                <w:color w:val="262626"/>
                <w:sz w:val="22"/>
                <w:szCs w:val="22"/>
                <w:lang w:val="en-US"/>
              </w:rPr>
              <w:t>, Malaysia</w:t>
            </w:r>
          </w:p>
        </w:tc>
      </w:tr>
      <w:tr w:rsidR="0056373D" w14:paraId="15AC6EEB"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2CD153B7"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75854B73"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Sale of activities in I-Dry, Netherland</w:t>
            </w:r>
          </w:p>
        </w:tc>
      </w:tr>
      <w:tr w:rsidR="0056373D" w14:paraId="6D0F1DA3"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1327F5D4"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7F0E924A"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DLH presents </w:t>
            </w:r>
            <w:hyperlink r:id="rId11" w:history="1">
              <w:r>
                <w:rPr>
                  <w:rFonts w:ascii="Verdana" w:hAnsi="Verdana" w:cs="Verdana"/>
                  <w:color w:val="262626"/>
                  <w:sz w:val="22"/>
                  <w:szCs w:val="22"/>
                  <w:u w:val="single"/>
                  <w:lang w:val="en-US"/>
                </w:rPr>
                <w:t>the Back to Black strategy</w:t>
              </w:r>
            </w:hyperlink>
            <w:r>
              <w:rPr>
                <w:rFonts w:ascii="Verdana" w:hAnsi="Verdana" w:cs="Verdana"/>
                <w:color w:val="262626"/>
                <w:sz w:val="22"/>
                <w:szCs w:val="22"/>
                <w:lang w:val="en-US"/>
              </w:rPr>
              <w:t>.</w:t>
            </w:r>
          </w:p>
        </w:tc>
      </w:tr>
      <w:tr w:rsidR="0056373D" w14:paraId="6D06F189"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77F0E0AF"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2009</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6EE89E1F"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Adjustment of the </w:t>
            </w:r>
            <w:proofErr w:type="spellStart"/>
            <w:r>
              <w:rPr>
                <w:rFonts w:ascii="Verdana" w:hAnsi="Verdana" w:cs="Verdana"/>
                <w:color w:val="262626"/>
                <w:sz w:val="22"/>
                <w:szCs w:val="22"/>
                <w:lang w:val="en-US"/>
              </w:rPr>
              <w:t>organisation</w:t>
            </w:r>
            <w:proofErr w:type="spellEnd"/>
            <w:r>
              <w:rPr>
                <w:rFonts w:ascii="Verdana" w:hAnsi="Verdana" w:cs="Verdana"/>
                <w:color w:val="262626"/>
                <w:sz w:val="22"/>
                <w:szCs w:val="22"/>
                <w:lang w:val="en-US"/>
              </w:rPr>
              <w:t xml:space="preserve"> of the Timber and Board Division in Scandinavia.</w:t>
            </w:r>
          </w:p>
        </w:tc>
      </w:tr>
      <w:tr w:rsidR="0056373D" w14:paraId="787F5087"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3E6D12B9"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2008</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79742A15"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DLH opens a new sales office in New Delhi, India.</w:t>
            </w:r>
          </w:p>
        </w:tc>
      </w:tr>
      <w:tr w:rsidR="0056373D" w14:paraId="48A51B92"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47413045"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2AE5B031"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Takeover of the hardwood operation of the Finnish business of </w:t>
            </w:r>
            <w:proofErr w:type="spellStart"/>
            <w:r>
              <w:rPr>
                <w:rFonts w:ascii="Verdana" w:hAnsi="Verdana" w:cs="Verdana"/>
                <w:color w:val="262626"/>
                <w:sz w:val="22"/>
                <w:szCs w:val="22"/>
                <w:lang w:val="en-US"/>
              </w:rPr>
              <w:t>Puukeskus</w:t>
            </w:r>
            <w:proofErr w:type="spellEnd"/>
            <w:r>
              <w:rPr>
                <w:rFonts w:ascii="Verdana" w:hAnsi="Verdana" w:cs="Verdana"/>
                <w:color w:val="262626"/>
                <w:sz w:val="22"/>
                <w:szCs w:val="22"/>
                <w:lang w:val="en-US"/>
              </w:rPr>
              <w:t xml:space="preserve"> </w:t>
            </w:r>
            <w:proofErr w:type="gramStart"/>
            <w:r>
              <w:rPr>
                <w:rFonts w:ascii="Verdana" w:hAnsi="Verdana" w:cs="Verdana"/>
                <w:color w:val="262626"/>
                <w:sz w:val="22"/>
                <w:szCs w:val="22"/>
                <w:lang w:val="en-US"/>
              </w:rPr>
              <w:t>OY which</w:t>
            </w:r>
            <w:proofErr w:type="gramEnd"/>
            <w:r>
              <w:rPr>
                <w:rFonts w:ascii="Verdana" w:hAnsi="Verdana" w:cs="Verdana"/>
                <w:color w:val="262626"/>
                <w:sz w:val="22"/>
                <w:szCs w:val="22"/>
                <w:lang w:val="en-US"/>
              </w:rPr>
              <w:t xml:space="preserve"> is well positioned in the Finnish hardwood market.</w:t>
            </w:r>
          </w:p>
        </w:tc>
      </w:tr>
      <w:tr w:rsidR="0056373D" w14:paraId="22B5A362"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011F8CBB"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3266897F"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DLH sells its Danish building materials activities to French Saint-Gobain in order to strengthen its international wholesale business.</w:t>
            </w:r>
          </w:p>
        </w:tc>
      </w:tr>
      <w:tr w:rsidR="0056373D" w14:paraId="472442F8"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2D49A834"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7DC69A8E"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Takeover of the Swedish company Palma </w:t>
            </w:r>
            <w:proofErr w:type="spellStart"/>
            <w:r>
              <w:rPr>
                <w:rFonts w:ascii="Verdana" w:hAnsi="Verdana" w:cs="Verdana"/>
                <w:color w:val="262626"/>
                <w:sz w:val="22"/>
                <w:szCs w:val="22"/>
                <w:lang w:val="en-US"/>
              </w:rPr>
              <w:t>Byggrossisten</w:t>
            </w:r>
            <w:proofErr w:type="spellEnd"/>
            <w:r>
              <w:rPr>
                <w:rFonts w:ascii="Verdana" w:hAnsi="Verdana" w:cs="Verdana"/>
                <w:color w:val="262626"/>
                <w:sz w:val="22"/>
                <w:szCs w:val="22"/>
                <w:lang w:val="en-US"/>
              </w:rPr>
              <w:t xml:space="preserve"> AB.</w:t>
            </w:r>
          </w:p>
        </w:tc>
      </w:tr>
      <w:tr w:rsidR="0056373D" w14:paraId="2BADC255"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529EC40"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2007</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44592A04"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Takeover of the Swedish company </w:t>
            </w:r>
            <w:proofErr w:type="spellStart"/>
            <w:r>
              <w:rPr>
                <w:rFonts w:ascii="Verdana" w:hAnsi="Verdana" w:cs="Verdana"/>
                <w:color w:val="262626"/>
                <w:sz w:val="22"/>
                <w:szCs w:val="22"/>
                <w:lang w:val="en-US"/>
              </w:rPr>
              <w:t>Olle</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Zettergren</w:t>
            </w:r>
            <w:proofErr w:type="spellEnd"/>
            <w:r>
              <w:rPr>
                <w:rFonts w:ascii="Verdana" w:hAnsi="Verdana" w:cs="Verdana"/>
                <w:color w:val="262626"/>
                <w:sz w:val="22"/>
                <w:szCs w:val="22"/>
                <w:lang w:val="en-US"/>
              </w:rPr>
              <w:t xml:space="preserve"> AB that with its good placement on the Swedish Industry Marked will strengthen DLH's marked position in the North.</w:t>
            </w:r>
          </w:p>
        </w:tc>
      </w:tr>
      <w:tr w:rsidR="0056373D" w14:paraId="14E3E159"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4404F96A"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0DE13CBD"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Takeover of OK </w:t>
            </w:r>
            <w:proofErr w:type="spellStart"/>
            <w:r>
              <w:rPr>
                <w:rFonts w:ascii="Verdana" w:hAnsi="Verdana" w:cs="Verdana"/>
                <w:color w:val="262626"/>
                <w:sz w:val="22"/>
                <w:szCs w:val="22"/>
                <w:lang w:val="en-US"/>
              </w:rPr>
              <w:t>Træ</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ApS</w:t>
            </w:r>
            <w:proofErr w:type="spellEnd"/>
            <w:r>
              <w:rPr>
                <w:rFonts w:ascii="Verdana" w:hAnsi="Verdana" w:cs="Verdana"/>
                <w:color w:val="262626"/>
                <w:sz w:val="22"/>
                <w:szCs w:val="22"/>
                <w:lang w:val="en-US"/>
              </w:rPr>
              <w:t xml:space="preserve"> in Denmark. Will be a part of the Timber &amp; Board Division.</w:t>
            </w:r>
          </w:p>
        </w:tc>
      </w:tr>
      <w:tr w:rsidR="0056373D" w14:paraId="2F284772"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0548E023"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7CB5928"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Takeover of the Norwegian company </w:t>
            </w:r>
            <w:proofErr w:type="spellStart"/>
            <w:r>
              <w:rPr>
                <w:rFonts w:ascii="Verdana" w:hAnsi="Verdana" w:cs="Verdana"/>
                <w:color w:val="262626"/>
                <w:sz w:val="22"/>
                <w:szCs w:val="22"/>
                <w:lang w:val="en-US"/>
              </w:rPr>
              <w:t>Erling</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Hustvedt</w:t>
            </w:r>
            <w:proofErr w:type="spellEnd"/>
            <w:r>
              <w:rPr>
                <w:rFonts w:ascii="Verdana" w:hAnsi="Verdana" w:cs="Verdana"/>
                <w:color w:val="262626"/>
                <w:sz w:val="22"/>
                <w:szCs w:val="22"/>
                <w:lang w:val="en-US"/>
              </w:rPr>
              <w:t>, which have a solid placement in the Norwegian industry market of Hardwood and veneer.</w:t>
            </w:r>
          </w:p>
        </w:tc>
      </w:tr>
      <w:tr w:rsidR="0056373D" w14:paraId="7A725D04"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3749BA2E"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2006</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2278416B"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Danish central warehouse moves from </w:t>
            </w:r>
            <w:proofErr w:type="spellStart"/>
            <w:r>
              <w:rPr>
                <w:rFonts w:ascii="Verdana" w:hAnsi="Verdana" w:cs="Verdana"/>
                <w:color w:val="262626"/>
                <w:sz w:val="22"/>
                <w:szCs w:val="22"/>
                <w:lang w:val="en-US"/>
              </w:rPr>
              <w:t>Gadstrup</w:t>
            </w:r>
            <w:proofErr w:type="spellEnd"/>
            <w:r>
              <w:rPr>
                <w:rFonts w:ascii="Verdana" w:hAnsi="Verdana" w:cs="Verdana"/>
                <w:color w:val="262626"/>
                <w:sz w:val="22"/>
                <w:szCs w:val="22"/>
                <w:lang w:val="en-US"/>
              </w:rPr>
              <w:t xml:space="preserve"> to </w:t>
            </w:r>
            <w:proofErr w:type="spellStart"/>
            <w:r>
              <w:rPr>
                <w:rFonts w:ascii="Verdana" w:hAnsi="Verdana" w:cs="Verdana"/>
                <w:color w:val="262626"/>
                <w:sz w:val="22"/>
                <w:szCs w:val="22"/>
                <w:lang w:val="en-US"/>
              </w:rPr>
              <w:t>Køge</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Harbour</w:t>
            </w:r>
            <w:proofErr w:type="spellEnd"/>
            <w:r>
              <w:rPr>
                <w:rFonts w:ascii="Verdana" w:hAnsi="Verdana" w:cs="Verdana"/>
                <w:color w:val="262626"/>
                <w:sz w:val="22"/>
                <w:szCs w:val="22"/>
                <w:lang w:val="en-US"/>
              </w:rPr>
              <w:t>, Denmark.</w:t>
            </w:r>
          </w:p>
        </w:tc>
      </w:tr>
      <w:tr w:rsidR="0056373D" w14:paraId="022FBC26"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106756AC"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6774AD78"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Takeover of the Swedish company Karl </w:t>
            </w:r>
            <w:proofErr w:type="spellStart"/>
            <w:r>
              <w:rPr>
                <w:rFonts w:ascii="Verdana" w:hAnsi="Verdana" w:cs="Verdana"/>
                <w:color w:val="262626"/>
                <w:sz w:val="22"/>
                <w:szCs w:val="22"/>
                <w:lang w:val="en-US"/>
              </w:rPr>
              <w:t>Ljungberg</w:t>
            </w:r>
            <w:proofErr w:type="spellEnd"/>
            <w:r>
              <w:rPr>
                <w:rFonts w:ascii="Verdana" w:hAnsi="Verdana" w:cs="Verdana"/>
                <w:color w:val="262626"/>
                <w:sz w:val="22"/>
                <w:szCs w:val="22"/>
                <w:lang w:val="en-US"/>
              </w:rPr>
              <w:t xml:space="preserve"> AB together with the Norwegian daughter company </w:t>
            </w:r>
            <w:proofErr w:type="spellStart"/>
            <w:r>
              <w:rPr>
                <w:rFonts w:ascii="Verdana" w:hAnsi="Verdana" w:cs="Verdana"/>
                <w:color w:val="262626"/>
                <w:sz w:val="22"/>
                <w:szCs w:val="22"/>
                <w:lang w:val="en-US"/>
              </w:rPr>
              <w:t>Ljungberg</w:t>
            </w:r>
            <w:proofErr w:type="spellEnd"/>
            <w:r>
              <w:rPr>
                <w:rFonts w:ascii="Verdana" w:hAnsi="Verdana" w:cs="Verdana"/>
                <w:color w:val="262626"/>
                <w:sz w:val="22"/>
                <w:szCs w:val="22"/>
                <w:lang w:val="en-US"/>
              </w:rPr>
              <w:t xml:space="preserve"> AS.</w:t>
            </w:r>
          </w:p>
        </w:tc>
      </w:tr>
      <w:tr w:rsidR="0056373D" w14:paraId="766CC7F3"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7C51B253"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65332705"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Takeover of </w:t>
            </w:r>
            <w:proofErr w:type="spellStart"/>
            <w:r>
              <w:rPr>
                <w:rFonts w:ascii="Verdana" w:hAnsi="Verdana" w:cs="Verdana"/>
                <w:color w:val="262626"/>
                <w:sz w:val="22"/>
                <w:szCs w:val="22"/>
                <w:lang w:val="en-US"/>
              </w:rPr>
              <w:t>Internationalt</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Hårdttræ</w:t>
            </w:r>
            <w:proofErr w:type="spellEnd"/>
            <w:r>
              <w:rPr>
                <w:rFonts w:ascii="Verdana" w:hAnsi="Verdana" w:cs="Verdana"/>
                <w:color w:val="262626"/>
                <w:sz w:val="22"/>
                <w:szCs w:val="22"/>
                <w:lang w:val="en-US"/>
              </w:rPr>
              <w:t xml:space="preserve"> in </w:t>
            </w:r>
            <w:proofErr w:type="spellStart"/>
            <w:r>
              <w:rPr>
                <w:rFonts w:ascii="Verdana" w:hAnsi="Verdana" w:cs="Verdana"/>
                <w:color w:val="262626"/>
                <w:sz w:val="22"/>
                <w:szCs w:val="22"/>
                <w:lang w:val="en-US"/>
              </w:rPr>
              <w:t>Hovedgård</w:t>
            </w:r>
            <w:proofErr w:type="spellEnd"/>
            <w:r>
              <w:rPr>
                <w:rFonts w:ascii="Verdana" w:hAnsi="Verdana" w:cs="Verdana"/>
                <w:color w:val="262626"/>
                <w:sz w:val="22"/>
                <w:szCs w:val="22"/>
                <w:lang w:val="en-US"/>
              </w:rPr>
              <w:t>, Denmark.</w:t>
            </w:r>
          </w:p>
        </w:tc>
      </w:tr>
      <w:tr w:rsidR="0056373D" w14:paraId="278BDB8C" w14:textId="77777777">
        <w:tblPrEx>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463FAD03" w14:textId="77777777" w:rsidR="0056373D" w:rsidRDefault="0056373D">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13DD301F" w14:textId="77777777" w:rsidR="0056373D" w:rsidRDefault="0056373D">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Takeover of Swiss timber merchant company, the </w:t>
            </w:r>
            <w:proofErr w:type="spellStart"/>
            <w:r>
              <w:rPr>
                <w:rFonts w:ascii="Verdana" w:hAnsi="Verdana" w:cs="Verdana"/>
                <w:color w:val="262626"/>
                <w:sz w:val="22"/>
                <w:szCs w:val="22"/>
                <w:lang w:val="en-US"/>
              </w:rPr>
              <w:t>tt</w:t>
            </w:r>
            <w:proofErr w:type="spellEnd"/>
            <w:r>
              <w:rPr>
                <w:rFonts w:ascii="Verdana" w:hAnsi="Verdana" w:cs="Verdana"/>
                <w:color w:val="262626"/>
                <w:sz w:val="22"/>
                <w:szCs w:val="22"/>
                <w:lang w:val="en-US"/>
              </w:rPr>
              <w:t xml:space="preserve"> Timber Group</w:t>
            </w:r>
          </w:p>
        </w:tc>
      </w:tr>
    </w:tbl>
    <w:p w14:paraId="102113DB" w14:textId="77777777" w:rsidR="00146365" w:rsidRPr="00146365" w:rsidRDefault="00146365" w:rsidP="00146365">
      <w:pPr>
        <w:rPr>
          <w:rFonts w:ascii="Times" w:hAnsi="Times" w:cs="Times New Roman"/>
          <w:sz w:val="20"/>
          <w:szCs w:val="20"/>
        </w:rPr>
      </w:pPr>
    </w:p>
    <w:tbl>
      <w:tblPr>
        <w:tblW w:w="0" w:type="auto"/>
        <w:tblBorders>
          <w:top w:val="nil"/>
          <w:left w:val="nil"/>
          <w:right w:val="nil"/>
        </w:tblBorders>
        <w:tblLayout w:type="fixed"/>
        <w:tblLook w:val="0000" w:firstRow="0" w:lastRow="0" w:firstColumn="0" w:lastColumn="0" w:noHBand="0" w:noVBand="0"/>
      </w:tblPr>
      <w:tblGrid>
        <w:gridCol w:w="560"/>
        <w:gridCol w:w="7580"/>
      </w:tblGrid>
      <w:tr w:rsidR="00545509" w14:paraId="1C060AC0" w14:textId="77777777">
        <w:tblPrEx>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79F855FF"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2005</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47081478"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Takeover of the hardwood supplier, </w:t>
            </w:r>
            <w:proofErr w:type="spellStart"/>
            <w:r>
              <w:rPr>
                <w:rFonts w:ascii="Verdana" w:hAnsi="Verdana" w:cs="Verdana"/>
                <w:color w:val="262626"/>
                <w:sz w:val="22"/>
                <w:szCs w:val="22"/>
                <w:lang w:val="en-US"/>
              </w:rPr>
              <w:t>Risør</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Træ</w:t>
            </w:r>
            <w:proofErr w:type="spellEnd"/>
            <w:r>
              <w:rPr>
                <w:rFonts w:ascii="Verdana" w:hAnsi="Verdana" w:cs="Verdana"/>
                <w:color w:val="262626"/>
                <w:sz w:val="22"/>
                <w:szCs w:val="22"/>
                <w:lang w:val="en-US"/>
              </w:rPr>
              <w:t xml:space="preserve"> &amp; Finer, Denmark. Combined with the Walter </w:t>
            </w:r>
            <w:proofErr w:type="spellStart"/>
            <w:r>
              <w:rPr>
                <w:rFonts w:ascii="Verdana" w:hAnsi="Verdana" w:cs="Verdana"/>
                <w:color w:val="262626"/>
                <w:sz w:val="22"/>
                <w:szCs w:val="22"/>
                <w:lang w:val="en-US"/>
              </w:rPr>
              <w:t>Jessen's</w:t>
            </w:r>
            <w:proofErr w:type="spellEnd"/>
            <w:r>
              <w:rPr>
                <w:rFonts w:ascii="Verdana" w:hAnsi="Verdana" w:cs="Verdana"/>
                <w:color w:val="262626"/>
                <w:sz w:val="22"/>
                <w:szCs w:val="22"/>
                <w:lang w:val="en-US"/>
              </w:rPr>
              <w:t xml:space="preserve"> hardwood department in </w:t>
            </w:r>
            <w:proofErr w:type="spellStart"/>
            <w:r>
              <w:rPr>
                <w:rFonts w:ascii="Verdana" w:hAnsi="Verdana" w:cs="Verdana"/>
                <w:color w:val="262626"/>
                <w:sz w:val="22"/>
                <w:szCs w:val="22"/>
                <w:lang w:val="en-US"/>
              </w:rPr>
              <w:t>Brøndby</w:t>
            </w:r>
            <w:proofErr w:type="spellEnd"/>
            <w:r>
              <w:rPr>
                <w:rFonts w:ascii="Verdana" w:hAnsi="Verdana" w:cs="Verdana"/>
                <w:color w:val="262626"/>
                <w:sz w:val="22"/>
                <w:szCs w:val="22"/>
                <w:lang w:val="en-US"/>
              </w:rPr>
              <w:t>, Denmark.</w:t>
            </w:r>
          </w:p>
        </w:tc>
      </w:tr>
      <w:tr w:rsidR="00545509" w14:paraId="4A3A0B07"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2ED72258" w14:textId="77777777" w:rsidR="00545509" w:rsidRDefault="00545509">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0E4D6576"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Acquisition of Swedish-based </w:t>
            </w:r>
            <w:proofErr w:type="spellStart"/>
            <w:r>
              <w:rPr>
                <w:rFonts w:ascii="Verdana" w:hAnsi="Verdana" w:cs="Verdana"/>
                <w:color w:val="262626"/>
                <w:sz w:val="22"/>
                <w:szCs w:val="22"/>
                <w:lang w:val="en-US"/>
              </w:rPr>
              <w:t>Bohmans</w:t>
            </w:r>
            <w:proofErr w:type="spellEnd"/>
            <w:r>
              <w:rPr>
                <w:rFonts w:ascii="Verdana" w:hAnsi="Verdana" w:cs="Verdana"/>
                <w:color w:val="262626"/>
                <w:sz w:val="22"/>
                <w:szCs w:val="22"/>
                <w:lang w:val="en-US"/>
              </w:rPr>
              <w:t>, distributor of veneer and hardwood in Sweden, Finland and a number of Eastern European Countries.</w:t>
            </w:r>
          </w:p>
        </w:tc>
      </w:tr>
      <w:tr w:rsidR="00545509" w14:paraId="4BDD95D0"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2FC5D6FF" w14:textId="77777777" w:rsidR="00545509" w:rsidRDefault="00545509">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3D5CB1A"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Acquisition of </w:t>
            </w:r>
            <w:proofErr w:type="spellStart"/>
            <w:r>
              <w:rPr>
                <w:rFonts w:ascii="Verdana" w:hAnsi="Verdana" w:cs="Verdana"/>
                <w:color w:val="262626"/>
                <w:sz w:val="22"/>
                <w:szCs w:val="22"/>
                <w:lang w:val="en-US"/>
              </w:rPr>
              <w:t>Møller</w:t>
            </w:r>
            <w:proofErr w:type="spellEnd"/>
            <w:r>
              <w:rPr>
                <w:rFonts w:ascii="Verdana" w:hAnsi="Verdana" w:cs="Verdana"/>
                <w:color w:val="262626"/>
                <w:sz w:val="22"/>
                <w:szCs w:val="22"/>
                <w:lang w:val="en-US"/>
              </w:rPr>
              <w:t xml:space="preserve"> Lee </w:t>
            </w:r>
            <w:proofErr w:type="spellStart"/>
            <w:r>
              <w:rPr>
                <w:rFonts w:ascii="Verdana" w:hAnsi="Verdana" w:cs="Verdana"/>
                <w:color w:val="262626"/>
                <w:sz w:val="22"/>
                <w:szCs w:val="22"/>
                <w:lang w:val="en-US"/>
              </w:rPr>
              <w:t>Tømmerhandel</w:t>
            </w:r>
            <w:proofErr w:type="spellEnd"/>
            <w:r>
              <w:rPr>
                <w:rFonts w:ascii="Verdana" w:hAnsi="Verdana" w:cs="Verdana"/>
                <w:color w:val="262626"/>
                <w:sz w:val="22"/>
                <w:szCs w:val="22"/>
                <w:lang w:val="en-US"/>
              </w:rPr>
              <w:t xml:space="preserve"> A/S with integrated RÅD&amp;DÅD DIY shop in </w:t>
            </w:r>
            <w:proofErr w:type="spellStart"/>
            <w:r>
              <w:rPr>
                <w:rFonts w:ascii="Verdana" w:hAnsi="Verdana" w:cs="Verdana"/>
                <w:color w:val="262626"/>
                <w:sz w:val="22"/>
                <w:szCs w:val="22"/>
                <w:lang w:val="en-US"/>
              </w:rPr>
              <w:t>Hjørring</w:t>
            </w:r>
            <w:proofErr w:type="spellEnd"/>
            <w:r>
              <w:rPr>
                <w:rFonts w:ascii="Verdana" w:hAnsi="Verdana" w:cs="Verdana"/>
                <w:color w:val="262626"/>
                <w:sz w:val="22"/>
                <w:szCs w:val="22"/>
                <w:lang w:val="en-US"/>
              </w:rPr>
              <w:t>, Denmark</w:t>
            </w:r>
          </w:p>
        </w:tc>
      </w:tr>
      <w:tr w:rsidR="00545509" w14:paraId="69EF1AB1"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0EC91F96"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2004</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4CD7ADC"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Danish central warehouse moves from </w:t>
            </w:r>
            <w:proofErr w:type="spellStart"/>
            <w:r>
              <w:rPr>
                <w:rFonts w:ascii="Verdana" w:hAnsi="Verdana" w:cs="Verdana"/>
                <w:color w:val="262626"/>
                <w:sz w:val="22"/>
                <w:szCs w:val="22"/>
                <w:lang w:val="en-US"/>
              </w:rPr>
              <w:t>Hedensted</w:t>
            </w:r>
            <w:proofErr w:type="spellEnd"/>
            <w:r>
              <w:rPr>
                <w:rFonts w:ascii="Verdana" w:hAnsi="Verdana" w:cs="Verdana"/>
                <w:color w:val="262626"/>
                <w:sz w:val="22"/>
                <w:szCs w:val="22"/>
                <w:lang w:val="en-US"/>
              </w:rPr>
              <w:t xml:space="preserve"> to Kolding </w:t>
            </w:r>
            <w:proofErr w:type="spellStart"/>
            <w:r>
              <w:rPr>
                <w:rFonts w:ascii="Verdana" w:hAnsi="Verdana" w:cs="Verdana"/>
                <w:color w:val="262626"/>
                <w:sz w:val="22"/>
                <w:szCs w:val="22"/>
                <w:lang w:val="en-US"/>
              </w:rPr>
              <w:t>Harbour</w:t>
            </w:r>
            <w:proofErr w:type="spellEnd"/>
            <w:r>
              <w:rPr>
                <w:rFonts w:ascii="Verdana" w:hAnsi="Verdana" w:cs="Verdana"/>
                <w:color w:val="262626"/>
                <w:sz w:val="22"/>
                <w:szCs w:val="22"/>
                <w:lang w:val="en-US"/>
              </w:rPr>
              <w:t>, Denmark.</w:t>
            </w:r>
          </w:p>
        </w:tc>
      </w:tr>
      <w:tr w:rsidR="00545509" w14:paraId="4A705DE0"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14DFF12A"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2003</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6E338B35"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Acquisition of </w:t>
            </w:r>
            <w:proofErr w:type="spellStart"/>
            <w:r>
              <w:rPr>
                <w:rFonts w:ascii="Verdana" w:hAnsi="Verdana" w:cs="Verdana"/>
                <w:color w:val="262626"/>
                <w:sz w:val="22"/>
                <w:szCs w:val="22"/>
                <w:lang w:val="en-US"/>
              </w:rPr>
              <w:t>Holten</w:t>
            </w:r>
            <w:proofErr w:type="spellEnd"/>
            <w:r>
              <w:rPr>
                <w:rFonts w:ascii="Verdana" w:hAnsi="Verdana" w:cs="Verdana"/>
                <w:color w:val="262626"/>
                <w:sz w:val="22"/>
                <w:szCs w:val="22"/>
                <w:lang w:val="en-US"/>
              </w:rPr>
              <w:t xml:space="preserve"> Lange in Ringsted and </w:t>
            </w:r>
            <w:proofErr w:type="spellStart"/>
            <w:r>
              <w:rPr>
                <w:rFonts w:ascii="Verdana" w:hAnsi="Verdana" w:cs="Verdana"/>
                <w:color w:val="262626"/>
                <w:sz w:val="22"/>
                <w:szCs w:val="22"/>
                <w:lang w:val="en-US"/>
              </w:rPr>
              <w:t>Køge</w:t>
            </w:r>
            <w:proofErr w:type="spellEnd"/>
            <w:r>
              <w:rPr>
                <w:rFonts w:ascii="Verdana" w:hAnsi="Verdana" w:cs="Verdana"/>
                <w:color w:val="262626"/>
                <w:sz w:val="22"/>
                <w:szCs w:val="22"/>
                <w:lang w:val="en-US"/>
              </w:rPr>
              <w:t>, Denmark, which are both part of the Building Division.</w:t>
            </w:r>
          </w:p>
        </w:tc>
      </w:tr>
      <w:tr w:rsidR="00545509" w14:paraId="0B028D7E"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3CE2A53" w14:textId="77777777" w:rsidR="00545509" w:rsidRDefault="00545509">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273A84BA"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Acquisition of PW Hardwood, USA and Crown, Malaysia, which are both included in the Hardwood Division</w:t>
            </w:r>
          </w:p>
        </w:tc>
      </w:tr>
      <w:tr w:rsidR="00545509" w14:paraId="0142305A"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7BFADDE8" w14:textId="77777777" w:rsidR="00545509" w:rsidRDefault="00545509">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622003E4"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In the period from 1965 to 1999 approx. 20 timber merchant companies were acquired, which form the Building Materials Division.</w:t>
            </w:r>
          </w:p>
        </w:tc>
      </w:tr>
      <w:tr w:rsidR="00545509" w14:paraId="624CE15E"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63459D19"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1994</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00A8AEF7"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Merger with Walter </w:t>
            </w:r>
            <w:proofErr w:type="spellStart"/>
            <w:r>
              <w:rPr>
                <w:rFonts w:ascii="Verdana" w:hAnsi="Verdana" w:cs="Verdana"/>
                <w:color w:val="262626"/>
                <w:sz w:val="22"/>
                <w:szCs w:val="22"/>
                <w:lang w:val="en-US"/>
              </w:rPr>
              <w:t>Jessen</w:t>
            </w:r>
            <w:proofErr w:type="spellEnd"/>
            <w:r>
              <w:rPr>
                <w:rFonts w:ascii="Verdana" w:hAnsi="Verdana" w:cs="Verdana"/>
                <w:color w:val="262626"/>
                <w:sz w:val="22"/>
                <w:szCs w:val="22"/>
                <w:lang w:val="en-US"/>
              </w:rPr>
              <w:t xml:space="preserve"> &amp; Co. A/S, Denmark.</w:t>
            </w:r>
          </w:p>
        </w:tc>
      </w:tr>
      <w:tr w:rsidR="00545509" w14:paraId="524C91D0"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3A6EB05C"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1986</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43709D3A"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Listed by the Copenhagen Stock Exchange.</w:t>
            </w:r>
          </w:p>
        </w:tc>
      </w:tr>
      <w:tr w:rsidR="00545509" w14:paraId="3DEC6179"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E82A6F0"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1983</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54B1EE0"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75th anniversary with 438 employees throughout the world.</w:t>
            </w:r>
          </w:p>
        </w:tc>
      </w:tr>
      <w:tr w:rsidR="00545509" w14:paraId="7B42C5AC"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30644097"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1971</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110EAE56" w14:textId="77777777" w:rsidR="00545509" w:rsidRDefault="00545509">
            <w:pPr>
              <w:widowControl w:val="0"/>
              <w:autoSpaceDE w:val="0"/>
              <w:autoSpaceDN w:val="0"/>
              <w:adjustRightInd w:val="0"/>
              <w:rPr>
                <w:rFonts w:ascii="Verdana" w:hAnsi="Verdana" w:cs="Verdana"/>
                <w:color w:val="262626"/>
                <w:sz w:val="22"/>
                <w:szCs w:val="22"/>
                <w:lang w:val="en-US"/>
              </w:rPr>
            </w:pPr>
            <w:proofErr w:type="spellStart"/>
            <w:r>
              <w:rPr>
                <w:rFonts w:ascii="Verdana" w:hAnsi="Verdana" w:cs="Verdana"/>
                <w:color w:val="262626"/>
                <w:sz w:val="22"/>
                <w:szCs w:val="22"/>
                <w:lang w:val="en-US"/>
              </w:rPr>
              <w:t>Dalhoff</w:t>
            </w:r>
            <w:proofErr w:type="spellEnd"/>
            <w:r>
              <w:rPr>
                <w:rFonts w:ascii="Verdana" w:hAnsi="Verdana" w:cs="Verdana"/>
                <w:color w:val="262626"/>
                <w:sz w:val="22"/>
                <w:szCs w:val="22"/>
                <w:lang w:val="en-US"/>
              </w:rPr>
              <w:t xml:space="preserve"> Larsen &amp; </w:t>
            </w:r>
            <w:proofErr w:type="spellStart"/>
            <w:r>
              <w:rPr>
                <w:rFonts w:ascii="Verdana" w:hAnsi="Verdana" w:cs="Verdana"/>
                <w:color w:val="262626"/>
                <w:sz w:val="22"/>
                <w:szCs w:val="22"/>
                <w:lang w:val="en-US"/>
              </w:rPr>
              <w:t>Horneman</w:t>
            </w:r>
            <w:proofErr w:type="spellEnd"/>
            <w:r>
              <w:rPr>
                <w:rFonts w:ascii="Verdana" w:hAnsi="Verdana" w:cs="Verdana"/>
                <w:color w:val="262626"/>
                <w:sz w:val="22"/>
                <w:szCs w:val="22"/>
                <w:lang w:val="en-US"/>
              </w:rPr>
              <w:t xml:space="preserve"> becomes a limited company.</w:t>
            </w:r>
          </w:p>
        </w:tc>
      </w:tr>
      <w:tr w:rsidR="00545509" w14:paraId="140D8823"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4BA64CAC"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1965</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45D83F9F"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Acquisition of C&amp;N </w:t>
            </w:r>
            <w:proofErr w:type="spellStart"/>
            <w:r>
              <w:rPr>
                <w:rFonts w:ascii="Verdana" w:hAnsi="Verdana" w:cs="Verdana"/>
                <w:color w:val="262626"/>
                <w:sz w:val="22"/>
                <w:szCs w:val="22"/>
                <w:lang w:val="en-US"/>
              </w:rPr>
              <w:t>Trælasthandel</w:t>
            </w:r>
            <w:proofErr w:type="spellEnd"/>
            <w:r>
              <w:rPr>
                <w:rFonts w:ascii="Verdana" w:hAnsi="Verdana" w:cs="Verdana"/>
                <w:color w:val="262626"/>
                <w:sz w:val="22"/>
                <w:szCs w:val="22"/>
                <w:lang w:val="en-US"/>
              </w:rPr>
              <w:t xml:space="preserve"> A/S, Aalborg, Denmark. The foundation of what in 2002 represents the Building Materials Division.</w:t>
            </w:r>
          </w:p>
        </w:tc>
      </w:tr>
      <w:tr w:rsidR="00545509" w14:paraId="45A7F7B2"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662C643B"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1958</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00E0A24" w14:textId="77777777" w:rsidR="00545509" w:rsidRDefault="00545509">
            <w:pPr>
              <w:widowControl w:val="0"/>
              <w:autoSpaceDE w:val="0"/>
              <w:autoSpaceDN w:val="0"/>
              <w:adjustRightInd w:val="0"/>
              <w:rPr>
                <w:rFonts w:ascii="Verdana" w:hAnsi="Verdana" w:cs="Verdana"/>
                <w:color w:val="262626"/>
                <w:sz w:val="22"/>
                <w:szCs w:val="22"/>
                <w:lang w:val="en-US"/>
              </w:rPr>
            </w:pPr>
            <w:proofErr w:type="spellStart"/>
            <w:r>
              <w:rPr>
                <w:rFonts w:ascii="Verdana" w:hAnsi="Verdana" w:cs="Verdana"/>
                <w:color w:val="262626"/>
                <w:sz w:val="22"/>
                <w:szCs w:val="22"/>
                <w:lang w:val="en-US"/>
              </w:rPr>
              <w:t>Harald</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Kjær</w:t>
            </w:r>
            <w:proofErr w:type="spellEnd"/>
            <w:r>
              <w:rPr>
                <w:rFonts w:ascii="Verdana" w:hAnsi="Verdana" w:cs="Verdana"/>
                <w:color w:val="262626"/>
                <w:sz w:val="22"/>
                <w:szCs w:val="22"/>
                <w:lang w:val="en-US"/>
              </w:rPr>
              <w:t xml:space="preserve"> &amp; Co. changes name to </w:t>
            </w:r>
            <w:proofErr w:type="spellStart"/>
            <w:r>
              <w:rPr>
                <w:rFonts w:ascii="Verdana" w:hAnsi="Verdana" w:cs="Verdana"/>
                <w:color w:val="262626"/>
                <w:sz w:val="22"/>
                <w:szCs w:val="22"/>
                <w:lang w:val="en-US"/>
              </w:rPr>
              <w:t>Dalhoff</w:t>
            </w:r>
            <w:proofErr w:type="spellEnd"/>
            <w:r>
              <w:rPr>
                <w:rFonts w:ascii="Verdana" w:hAnsi="Verdana" w:cs="Verdana"/>
                <w:color w:val="262626"/>
                <w:sz w:val="22"/>
                <w:szCs w:val="22"/>
                <w:lang w:val="en-US"/>
              </w:rPr>
              <w:t xml:space="preserve"> Larsen &amp; </w:t>
            </w:r>
            <w:proofErr w:type="spellStart"/>
            <w:r>
              <w:rPr>
                <w:rFonts w:ascii="Verdana" w:hAnsi="Verdana" w:cs="Verdana"/>
                <w:color w:val="262626"/>
                <w:sz w:val="22"/>
                <w:szCs w:val="22"/>
                <w:lang w:val="en-US"/>
              </w:rPr>
              <w:t>Horneman</w:t>
            </w:r>
            <w:proofErr w:type="spellEnd"/>
            <w:r>
              <w:rPr>
                <w:rFonts w:ascii="Verdana" w:hAnsi="Verdana" w:cs="Verdana"/>
                <w:color w:val="262626"/>
                <w:sz w:val="22"/>
                <w:szCs w:val="22"/>
                <w:lang w:val="en-US"/>
              </w:rPr>
              <w:t xml:space="preserve">, Nordisk </w:t>
            </w:r>
            <w:proofErr w:type="spellStart"/>
            <w:r>
              <w:rPr>
                <w:rFonts w:ascii="Verdana" w:hAnsi="Verdana" w:cs="Verdana"/>
                <w:color w:val="262626"/>
                <w:sz w:val="22"/>
                <w:szCs w:val="22"/>
                <w:lang w:val="en-US"/>
              </w:rPr>
              <w:t>Træimport</w:t>
            </w:r>
            <w:proofErr w:type="spellEnd"/>
            <w:r>
              <w:rPr>
                <w:rFonts w:ascii="Verdana" w:hAnsi="Verdana" w:cs="Verdana"/>
                <w:color w:val="262626"/>
                <w:sz w:val="22"/>
                <w:szCs w:val="22"/>
                <w:lang w:val="en-US"/>
              </w:rPr>
              <w:t>.</w:t>
            </w:r>
          </w:p>
        </w:tc>
      </w:tr>
      <w:tr w:rsidR="00545509" w14:paraId="2A7C75D5"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7D641BA"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1946</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1A46325"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International trade in hardwoods (stock-holding wholesaler, agent). The foundation of what in 2002 represents the Hardwood Division.</w:t>
            </w:r>
          </w:p>
        </w:tc>
      </w:tr>
      <w:tr w:rsidR="00545509" w14:paraId="26B21E27"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03C13BBB" w14:textId="77777777" w:rsidR="00545509" w:rsidRDefault="00545509">
            <w:pPr>
              <w:widowControl w:val="0"/>
              <w:autoSpaceDE w:val="0"/>
              <w:autoSpaceDN w:val="0"/>
              <w:adjustRightInd w:val="0"/>
              <w:rPr>
                <w:rFonts w:ascii="Verdana" w:hAnsi="Verdana" w:cs="Verdana"/>
                <w:color w:val="262626"/>
                <w:sz w:val="22"/>
                <w:szCs w:val="22"/>
                <w:lang w:val="en-US"/>
              </w:rPr>
            </w:pP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271D3620"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Import of northern timber (stock-holding wholesaler, agent). The foundation of what in 2002 represents the Timber &amp; Board Division.</w:t>
            </w:r>
          </w:p>
        </w:tc>
      </w:tr>
      <w:tr w:rsidR="00545509" w14:paraId="20FE7FF3" w14:textId="77777777">
        <w:tblPrEx>
          <w:tblBorders>
            <w:top w:val="none" w:sz="0" w:space="0" w:color="auto"/>
          </w:tblBorders>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1A3B7E4F"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1935</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776962C1" w14:textId="77777777" w:rsidR="00545509" w:rsidRDefault="00545509">
            <w:pPr>
              <w:widowControl w:val="0"/>
              <w:autoSpaceDE w:val="0"/>
              <w:autoSpaceDN w:val="0"/>
              <w:adjustRightInd w:val="0"/>
              <w:rPr>
                <w:rFonts w:ascii="Verdana" w:hAnsi="Verdana" w:cs="Verdana"/>
                <w:color w:val="262626"/>
                <w:sz w:val="22"/>
                <w:szCs w:val="22"/>
                <w:lang w:val="en-US"/>
              </w:rPr>
            </w:pPr>
            <w:proofErr w:type="spellStart"/>
            <w:r>
              <w:rPr>
                <w:rFonts w:ascii="Verdana" w:hAnsi="Verdana" w:cs="Verdana"/>
                <w:color w:val="262626"/>
                <w:sz w:val="22"/>
                <w:szCs w:val="22"/>
                <w:lang w:val="en-US"/>
              </w:rPr>
              <w:t>Harald</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Kjær</w:t>
            </w:r>
            <w:proofErr w:type="spellEnd"/>
            <w:r>
              <w:rPr>
                <w:rFonts w:ascii="Verdana" w:hAnsi="Verdana" w:cs="Verdana"/>
                <w:color w:val="262626"/>
                <w:sz w:val="22"/>
                <w:szCs w:val="22"/>
                <w:lang w:val="en-US"/>
              </w:rPr>
              <w:t xml:space="preserve"> &amp; Co. - Sawn timber wholesale: </w:t>
            </w:r>
            <w:proofErr w:type="gramStart"/>
            <w:r>
              <w:rPr>
                <w:rFonts w:ascii="Verdana" w:hAnsi="Verdana" w:cs="Verdana"/>
                <w:color w:val="262626"/>
                <w:sz w:val="22"/>
                <w:szCs w:val="22"/>
                <w:lang w:val="en-US"/>
              </w:rPr>
              <w:t xml:space="preserve">The management was extended by </w:t>
            </w:r>
            <w:proofErr w:type="spellStart"/>
            <w:r>
              <w:rPr>
                <w:rFonts w:ascii="Verdana" w:hAnsi="Verdana" w:cs="Verdana"/>
                <w:color w:val="262626"/>
                <w:sz w:val="22"/>
                <w:szCs w:val="22"/>
                <w:lang w:val="en-US"/>
              </w:rPr>
              <w:t>Knud</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Dalhoff</w:t>
            </w:r>
            <w:proofErr w:type="spellEnd"/>
            <w:r>
              <w:rPr>
                <w:rFonts w:ascii="Verdana" w:hAnsi="Verdana" w:cs="Verdana"/>
                <w:color w:val="262626"/>
                <w:sz w:val="22"/>
                <w:szCs w:val="22"/>
                <w:lang w:val="en-US"/>
              </w:rPr>
              <w:t xml:space="preserve"> Larsen and Frees </w:t>
            </w:r>
            <w:proofErr w:type="spellStart"/>
            <w:r>
              <w:rPr>
                <w:rFonts w:ascii="Verdana" w:hAnsi="Verdana" w:cs="Verdana"/>
                <w:color w:val="262626"/>
                <w:sz w:val="22"/>
                <w:szCs w:val="22"/>
                <w:lang w:val="en-US"/>
              </w:rPr>
              <w:t>Horneman</w:t>
            </w:r>
            <w:proofErr w:type="spellEnd"/>
            <w:r>
              <w:rPr>
                <w:rFonts w:ascii="Verdana" w:hAnsi="Verdana" w:cs="Verdana"/>
                <w:color w:val="262626"/>
                <w:sz w:val="22"/>
                <w:szCs w:val="22"/>
                <w:lang w:val="en-US"/>
              </w:rPr>
              <w:t>, who became partners</w:t>
            </w:r>
            <w:proofErr w:type="gramEnd"/>
            <w:r>
              <w:rPr>
                <w:rFonts w:ascii="Verdana" w:hAnsi="Verdana" w:cs="Verdana"/>
                <w:color w:val="262626"/>
                <w:sz w:val="22"/>
                <w:szCs w:val="22"/>
                <w:lang w:val="en-US"/>
              </w:rPr>
              <w:t>.</w:t>
            </w:r>
          </w:p>
        </w:tc>
      </w:tr>
      <w:tr w:rsidR="00545509" w14:paraId="190E55BB" w14:textId="77777777">
        <w:tblPrEx>
          <w:tblCellMar>
            <w:top w:w="0" w:type="dxa"/>
            <w:bottom w:w="0" w:type="dxa"/>
          </w:tblCellMar>
        </w:tblPrEx>
        <w:tc>
          <w:tcPr>
            <w:tcW w:w="56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E7F4E3D"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1908</w:t>
            </w:r>
          </w:p>
        </w:tc>
        <w:tc>
          <w:tcPr>
            <w:tcW w:w="7580" w:type="dxa"/>
            <w:tcBorders>
              <w:top w:val="single" w:sz="8" w:space="0" w:color="000000"/>
              <w:left w:val="single" w:sz="8" w:space="0" w:color="000000"/>
              <w:bottom w:val="single" w:sz="8" w:space="0" w:color="000000"/>
              <w:right w:val="single" w:sz="8" w:space="0" w:color="000000"/>
            </w:tcBorders>
            <w:shd w:val="clear" w:color="auto" w:fill="EFF1DC"/>
            <w:tcMar>
              <w:top w:w="200" w:type="nil"/>
              <w:left w:w="20" w:type="nil"/>
              <w:bottom w:w="20" w:type="nil"/>
              <w:right w:w="200" w:type="nil"/>
            </w:tcMar>
          </w:tcPr>
          <w:p w14:paraId="54E96681" w14:textId="77777777" w:rsidR="00545509" w:rsidRDefault="00545509">
            <w:pPr>
              <w:widowControl w:val="0"/>
              <w:autoSpaceDE w:val="0"/>
              <w:autoSpaceDN w:val="0"/>
              <w:adjustRightInd w:val="0"/>
              <w:rPr>
                <w:rFonts w:ascii="Verdana" w:hAnsi="Verdana" w:cs="Verdana"/>
                <w:color w:val="262626"/>
                <w:sz w:val="22"/>
                <w:szCs w:val="22"/>
                <w:lang w:val="en-US"/>
              </w:rPr>
            </w:pPr>
            <w:r>
              <w:rPr>
                <w:rFonts w:ascii="Verdana" w:hAnsi="Verdana" w:cs="Verdana"/>
                <w:color w:val="262626"/>
                <w:sz w:val="22"/>
                <w:szCs w:val="22"/>
                <w:lang w:val="en-US"/>
              </w:rPr>
              <w:t xml:space="preserve">DLH was established in 1908 by </w:t>
            </w:r>
            <w:proofErr w:type="spellStart"/>
            <w:r>
              <w:rPr>
                <w:rFonts w:ascii="Verdana" w:hAnsi="Verdana" w:cs="Verdana"/>
                <w:color w:val="262626"/>
                <w:sz w:val="22"/>
                <w:szCs w:val="22"/>
                <w:lang w:val="en-US"/>
              </w:rPr>
              <w:t>Harald</w:t>
            </w:r>
            <w:proofErr w:type="spellEnd"/>
            <w:r>
              <w:rPr>
                <w:rFonts w:ascii="Verdana" w:hAnsi="Verdana" w:cs="Verdana"/>
                <w:color w:val="262626"/>
                <w:sz w:val="22"/>
                <w:szCs w:val="22"/>
                <w:lang w:val="en-US"/>
              </w:rPr>
              <w:t xml:space="preserve"> </w:t>
            </w:r>
            <w:proofErr w:type="spellStart"/>
            <w:r>
              <w:rPr>
                <w:rFonts w:ascii="Verdana" w:hAnsi="Verdana" w:cs="Verdana"/>
                <w:color w:val="262626"/>
                <w:sz w:val="22"/>
                <w:szCs w:val="22"/>
                <w:lang w:val="en-US"/>
              </w:rPr>
              <w:t>Kjær</w:t>
            </w:r>
            <w:proofErr w:type="spellEnd"/>
            <w:r>
              <w:rPr>
                <w:rFonts w:ascii="Verdana" w:hAnsi="Verdana" w:cs="Verdana"/>
                <w:color w:val="262626"/>
                <w:sz w:val="22"/>
                <w:szCs w:val="22"/>
                <w:lang w:val="en-US"/>
              </w:rPr>
              <w:t>.</w:t>
            </w:r>
          </w:p>
        </w:tc>
      </w:tr>
    </w:tbl>
    <w:p w14:paraId="6003825D" w14:textId="77777777" w:rsidR="00146365" w:rsidRPr="00146365" w:rsidRDefault="00146365" w:rsidP="00146365">
      <w:pPr>
        <w:rPr>
          <w:rFonts w:ascii="Times" w:hAnsi="Times" w:cs="Times New Roman"/>
          <w:sz w:val="20"/>
          <w:szCs w:val="20"/>
        </w:rPr>
      </w:pPr>
      <w:bookmarkStart w:id="0" w:name="_GoBack"/>
      <w:bookmarkEnd w:id="0"/>
      <w:r w:rsidRPr="00146365">
        <w:rPr>
          <w:rFonts w:ascii="Verdana" w:hAnsi="Verdana" w:cs="Times New Roman"/>
          <w:color w:val="333333"/>
          <w:sz w:val="17"/>
          <w:szCs w:val="17"/>
          <w:shd w:val="clear" w:color="auto" w:fill="FFFFFF"/>
        </w:rPr>
        <w:tab/>
      </w:r>
      <w:r w:rsidRPr="00146365">
        <w:rPr>
          <w:rFonts w:ascii="Verdana" w:hAnsi="Verdana" w:cs="Times New Roman"/>
          <w:color w:val="333333"/>
          <w:sz w:val="17"/>
          <w:szCs w:val="17"/>
          <w:shd w:val="clear" w:color="auto" w:fill="FFFFFF"/>
        </w:rPr>
        <w:tab/>
      </w:r>
      <w:r w:rsidRPr="00146365">
        <w:rPr>
          <w:rFonts w:ascii="Verdana" w:hAnsi="Verdana" w:cs="Times New Roman"/>
          <w:color w:val="333333"/>
          <w:sz w:val="17"/>
          <w:szCs w:val="17"/>
          <w:shd w:val="clear" w:color="auto" w:fill="FFFFFF"/>
        </w:rPr>
        <w:tab/>
      </w:r>
    </w:p>
    <w:p w14:paraId="01AD0068" w14:textId="77777777" w:rsidR="00146365" w:rsidRPr="00146365" w:rsidRDefault="00146365" w:rsidP="00146365">
      <w:pPr>
        <w:rPr>
          <w:rFonts w:ascii="Times" w:hAnsi="Times" w:cs="Times New Roman"/>
          <w:sz w:val="20"/>
          <w:szCs w:val="20"/>
        </w:rPr>
      </w:pPr>
      <w:r w:rsidRPr="00146365">
        <w:rPr>
          <w:rFonts w:ascii="Verdana" w:hAnsi="Verdana" w:cs="Times New Roman"/>
          <w:color w:val="333333"/>
          <w:sz w:val="17"/>
          <w:szCs w:val="17"/>
          <w:shd w:val="clear" w:color="auto" w:fill="FFFFFF"/>
        </w:rPr>
        <w:tab/>
      </w:r>
      <w:r w:rsidRPr="00146365">
        <w:rPr>
          <w:rFonts w:ascii="Verdana" w:hAnsi="Verdana" w:cs="Times New Roman"/>
          <w:color w:val="333333"/>
          <w:sz w:val="17"/>
          <w:szCs w:val="17"/>
          <w:shd w:val="clear" w:color="auto" w:fill="FFFFFF"/>
        </w:rPr>
        <w:tab/>
      </w:r>
    </w:p>
    <w:p w14:paraId="4B1B02CD" w14:textId="04C19C47" w:rsidR="009D729D" w:rsidRPr="000A35D4" w:rsidRDefault="009D729D" w:rsidP="000A35D4">
      <w:pPr>
        <w:rPr>
          <w:rFonts w:ascii="Verdana" w:hAnsi="Verdana" w:cs="Times New Roman"/>
          <w:color w:val="333333"/>
          <w:sz w:val="17"/>
          <w:szCs w:val="17"/>
          <w:shd w:val="clear" w:color="auto" w:fill="FFFFFF"/>
        </w:rPr>
      </w:pPr>
    </w:p>
    <w:p w14:paraId="6D462507" w14:textId="77777777" w:rsidR="009D729D" w:rsidRDefault="009D729D" w:rsidP="009D729D">
      <w:pPr>
        <w:widowControl w:val="0"/>
        <w:autoSpaceDE w:val="0"/>
        <w:autoSpaceDN w:val="0"/>
        <w:adjustRightInd w:val="0"/>
        <w:rPr>
          <w:rFonts w:ascii="Verdana" w:hAnsi="Verdana" w:cs="Verdana"/>
          <w:b/>
          <w:bCs/>
          <w:color w:val="262626"/>
          <w:sz w:val="26"/>
          <w:szCs w:val="26"/>
          <w:lang w:val="en-US"/>
        </w:rPr>
      </w:pPr>
    </w:p>
    <w:p w14:paraId="39577C0C" w14:textId="566A3CD5" w:rsidR="00E12C9C" w:rsidRPr="000A35D4" w:rsidRDefault="00E12C9C" w:rsidP="000A35D4">
      <w:pPr>
        <w:widowControl w:val="0"/>
        <w:autoSpaceDE w:val="0"/>
        <w:autoSpaceDN w:val="0"/>
        <w:adjustRightInd w:val="0"/>
        <w:rPr>
          <w:rFonts w:ascii="Verdana" w:hAnsi="Verdana" w:cs="Verdana"/>
          <w:b/>
          <w:bCs/>
          <w:color w:val="262626"/>
          <w:sz w:val="26"/>
          <w:szCs w:val="26"/>
          <w:lang w:val="en-US"/>
        </w:rPr>
      </w:pPr>
    </w:p>
    <w:p w14:paraId="6C3EBC3D" w14:textId="77777777" w:rsidR="00E12C9C" w:rsidRPr="00E12C9C" w:rsidRDefault="00E12C9C" w:rsidP="00E12C9C">
      <w:pPr>
        <w:rPr>
          <w:rFonts w:ascii="Times" w:hAnsi="Times" w:cs="Times New Roman"/>
          <w:sz w:val="20"/>
          <w:szCs w:val="20"/>
        </w:rPr>
      </w:pP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p>
    <w:p w14:paraId="3DC84EDF" w14:textId="77777777" w:rsidR="00E12C9C" w:rsidRPr="00E12C9C" w:rsidRDefault="00E12C9C" w:rsidP="00E12C9C">
      <w:pPr>
        <w:rPr>
          <w:rFonts w:ascii="Times" w:hAnsi="Times" w:cs="Times New Roman"/>
          <w:sz w:val="20"/>
          <w:szCs w:val="20"/>
        </w:rPr>
      </w:pP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p>
    <w:p w14:paraId="48868B44" w14:textId="77777777" w:rsidR="00E12C9C" w:rsidRPr="00E12C9C" w:rsidRDefault="00E12C9C" w:rsidP="00E12C9C">
      <w:pPr>
        <w:rPr>
          <w:rFonts w:ascii="Times" w:hAnsi="Times" w:cs="Times New Roman"/>
          <w:sz w:val="20"/>
          <w:szCs w:val="20"/>
        </w:rPr>
      </w:pP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r w:rsidRPr="00E12C9C">
        <w:rPr>
          <w:rFonts w:ascii="Verdana" w:hAnsi="Verdana" w:cs="Times New Roman"/>
          <w:color w:val="333333"/>
          <w:sz w:val="17"/>
          <w:szCs w:val="17"/>
          <w:shd w:val="clear" w:color="auto" w:fill="FFFFFF"/>
        </w:rPr>
        <w:tab/>
      </w:r>
    </w:p>
    <w:p w14:paraId="6C9989C4" w14:textId="77777777" w:rsidR="00E12C9C" w:rsidRPr="00E12C9C" w:rsidRDefault="00E12C9C" w:rsidP="00E12C9C">
      <w:pPr>
        <w:rPr>
          <w:rFonts w:ascii="Times" w:eastAsia="Times New Roman" w:hAnsi="Times" w:cs="Times New Roman"/>
          <w:sz w:val="20"/>
          <w:szCs w:val="20"/>
        </w:rPr>
      </w:pPr>
    </w:p>
    <w:p w14:paraId="59470AC7" w14:textId="77777777" w:rsidR="00E12C9C" w:rsidRDefault="00E12C9C"/>
    <w:sectPr w:rsidR="00E12C9C" w:rsidSect="00E95D7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460"/>
    <w:multiLevelType w:val="multilevel"/>
    <w:tmpl w:val="2FD0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1418E"/>
    <w:multiLevelType w:val="multilevel"/>
    <w:tmpl w:val="4464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84A30"/>
    <w:multiLevelType w:val="multilevel"/>
    <w:tmpl w:val="94B8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9C"/>
    <w:rsid w:val="000934B3"/>
    <w:rsid w:val="000A35D4"/>
    <w:rsid w:val="00146365"/>
    <w:rsid w:val="002C6208"/>
    <w:rsid w:val="0041017E"/>
    <w:rsid w:val="00417145"/>
    <w:rsid w:val="00545509"/>
    <w:rsid w:val="0056373D"/>
    <w:rsid w:val="009D729D"/>
    <w:rsid w:val="00BB3FDB"/>
    <w:rsid w:val="00BF0B24"/>
    <w:rsid w:val="00C72496"/>
    <w:rsid w:val="00CF4414"/>
    <w:rsid w:val="00DF317E"/>
    <w:rsid w:val="00E12C9C"/>
    <w:rsid w:val="00E95D76"/>
    <w:rsid w:val="00FB469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A5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12C9C"/>
    <w:pPr>
      <w:spacing w:before="100" w:beforeAutospacing="1" w:after="100" w:afterAutospacing="1"/>
    </w:pPr>
    <w:rPr>
      <w:rFonts w:ascii="Times" w:hAnsi="Times" w:cs="Times New Roman"/>
      <w:sz w:val="20"/>
      <w:szCs w:val="20"/>
    </w:rPr>
  </w:style>
  <w:style w:type="character" w:customStyle="1" w:styleId="apple-tab-span">
    <w:name w:val="apple-tab-span"/>
    <w:basedOn w:val="Standardskrifttypeiafsnit"/>
    <w:rsid w:val="00E12C9C"/>
  </w:style>
  <w:style w:type="paragraph" w:styleId="Markeringsbobletekst">
    <w:name w:val="Balloon Text"/>
    <w:basedOn w:val="Normal"/>
    <w:link w:val="MarkeringsbobletekstTegn"/>
    <w:uiPriority w:val="99"/>
    <w:semiHidden/>
    <w:unhideWhenUsed/>
    <w:rsid w:val="009D729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D729D"/>
    <w:rPr>
      <w:rFonts w:ascii="Lucida Grande" w:hAnsi="Lucida Grande" w:cs="Lucida Grande"/>
      <w:sz w:val="18"/>
      <w:szCs w:val="18"/>
    </w:rPr>
  </w:style>
  <w:style w:type="character" w:styleId="Llink">
    <w:name w:val="Hyperlink"/>
    <w:basedOn w:val="Standardskrifttypeiafsnit"/>
    <w:uiPriority w:val="99"/>
    <w:unhideWhenUsed/>
    <w:rsid w:val="000A35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12C9C"/>
    <w:pPr>
      <w:spacing w:before="100" w:beforeAutospacing="1" w:after="100" w:afterAutospacing="1"/>
    </w:pPr>
    <w:rPr>
      <w:rFonts w:ascii="Times" w:hAnsi="Times" w:cs="Times New Roman"/>
      <w:sz w:val="20"/>
      <w:szCs w:val="20"/>
    </w:rPr>
  </w:style>
  <w:style w:type="character" w:customStyle="1" w:styleId="apple-tab-span">
    <w:name w:val="apple-tab-span"/>
    <w:basedOn w:val="Standardskrifttypeiafsnit"/>
    <w:rsid w:val="00E12C9C"/>
  </w:style>
  <w:style w:type="paragraph" w:styleId="Markeringsbobletekst">
    <w:name w:val="Balloon Text"/>
    <w:basedOn w:val="Normal"/>
    <w:link w:val="MarkeringsbobletekstTegn"/>
    <w:uiPriority w:val="99"/>
    <w:semiHidden/>
    <w:unhideWhenUsed/>
    <w:rsid w:val="009D729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D729D"/>
    <w:rPr>
      <w:rFonts w:ascii="Lucida Grande" w:hAnsi="Lucida Grande" w:cs="Lucida Grande"/>
      <w:sz w:val="18"/>
      <w:szCs w:val="18"/>
    </w:rPr>
  </w:style>
  <w:style w:type="character" w:styleId="Llink">
    <w:name w:val="Hyperlink"/>
    <w:basedOn w:val="Standardskrifttypeiafsnit"/>
    <w:uiPriority w:val="99"/>
    <w:unhideWhenUsed/>
    <w:rsid w:val="000A3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6741">
      <w:bodyDiv w:val="1"/>
      <w:marLeft w:val="0"/>
      <w:marRight w:val="0"/>
      <w:marTop w:val="0"/>
      <w:marBottom w:val="0"/>
      <w:divBdr>
        <w:top w:val="none" w:sz="0" w:space="0" w:color="auto"/>
        <w:left w:val="none" w:sz="0" w:space="0" w:color="auto"/>
        <w:bottom w:val="none" w:sz="0" w:space="0" w:color="auto"/>
        <w:right w:val="none" w:sz="0" w:space="0" w:color="auto"/>
      </w:divBdr>
    </w:div>
    <w:div w:id="1188255080">
      <w:bodyDiv w:val="1"/>
      <w:marLeft w:val="0"/>
      <w:marRight w:val="0"/>
      <w:marTop w:val="0"/>
      <w:marBottom w:val="0"/>
      <w:divBdr>
        <w:top w:val="none" w:sz="0" w:space="0" w:color="auto"/>
        <w:left w:val="none" w:sz="0" w:space="0" w:color="auto"/>
        <w:bottom w:val="none" w:sz="0" w:space="0" w:color="auto"/>
        <w:right w:val="none" w:sz="0" w:space="0" w:color="auto"/>
      </w:divBdr>
    </w:div>
    <w:div w:id="1366638906">
      <w:bodyDiv w:val="1"/>
      <w:marLeft w:val="0"/>
      <w:marRight w:val="0"/>
      <w:marTop w:val="0"/>
      <w:marBottom w:val="0"/>
      <w:divBdr>
        <w:top w:val="none" w:sz="0" w:space="0" w:color="auto"/>
        <w:left w:val="none" w:sz="0" w:space="0" w:color="auto"/>
        <w:bottom w:val="none" w:sz="0" w:space="0" w:color="auto"/>
        <w:right w:val="none" w:sz="0" w:space="0" w:color="auto"/>
      </w:divBdr>
    </w:div>
    <w:div w:id="1799176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lh.com/About-the-DLH-Group/Profile/Strategy.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lh.com/" TargetMode="External"/><Relationship Id="rId8" Type="http://schemas.openxmlformats.org/officeDocument/2006/relationships/image" Target="media/image2.jpeg"/><Relationship Id="rId9" Type="http://schemas.openxmlformats.org/officeDocument/2006/relationships/hyperlink" Target="http://www.dlh.com/About-the-DLH-Group/Profile/New_organization_and_management_structure.aspx" TargetMode="External"/><Relationship Id="rId10" Type="http://schemas.openxmlformats.org/officeDocument/2006/relationships/hyperlink" Target="http://www.dlh.com/About-the-DLH-Group/Profile/Go_To_Market_strategy.asp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1277</Words>
  <Characters>7795</Characters>
  <Application>Microsoft Macintosh Word</Application>
  <DocSecurity>0</DocSecurity>
  <Lines>64</Lines>
  <Paragraphs>18</Paragraphs>
  <ScaleCrop>false</ScaleCrop>
  <Company>Billeshave Efterskole</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Petersen</dc:creator>
  <cp:keywords/>
  <dc:description/>
  <cp:lastModifiedBy>Anne-Sophie Petersen</cp:lastModifiedBy>
  <cp:revision>15</cp:revision>
  <dcterms:created xsi:type="dcterms:W3CDTF">2015-11-06T10:14:00Z</dcterms:created>
  <dcterms:modified xsi:type="dcterms:W3CDTF">2015-11-15T13:14:00Z</dcterms:modified>
</cp:coreProperties>
</file>