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E" w:rsidRPr="000B4B75" w:rsidRDefault="00EE5BAB" w:rsidP="005338BE">
      <w:pPr>
        <w:jc w:val="center"/>
        <w:rPr>
          <w:b/>
          <w:color w:val="7030A0"/>
          <w:sz w:val="24"/>
          <w:szCs w:val="24"/>
          <w:u w:val="single"/>
          <w:lang w:val="es-ES"/>
        </w:rPr>
      </w:pPr>
      <w:r w:rsidRPr="000B4B75">
        <w:rPr>
          <w:b/>
          <w:color w:val="7030A0"/>
          <w:sz w:val="24"/>
          <w:szCs w:val="24"/>
          <w:u w:val="single"/>
          <w:lang w:val="es-ES"/>
        </w:rPr>
        <w:t>25 de noviembre: Día de la eliminación de la violencia contra las mujeres</w:t>
      </w:r>
    </w:p>
    <w:p w:rsidR="000B4B75" w:rsidRDefault="000B4B75" w:rsidP="005338BE">
      <w:pPr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5B59681" wp14:editId="525BDB15">
            <wp:simplePos x="0" y="0"/>
            <wp:positionH relativeFrom="column">
              <wp:posOffset>2937119</wp:posOffset>
            </wp:positionH>
            <wp:positionV relativeFrom="paragraph">
              <wp:posOffset>121568</wp:posOffset>
            </wp:positionV>
            <wp:extent cx="3200400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471" y="21431"/>
                <wp:lineTo x="21471" y="0"/>
                <wp:lineTo x="0" y="0"/>
              </wp:wrapPolygon>
            </wp:wrapThrough>
            <wp:docPr id="1" name="Imagen 1" descr="Resultado de imagen de las hermanas mira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s hermanas mira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3"/>
          <w:szCs w:val="23"/>
          <w:lang w:val="es-ES"/>
        </w:rPr>
        <w:t>La elección de la fecha se debe a un evento histórico. El 25 de noviembre de 1960, las hermanas Mirabal (Patria, Minerva y María Teresa) eran asesinadas en la República Dominicana por la policía secreta del dictador Rafael Trujillo.</w:t>
      </w:r>
    </w:p>
    <w:p w:rsidR="000B4B75" w:rsidRDefault="000B4B75" w:rsidP="005338BE">
      <w:pPr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hAnsi="Arial" w:cs="Arial"/>
          <w:color w:val="000000"/>
          <w:sz w:val="23"/>
          <w:szCs w:val="23"/>
          <w:lang w:val="es-ES"/>
        </w:rPr>
        <w:t>Las hermanas Mirabal eran importantes activistas de la lucha por la libertad y la democracia. Son recordadas como “Las Mariposas” porque sus nombres secretos dentro de la organización eran “Mariposa 1”, “Mariposa 2” y “Mariposa 3”.</w:t>
      </w:r>
      <w:r w:rsidRPr="000B4B75">
        <w:rPr>
          <w:noProof/>
          <w:lang w:val="es-ES" w:eastAsia="es-ES"/>
        </w:rPr>
        <w:t xml:space="preserve"> </w:t>
      </w:r>
    </w:p>
    <w:p w:rsidR="00BB5990" w:rsidRDefault="000B4B75" w:rsidP="000B4B75">
      <w:pPr>
        <w:rPr>
          <w:rFonts w:asciiTheme="majorHAnsi" w:hAnsiTheme="majorHAnsi" w:cstheme="majorHAnsi"/>
          <w:color w:val="000000"/>
          <w:sz w:val="23"/>
          <w:szCs w:val="23"/>
          <w:lang w:val="es-ES"/>
        </w:rPr>
      </w:pPr>
      <w:r>
        <w:rPr>
          <w:rFonts w:ascii="Arial" w:hAnsi="Arial" w:cs="Arial"/>
          <w:color w:val="000000"/>
          <w:sz w:val="23"/>
          <w:szCs w:val="23"/>
          <w:lang w:val="es-ES"/>
        </w:rPr>
        <w:t>Durante el primer Encuentro Feminista de Latinoamérica y el Caribe en 1981 se propuso esta fecha por su valor simbólico y en 1999 la ONU la declara Día Internacional contra la violencia hacia la Mujer.</w:t>
      </w:r>
      <w:r w:rsidR="00EE5BAB" w:rsidRPr="00EE5BAB">
        <w:rPr>
          <w:rFonts w:ascii="Arial" w:hAnsi="Arial" w:cs="Arial"/>
          <w:color w:val="000000"/>
          <w:sz w:val="23"/>
          <w:szCs w:val="23"/>
          <w:lang w:val="es-ES"/>
        </w:rPr>
        <w:br/>
      </w:r>
    </w:p>
    <w:p w:rsidR="00162197" w:rsidRPr="000B4B75" w:rsidRDefault="00277814" w:rsidP="000B4B75">
      <w:pPr>
        <w:jc w:val="right"/>
        <w:rPr>
          <w:b/>
          <w:color w:val="7030A0"/>
          <w:sz w:val="24"/>
          <w:szCs w:val="24"/>
          <w:u w:val="single"/>
          <w:shd w:val="clear" w:color="auto" w:fill="FFFFFF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FBC601C" wp14:editId="68BFE797">
            <wp:simplePos x="0" y="0"/>
            <wp:positionH relativeFrom="column">
              <wp:posOffset>-28575</wp:posOffset>
            </wp:positionH>
            <wp:positionV relativeFrom="paragraph">
              <wp:posOffset>296910</wp:posOffset>
            </wp:positionV>
            <wp:extent cx="1242988" cy="1556425"/>
            <wp:effectExtent l="0" t="0" r="0" b="5715"/>
            <wp:wrapTight wrapText="bothSides">
              <wp:wrapPolygon edited="0">
                <wp:start x="0" y="0"/>
                <wp:lineTo x="0" y="21415"/>
                <wp:lineTo x="21192" y="21415"/>
                <wp:lineTo x="21192" y="0"/>
                <wp:lineTo x="0" y="0"/>
              </wp:wrapPolygon>
            </wp:wrapTight>
            <wp:docPr id="2" name="Imagen 2" descr="Resultado de imagen de color violeta lucha femi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lor violeta lucha femin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88" cy="15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924">
        <w:rPr>
          <w:b/>
          <w:color w:val="7030A0"/>
          <w:sz w:val="24"/>
          <w:szCs w:val="24"/>
          <w:u w:val="single"/>
          <w:shd w:val="clear" w:color="auto" w:fill="FFFFFF"/>
          <w:lang w:val="es-ES"/>
        </w:rPr>
        <w:t xml:space="preserve">¿Por qué un deseo violeta? </w:t>
      </w:r>
      <w:r w:rsidR="00162197" w:rsidRPr="000B4B75">
        <w:rPr>
          <w:b/>
          <w:color w:val="7030A0"/>
          <w:sz w:val="24"/>
          <w:szCs w:val="24"/>
          <w:u w:val="single"/>
          <w:shd w:val="clear" w:color="auto" w:fill="FFFFFF"/>
          <w:lang w:val="es-ES"/>
        </w:rPr>
        <w:t xml:space="preserve">El </w:t>
      </w:r>
      <w:r w:rsidR="001C220F" w:rsidRPr="000B4B75">
        <w:rPr>
          <w:b/>
          <w:color w:val="7030A0"/>
          <w:sz w:val="24"/>
          <w:szCs w:val="24"/>
          <w:u w:val="single"/>
          <w:shd w:val="clear" w:color="auto" w:fill="FFFFFF"/>
          <w:lang w:val="es-ES"/>
        </w:rPr>
        <w:t xml:space="preserve">origen del </w:t>
      </w:r>
      <w:r w:rsidR="00162197" w:rsidRPr="000B4B75">
        <w:rPr>
          <w:b/>
          <w:color w:val="7030A0"/>
          <w:sz w:val="24"/>
          <w:szCs w:val="24"/>
          <w:u w:val="single"/>
          <w:shd w:val="clear" w:color="auto" w:fill="FFFFFF"/>
          <w:lang w:val="es-ES"/>
        </w:rPr>
        <w:t>color violeta</w:t>
      </w:r>
    </w:p>
    <w:p w:rsidR="00EE5BAB" w:rsidRDefault="00162197" w:rsidP="00277814">
      <w:pPr>
        <w:jc w:val="right"/>
        <w:rPr>
          <w:color w:val="000000"/>
          <w:sz w:val="27"/>
          <w:szCs w:val="27"/>
          <w:shd w:val="clear" w:color="auto" w:fill="FFFFFF"/>
          <w:lang w:val="es-ES"/>
        </w:rPr>
      </w:pPr>
      <w:r w:rsidRPr="00162197">
        <w:rPr>
          <w:color w:val="000000"/>
          <w:sz w:val="27"/>
          <w:szCs w:val="27"/>
          <w:shd w:val="clear" w:color="auto" w:fill="FFFFFF"/>
          <w:lang w:val="es-ES"/>
        </w:rPr>
        <w:t>Se trata del color internacional del movimiento por la igualdad de derechos</w:t>
      </w:r>
      <w:r w:rsidR="00A84924">
        <w:rPr>
          <w:color w:val="000000"/>
          <w:sz w:val="27"/>
          <w:szCs w:val="27"/>
          <w:shd w:val="clear" w:color="auto" w:fill="FFFFFF"/>
          <w:lang w:val="es-ES"/>
        </w:rPr>
        <w:t xml:space="preserve"> de las mujeres</w:t>
      </w:r>
      <w:r>
        <w:rPr>
          <w:color w:val="000000"/>
          <w:sz w:val="27"/>
          <w:szCs w:val="27"/>
          <w:shd w:val="clear" w:color="auto" w:fill="FFFFFF"/>
          <w:lang w:val="es-ES"/>
        </w:rPr>
        <w:t>.</w:t>
      </w:r>
      <w:r w:rsidRPr="00162197">
        <w:rPr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s-ES"/>
        </w:rPr>
        <w:t>En 1911 en Estados Unidos 146 mujeres mueren calcinadas (</w:t>
      </w:r>
      <w:proofErr w:type="spellStart"/>
      <w:r w:rsidRPr="00162197">
        <w:rPr>
          <w:i/>
          <w:color w:val="000000"/>
          <w:sz w:val="27"/>
          <w:szCs w:val="27"/>
          <w:shd w:val="clear" w:color="auto" w:fill="FFFFFF"/>
          <w:lang w:val="es-ES"/>
        </w:rPr>
        <w:t>brulées</w:t>
      </w:r>
      <w:proofErr w:type="spellEnd"/>
      <w:r>
        <w:rPr>
          <w:color w:val="000000"/>
          <w:sz w:val="27"/>
          <w:szCs w:val="27"/>
          <w:shd w:val="clear" w:color="auto" w:fill="FFFFFF"/>
          <w:lang w:val="es-ES"/>
        </w:rPr>
        <w:t>) en un incendio en una fábrica textil (</w:t>
      </w:r>
      <w:r w:rsidRPr="00162197">
        <w:rPr>
          <w:i/>
          <w:color w:val="000000"/>
          <w:sz w:val="27"/>
          <w:szCs w:val="27"/>
          <w:shd w:val="clear" w:color="auto" w:fill="FFFFFF"/>
          <w:lang w:val="es-ES"/>
        </w:rPr>
        <w:t xml:space="preserve">atelier </w:t>
      </w:r>
      <w:proofErr w:type="spellStart"/>
      <w:r w:rsidRPr="00162197">
        <w:rPr>
          <w:i/>
          <w:color w:val="000000"/>
          <w:sz w:val="27"/>
          <w:szCs w:val="27"/>
          <w:shd w:val="clear" w:color="auto" w:fill="FFFFFF"/>
          <w:lang w:val="es-ES"/>
        </w:rPr>
        <w:t>textil</w:t>
      </w:r>
      <w:r w:rsidR="009779DE">
        <w:rPr>
          <w:i/>
          <w:color w:val="000000"/>
          <w:sz w:val="27"/>
          <w:szCs w:val="27"/>
          <w:shd w:val="clear" w:color="auto" w:fill="FFFFFF"/>
          <w:lang w:val="es-ES"/>
        </w:rPr>
        <w:t>e</w:t>
      </w:r>
      <w:proofErr w:type="spellEnd"/>
      <w:r>
        <w:rPr>
          <w:color w:val="000000"/>
          <w:sz w:val="27"/>
          <w:szCs w:val="27"/>
          <w:shd w:val="clear" w:color="auto" w:fill="FFFFFF"/>
          <w:lang w:val="es-ES"/>
        </w:rPr>
        <w:t>). E</w:t>
      </w:r>
      <w:r w:rsidRPr="00162197">
        <w:rPr>
          <w:color w:val="000000"/>
          <w:sz w:val="27"/>
          <w:szCs w:val="27"/>
          <w:shd w:val="clear" w:color="auto" w:fill="FFFFFF"/>
          <w:lang w:val="es-ES"/>
        </w:rPr>
        <w:t>l humo que salía de la fábrica y se podía ver a kilómetr</w:t>
      </w:r>
      <w:r>
        <w:rPr>
          <w:color w:val="000000"/>
          <w:sz w:val="27"/>
          <w:szCs w:val="27"/>
          <w:shd w:val="clear" w:color="auto" w:fill="FFFFFF"/>
          <w:lang w:val="es-ES"/>
        </w:rPr>
        <w:t>os de distancia era</w:t>
      </w:r>
      <w:r w:rsidRPr="00162197">
        <w:rPr>
          <w:color w:val="000000"/>
          <w:sz w:val="27"/>
          <w:szCs w:val="27"/>
          <w:shd w:val="clear" w:color="auto" w:fill="FFFFFF"/>
          <w:lang w:val="es-ES"/>
        </w:rPr>
        <w:t xml:space="preserve"> de color violeta</w:t>
      </w:r>
      <w:r>
        <w:rPr>
          <w:color w:val="000000"/>
          <w:sz w:val="27"/>
          <w:szCs w:val="27"/>
          <w:shd w:val="clear" w:color="auto" w:fill="FFFFFF"/>
          <w:lang w:val="es-ES"/>
        </w:rPr>
        <w:t xml:space="preserve">. </w:t>
      </w:r>
    </w:p>
    <w:p w:rsidR="00826CEA" w:rsidRDefault="00826CEA" w:rsidP="000B4B75">
      <w:pPr>
        <w:rPr>
          <w:rFonts w:asciiTheme="majorHAnsi" w:hAnsiTheme="majorHAnsi" w:cstheme="majorHAnsi"/>
          <w:b/>
          <w:color w:val="000000"/>
          <w:sz w:val="23"/>
          <w:szCs w:val="23"/>
          <w:u w:val="single"/>
          <w:lang w:val="es-ES"/>
        </w:rPr>
      </w:pPr>
    </w:p>
    <w:p w:rsidR="00277814" w:rsidRDefault="00277814" w:rsidP="006C3D7F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  <w:u w:val="single"/>
          <w:lang w:val="es-ES"/>
        </w:rPr>
      </w:pPr>
    </w:p>
    <w:p w:rsidR="00162197" w:rsidRPr="000B4B75" w:rsidRDefault="006C3D7F" w:rsidP="006C3D7F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  <w:u w:val="single"/>
          <w:lang w:val="es-ES"/>
        </w:rPr>
      </w:pPr>
      <w:r w:rsidRPr="000B4B75">
        <w:rPr>
          <w:rFonts w:asciiTheme="majorHAnsi" w:hAnsiTheme="majorHAnsi" w:cstheme="majorHAnsi"/>
          <w:b/>
          <w:color w:val="7030A0"/>
          <w:sz w:val="28"/>
          <w:szCs w:val="28"/>
          <w:u w:val="single"/>
          <w:lang w:val="es-ES"/>
        </w:rPr>
        <w:t xml:space="preserve">Tipos de violencia </w:t>
      </w:r>
      <w:r w:rsidR="00277814">
        <w:rPr>
          <w:rFonts w:asciiTheme="majorHAnsi" w:hAnsiTheme="majorHAnsi" w:cstheme="majorHAnsi"/>
          <w:b/>
          <w:color w:val="7030A0"/>
          <w:sz w:val="28"/>
          <w:szCs w:val="28"/>
          <w:u w:val="single"/>
          <w:lang w:val="es-ES"/>
        </w:rPr>
        <w:t xml:space="preserve">más frecuentes </w:t>
      </w:r>
      <w:bookmarkStart w:id="0" w:name="_GoBack"/>
      <w:bookmarkEnd w:id="0"/>
      <w:r w:rsidRPr="000B4B75">
        <w:rPr>
          <w:rFonts w:asciiTheme="majorHAnsi" w:hAnsiTheme="majorHAnsi" w:cstheme="majorHAnsi"/>
          <w:b/>
          <w:color w:val="7030A0"/>
          <w:sz w:val="28"/>
          <w:szCs w:val="28"/>
          <w:u w:val="single"/>
          <w:lang w:val="es-ES"/>
        </w:rPr>
        <w:t>hacia las mujeres</w:t>
      </w:r>
    </w:p>
    <w:p w:rsidR="000B4B75" w:rsidRPr="000B4B75" w:rsidRDefault="000B4B75" w:rsidP="000B4B75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  <w:t xml:space="preserve">- </w:t>
      </w:r>
      <w:r w:rsidRPr="000B4B75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  <w:t xml:space="preserve"> Relaciona cada definición con el tipo de violencia que aparece en el recuadro:</w:t>
      </w:r>
    </w:p>
    <w:p w:rsidR="006C3D7F" w:rsidRPr="000B4B75" w:rsidRDefault="00D4400D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Theme="majorHAnsi" w:hAnsiTheme="majorHAnsi" w:cstheme="majorHAnsi"/>
          <w:color w:val="000000"/>
          <w:sz w:val="24"/>
          <w:szCs w:val="24"/>
          <w:lang w:val="es-ES"/>
        </w:rPr>
        <w:t>1</w:t>
      </w: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. Daño o sufrimiento físico hacia las mujeres.</w:t>
      </w:r>
    </w:p>
    <w:p w:rsidR="00D4400D" w:rsidRPr="000B4B75" w:rsidRDefault="000B4B75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Theme="majorHAnsi" w:hAnsiTheme="majorHAnsi" w:cstheme="majorHAnsi"/>
          <w:noProof/>
          <w:color w:val="00000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ADD45" wp14:editId="7E176A3E">
                <wp:simplePos x="0" y="0"/>
                <wp:positionH relativeFrom="column">
                  <wp:posOffset>4658481</wp:posOffset>
                </wp:positionH>
                <wp:positionV relativeFrom="paragraph">
                  <wp:posOffset>13092</wp:posOffset>
                </wp:positionV>
                <wp:extent cx="1662430" cy="1404620"/>
                <wp:effectExtent l="0" t="0" r="139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7F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económica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laboral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institucional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psicológica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física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sexual</w:t>
                            </w:r>
                          </w:p>
                          <w:p w:rsidR="00D4400D" w:rsidRPr="00D4400D" w:rsidRDefault="00D4400D">
                            <w:pPr>
                              <w:rPr>
                                <w:lang w:val="es-ES"/>
                              </w:rPr>
                            </w:pPr>
                            <w:r w:rsidRPr="00D4400D">
                              <w:rPr>
                                <w:b/>
                                <w:lang w:val="es-ES"/>
                              </w:rPr>
                              <w:t>Violencia simbólica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AD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6.8pt;margin-top:1.05pt;width:13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kvKgIAAE4EAAAOAAAAZHJzL2Uyb0RvYy54bWysVNtuEzEQfUfiHyy/002WJG1X2VQlJQip&#10;XKTCB0xsb9bC6zG2k93y9Yy9aYgKvCD2wbIz4+Mz58xkeTN0hh2UDxptzacXE86UFSi13dX865fN&#10;qyvOQgQrwaBVNX9Ugd+sXr5Y9q5SJbZopPKMQGyoelfzNkZXFUUQreogXKBTloIN+g4iHf2ukB56&#10;Qu9MUU4mi6JHL51HoUKgX+/GIF9l/KZRIn5qmqAiMzUnbjGvPq/btBarJVQ7D67V4kgD/oFFB9rS&#10;oyeoO4jA9l7/BtVp4TFgEy8EdgU2jRYq10DVTCfPqnlowalcC4kT3Emm8P9gxcfDZ8+0rHk5veTM&#10;QkcmrfcgPTKpWFRDRFYmmXoXKsp+cJQfhzc4kN255ODuUXwLzOK6BbtTt95j3yqQRHOabhZnV0ec&#10;kEC2/QeU9BrsI2agofFd0pBUYYROdj2eLCIeTKQnF4ty9ppCgmLT2WS2KLOJBVRP150P8Z3CjqVN&#10;zT31QIaHw32IiQ5UTynptYBGy402Jh/8brs2nh2A+mWTv1zBszRjWV/z63k5HxX4K8Qkf3+C6HSk&#10;xje6q/nVKQmqpNtbK3NbRtBm3BNlY49CJu1GFeOwHY7GbFE+kqQexwangaRNi/4HZz01d83D9z14&#10;xZl5b8mW6+lslqYhH2bzS9KQ+fPI9jwCVhBUzSNn43Yd8wRlwdwt2bfRWdjk88jkyJWaNut9HLA0&#10;FefnnPXrb2D1EwAA//8DAFBLAwQUAAYACAAAACEAxwDAMt4AAAAJAQAADwAAAGRycy9kb3ducmV2&#10;LnhtbEyPMU/DMBSEdyT+g/WQWCrqNCZpG+JUUKkTU0PZ3fiRRMTPwXbb9N9jpjKe7nT3XbmZzMDO&#10;6HxvScJingBDaqzuqZVw+Ng9rYD5oEirwRJKuKKHTXV/V6pC2wvt8VyHlsUS8oWS0IUwFpz7pkOj&#10;/NyOSNH7ss6oEKVruXbqEsvNwNMkyblRPcWFTo247bD5rk9GQv5Ti9n7p57R/rp7c43J9PaQSfn4&#10;ML2+AAs4hVsY/vAjOlSR6WhPpD0bJCyFyGNUQroAFv31OnsGdow6FQJ4VfL/D6pfAAAA//8DAFBL&#10;AQItABQABgAIAAAAIQC2gziS/gAAAOEBAAATAAAAAAAAAAAAAAAAAAAAAABbQ29udGVudF9UeXBl&#10;c10ueG1sUEsBAi0AFAAGAAgAAAAhADj9If/WAAAAlAEAAAsAAAAAAAAAAAAAAAAALwEAAF9yZWxz&#10;Ly5yZWxzUEsBAi0AFAAGAAgAAAAhAAtWOS8qAgAATgQAAA4AAAAAAAAAAAAAAAAALgIAAGRycy9l&#10;Mm9Eb2MueG1sUEsBAi0AFAAGAAgAAAAhAMcAwDLeAAAACQEAAA8AAAAAAAAAAAAAAAAAhAQAAGRy&#10;cy9kb3ducmV2LnhtbFBLBQYAAAAABAAEAPMAAACPBQAAAAA=&#10;">
                <v:textbox style="mso-fit-shape-to-text:t">
                  <w:txbxContent>
                    <w:p w:rsidR="006C3D7F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económica</w:t>
                      </w:r>
                    </w:p>
                    <w:p w:rsidR="00D4400D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laboral</w:t>
                      </w:r>
                    </w:p>
                    <w:p w:rsidR="00D4400D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institucional</w:t>
                      </w:r>
                    </w:p>
                    <w:p w:rsidR="00D4400D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psicológica</w:t>
                      </w:r>
                    </w:p>
                    <w:p w:rsidR="00D4400D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física</w:t>
                      </w:r>
                    </w:p>
                    <w:p w:rsidR="00D4400D" w:rsidRPr="00D4400D" w:rsidRDefault="00D4400D">
                      <w:pPr>
                        <w:rPr>
                          <w:b/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sexual</w:t>
                      </w:r>
                    </w:p>
                    <w:p w:rsidR="00D4400D" w:rsidRPr="00D4400D" w:rsidRDefault="00D4400D">
                      <w:pPr>
                        <w:rPr>
                          <w:lang w:val="es-ES"/>
                        </w:rPr>
                      </w:pPr>
                      <w:r w:rsidRPr="00D4400D">
                        <w:rPr>
                          <w:b/>
                          <w:lang w:val="es-ES"/>
                        </w:rPr>
                        <w:t>Violencia simbólica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00D"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2. Daños emocionales, acoso, control o degradación hacia las mujeres.</w:t>
      </w:r>
    </w:p>
    <w:p w:rsidR="00D4400D" w:rsidRPr="000B4B75" w:rsidRDefault="00D4400D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3. Amenaza</w:t>
      </w:r>
      <w:r w:rsidR="00BC1977">
        <w:rPr>
          <w:rFonts w:ascii="Book Antiqua" w:hAnsi="Book Antiqua" w:cstheme="majorHAnsi"/>
          <w:color w:val="000000"/>
          <w:sz w:val="24"/>
          <w:szCs w:val="24"/>
          <w:lang w:val="es-ES"/>
        </w:rPr>
        <w:t>r</w:t>
      </w: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 xml:space="preserve"> o </w:t>
      </w:r>
      <w:r w:rsidR="00BC1977">
        <w:rPr>
          <w:rFonts w:ascii="Book Antiqua" w:hAnsi="Book Antiqua" w:cstheme="majorHAnsi"/>
          <w:color w:val="000000"/>
          <w:sz w:val="24"/>
          <w:szCs w:val="24"/>
          <w:lang w:val="es-ES"/>
        </w:rPr>
        <w:t>violar</w:t>
      </w: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 xml:space="preserve"> el derecho de una mujer a decidir sobre su sexualidad.</w:t>
      </w:r>
    </w:p>
    <w:p w:rsidR="00D4400D" w:rsidRPr="000B4B75" w:rsidRDefault="00D4400D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 xml:space="preserve">4. Se trata de estereotipos, </w:t>
      </w:r>
      <w:r w:rsidR="00826CEA"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mensajes, valores que favorecen el machismo y la discriminación de la mujer.</w:t>
      </w:r>
    </w:p>
    <w:p w:rsidR="00826CEA" w:rsidRPr="000B4B75" w:rsidRDefault="00826CEA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5. Mujeres que no pueden tener propiedades o utilizar su dinero.</w:t>
      </w:r>
    </w:p>
    <w:p w:rsidR="00826CEA" w:rsidRPr="000B4B75" w:rsidRDefault="00826CEA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6. Las autoridades no tratan a las mujeres de la misma manera que a los hombres.</w:t>
      </w:r>
    </w:p>
    <w:p w:rsidR="00D4400D" w:rsidRPr="00277814" w:rsidRDefault="00826CEA" w:rsidP="006C3D7F">
      <w:pPr>
        <w:rPr>
          <w:rFonts w:ascii="Book Antiqua" w:hAnsi="Book Antiqua" w:cstheme="majorHAnsi"/>
          <w:color w:val="000000"/>
          <w:sz w:val="24"/>
          <w:szCs w:val="24"/>
          <w:lang w:val="es-ES"/>
        </w:rPr>
      </w:pP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7. Discriminación en el trabajo, salario diferente al de los hombres</w:t>
      </w:r>
      <w:r w:rsidR="00BC1977">
        <w:rPr>
          <w:rFonts w:ascii="Book Antiqua" w:hAnsi="Book Antiqua" w:cstheme="majorHAnsi"/>
          <w:color w:val="000000"/>
          <w:sz w:val="24"/>
          <w:szCs w:val="24"/>
          <w:lang w:val="es-ES"/>
        </w:rPr>
        <w:t>, ausencia de mujeres en altos cargos</w:t>
      </w:r>
      <w:r w:rsidRPr="000B4B75">
        <w:rPr>
          <w:rFonts w:ascii="Book Antiqua" w:hAnsi="Book Antiqua" w:cstheme="majorHAnsi"/>
          <w:color w:val="000000"/>
          <w:sz w:val="24"/>
          <w:szCs w:val="24"/>
          <w:lang w:val="es-ES"/>
        </w:rPr>
        <w:t>…</w:t>
      </w:r>
    </w:p>
    <w:sectPr w:rsidR="00D4400D" w:rsidRPr="0027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5E08"/>
    <w:multiLevelType w:val="hybridMultilevel"/>
    <w:tmpl w:val="79DA2DC8"/>
    <w:lvl w:ilvl="0" w:tplc="DB0AA1B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26E"/>
    <w:multiLevelType w:val="hybridMultilevel"/>
    <w:tmpl w:val="B9207F3E"/>
    <w:lvl w:ilvl="0" w:tplc="2CC01FC8">
      <w:start w:val="2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color w:val="333333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00A50"/>
    <w:multiLevelType w:val="hybridMultilevel"/>
    <w:tmpl w:val="4620A0EC"/>
    <w:lvl w:ilvl="0" w:tplc="83BE716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3A"/>
    <w:rsid w:val="000B4B75"/>
    <w:rsid w:val="00162197"/>
    <w:rsid w:val="001C220F"/>
    <w:rsid w:val="001D4F61"/>
    <w:rsid w:val="00277814"/>
    <w:rsid w:val="003154B4"/>
    <w:rsid w:val="005338BE"/>
    <w:rsid w:val="00657A91"/>
    <w:rsid w:val="006C3D7F"/>
    <w:rsid w:val="007A0559"/>
    <w:rsid w:val="00826CEA"/>
    <w:rsid w:val="009779DE"/>
    <w:rsid w:val="00A84924"/>
    <w:rsid w:val="00B40E3A"/>
    <w:rsid w:val="00BA1B36"/>
    <w:rsid w:val="00BB5990"/>
    <w:rsid w:val="00BC1977"/>
    <w:rsid w:val="00BF3C01"/>
    <w:rsid w:val="00D4400D"/>
    <w:rsid w:val="00DE7ACC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436-94D5-43DD-8940-B5EB63C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B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3C01"/>
    <w:rPr>
      <w:b/>
      <w:bCs/>
    </w:rPr>
  </w:style>
  <w:style w:type="paragraph" w:styleId="Prrafodelista">
    <w:name w:val="List Paragraph"/>
    <w:basedOn w:val="Normal"/>
    <w:uiPriority w:val="34"/>
    <w:qFormat/>
    <w:rsid w:val="007A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Valdés</dc:creator>
  <cp:keywords/>
  <dc:description/>
  <cp:lastModifiedBy>Laura Fernández Valdés</cp:lastModifiedBy>
  <cp:revision>13</cp:revision>
  <dcterms:created xsi:type="dcterms:W3CDTF">2018-11-18T17:04:00Z</dcterms:created>
  <dcterms:modified xsi:type="dcterms:W3CDTF">2018-11-18T18:47:00Z</dcterms:modified>
</cp:coreProperties>
</file>