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0910D0" w:rsidRPr="000910D0" w:rsidTr="005D6C17">
        <w:trPr>
          <w:trHeight w:val="4751"/>
        </w:trPr>
        <w:tc>
          <w:tcPr>
            <w:tcW w:w="3256" w:type="dxa"/>
          </w:tcPr>
          <w:p w:rsidR="000910D0" w:rsidRPr="000910D0" w:rsidRDefault="000910D0" w:rsidP="000910D0">
            <w:pPr>
              <w:autoSpaceDE w:val="0"/>
              <w:adjustRightInd w:val="0"/>
              <w:rPr>
                <w:rFonts w:eastAsia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</w:pPr>
            <w:r>
              <w:rPr>
                <w:rFonts w:eastAsia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 xml:space="preserve">Mobility </w:t>
            </w:r>
            <w:proofErr w:type="spellStart"/>
            <w:r>
              <w:rPr>
                <w:rFonts w:eastAsia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>agreement</w:t>
            </w:r>
            <w:proofErr w:type="spellEnd"/>
          </w:p>
          <w:p w:rsidR="000910D0" w:rsidRPr="000910D0" w:rsidRDefault="000910D0" w:rsidP="000910D0">
            <w:pPr>
              <w:autoSpaceDE w:val="0"/>
              <w:adjustRightInd w:val="0"/>
              <w:rPr>
                <w:rFonts w:eastAsia="Times New Roman" w:cs="AMANCM+Arial,Bold"/>
                <w:b/>
                <w:bCs/>
                <w:sz w:val="32"/>
                <w:szCs w:val="32"/>
                <w:lang w:eastAsia="de-DE"/>
              </w:rPr>
            </w:pPr>
            <w:r w:rsidRPr="000910D0">
              <w:rPr>
                <w:rFonts w:eastAsia="Times New Roman" w:cs="AMANCM+Arial,Bold"/>
                <w:b/>
                <w:bCs/>
                <w:sz w:val="32"/>
                <w:szCs w:val="32"/>
                <w:lang w:eastAsia="de-DE"/>
              </w:rPr>
              <w:t>Erasmus+  Konsortium „Sprache als Bindeglied der Kulturen und als Motor für wirtschaftliche Entwicklung“ – WELTWEIT UNTERRICHTEN</w:t>
            </w:r>
          </w:p>
          <w:p w:rsidR="000910D0" w:rsidRPr="000910D0" w:rsidRDefault="000910D0" w:rsidP="000910D0">
            <w:pPr>
              <w:autoSpaceDE w:val="0"/>
              <w:adjustRightInd w:val="0"/>
              <w:rPr>
                <w:rFonts w:eastAsia="Times New Roman" w:cs="AMANCM+Arial,Bold"/>
                <w:b/>
                <w:bCs/>
                <w:color w:val="FF66CC"/>
                <w:sz w:val="28"/>
                <w:szCs w:val="28"/>
                <w:lang w:eastAsia="de-DE"/>
              </w:rPr>
            </w:pPr>
          </w:p>
        </w:tc>
        <w:tc>
          <w:tcPr>
            <w:tcW w:w="6655" w:type="dxa"/>
          </w:tcPr>
          <w:p w:rsidR="000910D0" w:rsidRPr="000910D0" w:rsidRDefault="000910D0" w:rsidP="000910D0">
            <w:pPr>
              <w:autoSpaceDE w:val="0"/>
              <w:adjustRightInd w:val="0"/>
              <w:rPr>
                <w:rFonts w:eastAsia="Times New Roman" w:cs="AMANCM+Arial,Bold"/>
                <w:b/>
                <w:bCs/>
                <w:color w:val="FF66CC"/>
                <w:sz w:val="28"/>
                <w:szCs w:val="28"/>
                <w:lang w:eastAsia="de-DE"/>
              </w:rPr>
            </w:pPr>
            <w:r w:rsidRPr="000910D0">
              <w:rPr>
                <w:rFonts w:eastAsia="Times New Roman" w:cs="AMANCM+Arial,Bold"/>
                <w:b/>
                <w:bCs/>
                <w:noProof/>
                <w:color w:val="FF66CC"/>
                <w:sz w:val="28"/>
                <w:szCs w:val="28"/>
                <w:lang w:eastAsia="de-DE"/>
              </w:rPr>
              <w:drawing>
                <wp:inline distT="0" distB="0" distL="0" distR="0" wp14:anchorId="70E19ADC" wp14:editId="19FED0E0">
                  <wp:extent cx="3419475" cy="274894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165" cy="276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78D" w:rsidRDefault="005A4588">
      <w:pPr>
        <w:rPr>
          <w:rFonts w:ascii="Tahoma" w:eastAsia="Tahoma" w:hAnsi="Tahoma" w:cs="Tahoma"/>
          <w:b/>
          <w:sz w:val="20"/>
          <w:szCs w:val="20"/>
          <w:lang w:val="en-GB"/>
        </w:rPr>
      </w:pPr>
      <w:r w:rsidRPr="00CD25A8">
        <w:rPr>
          <w:rFonts w:ascii="Tahoma" w:eastAsia="Tahoma" w:hAnsi="Tahoma" w:cs="Tahoma"/>
          <w:b/>
          <w:sz w:val="20"/>
          <w:szCs w:val="20"/>
          <w:lang w:val="en-GB"/>
        </w:rPr>
        <w:t>Erasmus+ MOBILITY AGREEMENT FOR SCHOOL STAFF and QUALITY COMMITMENT for school education</w:t>
      </w:r>
    </w:p>
    <w:p w:rsidR="0096022D" w:rsidRPr="00CD25A8" w:rsidRDefault="0096022D" w:rsidP="0096022D">
      <w:pPr>
        <w:pStyle w:val="KeinLeerraum"/>
        <w:rPr>
          <w:rFonts w:eastAsia="Tahoma"/>
          <w:lang w:val="en-GB"/>
        </w:rPr>
      </w:pPr>
    </w:p>
    <w:p w:rsidR="0074478D" w:rsidRDefault="005A4588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I. DETAILS ON THE PARTICIPANT</w:t>
      </w:r>
    </w:p>
    <w:p w:rsidR="0074478D" w:rsidRDefault="0074478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"/>
        <w:tblW w:w="99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74478D" w:rsidRPr="00E776C2">
        <w:trPr>
          <w:jc w:val="center"/>
        </w:trPr>
        <w:tc>
          <w:tcPr>
            <w:tcW w:w="9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Name of the participant: </w:t>
            </w:r>
            <w:bookmarkStart w:id="0" w:name="gjdgxs" w:colFirst="0" w:colLast="0"/>
            <w:bookmarkEnd w:id="0"/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>     </w:t>
            </w:r>
          </w:p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Sending institution (name, address):           </w:t>
            </w:r>
          </w:p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Contact person (name, function, e-mail, </w:t>
            </w:r>
            <w:proofErr w:type="spellStart"/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>tel</w:t>
            </w:r>
            <w:proofErr w:type="spellEnd"/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):                          </w:t>
            </w:r>
          </w:p>
        </w:tc>
      </w:tr>
    </w:tbl>
    <w:p w:rsidR="0074478D" w:rsidRPr="00CD25A8" w:rsidRDefault="0074478D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p w:rsidR="0074478D" w:rsidRPr="00CD25A8" w:rsidRDefault="005A4588">
      <w:pPr>
        <w:rPr>
          <w:rFonts w:ascii="Tahoma" w:eastAsia="Tahoma" w:hAnsi="Tahoma" w:cs="Tahoma"/>
          <w:b/>
          <w:sz w:val="20"/>
          <w:szCs w:val="20"/>
          <w:lang w:val="en-GB"/>
        </w:rPr>
      </w:pPr>
      <w:r w:rsidRPr="00CD25A8">
        <w:rPr>
          <w:rFonts w:ascii="Tahoma" w:eastAsia="Tahoma" w:hAnsi="Tahoma" w:cs="Tahoma"/>
          <w:b/>
          <w:sz w:val="20"/>
          <w:szCs w:val="20"/>
          <w:lang w:val="en-GB"/>
        </w:rPr>
        <w:t>II. DETAILS OF THE PROPOSED PROGRAMME ABROAD</w:t>
      </w:r>
    </w:p>
    <w:p w:rsidR="0074478D" w:rsidRPr="00CD25A8" w:rsidRDefault="0074478D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tbl>
      <w:tblPr>
        <w:tblStyle w:val="a0"/>
        <w:tblW w:w="98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74478D" w:rsidRPr="000910D0">
        <w:trPr>
          <w:jc w:val="center"/>
        </w:trPr>
        <w:tc>
          <w:tcPr>
            <w:tcW w:w="9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Receiving organisation (name address): </w:t>
            </w:r>
            <w:bookmarkStart w:id="1" w:name="30j0zll" w:colFirst="0" w:colLast="0"/>
            <w:bookmarkEnd w:id="1"/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       </w:t>
            </w:r>
          </w:p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Contact Person (name, function, e-mail, </w:t>
            </w:r>
            <w:proofErr w:type="spellStart"/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>tel</w:t>
            </w:r>
            <w:proofErr w:type="spellEnd"/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):                                                                                    </w:t>
            </w:r>
          </w:p>
        </w:tc>
      </w:tr>
    </w:tbl>
    <w:p w:rsidR="0074478D" w:rsidRPr="00CD25A8" w:rsidRDefault="0074478D">
      <w:pPr>
        <w:rPr>
          <w:rFonts w:ascii="Tahoma" w:eastAsia="Tahoma" w:hAnsi="Tahoma" w:cs="Tahoma"/>
          <w:sz w:val="20"/>
          <w:szCs w:val="20"/>
          <w:lang w:val="en-GB"/>
        </w:rPr>
      </w:pPr>
    </w:p>
    <w:tbl>
      <w:tblPr>
        <w:tblStyle w:val="a1"/>
        <w:tblW w:w="98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74478D" w:rsidRPr="000910D0">
        <w:trPr>
          <w:jc w:val="center"/>
        </w:trPr>
        <w:tc>
          <w:tcPr>
            <w:tcW w:w="9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Planned dates of start and end of the mobility period:                                                                                     </w:t>
            </w:r>
          </w:p>
        </w:tc>
      </w:tr>
    </w:tbl>
    <w:p w:rsidR="0074478D" w:rsidRPr="00CD25A8" w:rsidRDefault="0074478D">
      <w:pPr>
        <w:rPr>
          <w:rFonts w:ascii="Tahoma" w:eastAsia="Tahoma" w:hAnsi="Tahoma" w:cs="Tahoma"/>
          <w:sz w:val="20"/>
          <w:szCs w:val="20"/>
          <w:lang w:val="en-GB"/>
        </w:rPr>
      </w:pPr>
    </w:p>
    <w:tbl>
      <w:tblPr>
        <w:tblStyle w:val="a2"/>
        <w:tblW w:w="98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74478D" w:rsidRPr="000910D0">
        <w:trPr>
          <w:trHeight w:val="1500"/>
          <w:jc w:val="center"/>
        </w:trPr>
        <w:tc>
          <w:tcPr>
            <w:tcW w:w="9853" w:type="dxa"/>
            <w:gridSpan w:val="2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:rsidR="0096022D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Detailed programme of the mobility period</w:t>
            </w: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:    </w:t>
            </w:r>
          </w:p>
          <w:p w:rsidR="0074478D" w:rsidRPr="00CD25A8" w:rsidRDefault="005A4588" w:rsidP="0096022D">
            <w:pPr>
              <w:pStyle w:val="KeinLeerraum"/>
              <w:rPr>
                <w:rFonts w:eastAsia="Tahoma"/>
                <w:lang w:val="en-GB"/>
              </w:rPr>
            </w:pPr>
            <w:r w:rsidRPr="00CD25A8">
              <w:rPr>
                <w:rFonts w:eastAsia="Tahoma"/>
                <w:lang w:val="en-GB"/>
              </w:rPr>
              <w:t xml:space="preserve"> </w:t>
            </w:r>
          </w:p>
        </w:tc>
      </w:tr>
      <w:tr w:rsidR="00CD25A8" w:rsidRPr="000910D0" w:rsidTr="00CD25A8">
        <w:trPr>
          <w:trHeight w:val="283"/>
          <w:jc w:val="center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E7E6E6" w:themeColor="background2"/>
              <w:right w:val="single" w:sz="6" w:space="0" w:color="000000"/>
            </w:tcBorders>
          </w:tcPr>
          <w:p w:rsidR="00CD25A8" w:rsidRPr="00CD25A8" w:rsidRDefault="00CD25A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Tasks of the participant before, during and after</w:t>
            </w: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: </w:t>
            </w:r>
          </w:p>
        </w:tc>
      </w:tr>
      <w:tr w:rsidR="00CD25A8" w:rsidRPr="000910D0" w:rsidTr="00CD25A8">
        <w:trPr>
          <w:trHeight w:val="1500"/>
          <w:jc w:val="center"/>
        </w:trPr>
        <w:tc>
          <w:tcPr>
            <w:tcW w:w="4926" w:type="dxa"/>
            <w:tcBorders>
              <w:top w:val="single" w:sz="4" w:space="0" w:color="E7E6E6" w:themeColor="background2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:rsidR="00CD25A8" w:rsidRPr="00CD25A8" w:rsidRDefault="00CD25A8">
            <w:pPr>
              <w:rPr>
                <w:rFonts w:ascii="Calibri" w:eastAsia="Calibri" w:hAnsi="Calibri" w:cs="Calibri"/>
                <w:sz w:val="18"/>
                <w:szCs w:val="22"/>
              </w:rPr>
            </w:pPr>
            <w:bookmarkStart w:id="2" w:name="_1fob9te" w:colFirst="0" w:colLast="0"/>
            <w:bookmarkEnd w:id="2"/>
            <w:r w:rsidRPr="00CD25A8">
              <w:rPr>
                <w:rFonts w:ascii="Calibri" w:eastAsia="Calibri" w:hAnsi="Calibri" w:cs="Calibri"/>
                <w:sz w:val="18"/>
                <w:szCs w:val="22"/>
              </w:rPr>
              <w:t>Vor der Mobilität:</w:t>
            </w:r>
          </w:p>
          <w:p w:rsidR="00CD25A8" w:rsidRPr="00CD25A8" w:rsidRDefault="00CD25A8">
            <w:pPr>
              <w:numPr>
                <w:ilvl w:val="0"/>
                <w:numId w:val="3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Registrieren in der Projektplattform </w:t>
            </w:r>
            <w:proofErr w:type="spellStart"/>
            <w:r w:rsidRPr="00CD25A8">
              <w:rPr>
                <w:rFonts w:ascii="Calibri" w:eastAsia="Calibri" w:hAnsi="Calibri" w:cs="Calibri"/>
                <w:sz w:val="18"/>
                <w:szCs w:val="22"/>
              </w:rPr>
              <w:t>eTwinning</w:t>
            </w:r>
            <w:proofErr w:type="spellEnd"/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817F60">
              <w:rPr>
                <w:rFonts w:ascii="Calibri" w:eastAsia="Calibri" w:hAnsi="Calibri" w:cs="Calibri"/>
                <w:sz w:val="18"/>
                <w:szCs w:val="22"/>
              </w:rPr>
              <w:t xml:space="preserve">und </w:t>
            </w:r>
            <w:r w:rsidR="005A33AD">
              <w:rPr>
                <w:rFonts w:ascii="Calibri" w:eastAsia="Calibri" w:hAnsi="Calibri" w:cs="Calibri"/>
                <w:sz w:val="18"/>
                <w:szCs w:val="22"/>
              </w:rPr>
              <w:t>B</w:t>
            </w:r>
            <w:r w:rsidR="00817F60">
              <w:rPr>
                <w:rFonts w:ascii="Calibri" w:eastAsia="Calibri" w:hAnsi="Calibri" w:cs="Calibri"/>
                <w:sz w:val="18"/>
                <w:szCs w:val="22"/>
              </w:rPr>
              <w:t>eitritt in den Projekt-</w:t>
            </w:r>
            <w:proofErr w:type="spellStart"/>
            <w:r w:rsidR="00817F60">
              <w:rPr>
                <w:rFonts w:ascii="Calibri" w:eastAsia="Calibri" w:hAnsi="Calibri" w:cs="Calibri"/>
                <w:sz w:val="18"/>
                <w:szCs w:val="22"/>
              </w:rPr>
              <w:t>TwinSpace</w:t>
            </w:r>
            <w:proofErr w:type="spellEnd"/>
            <w:r w:rsidR="00817F60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</w:p>
          <w:p w:rsidR="00CD25A8" w:rsidRPr="00CD25A8" w:rsidRDefault="000910D0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Ausfüllen und U</w:t>
            </w:r>
            <w:r w:rsidR="00CD25A8" w:rsidRPr="00CD25A8">
              <w:rPr>
                <w:rFonts w:ascii="Calibri" w:eastAsia="Calibri" w:hAnsi="Calibri" w:cs="Calibri"/>
                <w:sz w:val="18"/>
                <w:szCs w:val="22"/>
              </w:rPr>
              <w:t>nterzeichnen des Datenblattes/Vertrags</w:t>
            </w:r>
          </w:p>
          <w:p w:rsidR="00CD25A8" w:rsidRPr="00CD25A8" w:rsidRDefault="00CD25A8">
            <w:pPr>
              <w:numPr>
                <w:ilvl w:val="0"/>
                <w:numId w:val="3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>Einholen von Informationen über die Besuchsregion/die Besuchsschule</w:t>
            </w:r>
          </w:p>
          <w:p w:rsidR="00CD25A8" w:rsidRPr="00CD25A8" w:rsidRDefault="00817F60">
            <w:pPr>
              <w:numPr>
                <w:ilvl w:val="0"/>
                <w:numId w:val="3"/>
              </w:numPr>
              <w:ind w:hanging="360"/>
              <w:contextualSpacing/>
              <w:rPr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Unterzeichnetes Mobility A</w:t>
            </w:r>
            <w:r w:rsidR="00CD25A8"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greement </w:t>
            </w:r>
            <w:r w:rsidR="000910D0">
              <w:rPr>
                <w:rFonts w:ascii="Calibri" w:eastAsia="Calibri" w:hAnsi="Calibri" w:cs="Calibri"/>
                <w:sz w:val="18"/>
                <w:szCs w:val="22"/>
              </w:rPr>
              <w:t>per Mail</w:t>
            </w:r>
            <w:r w:rsidR="00CD25A8"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an d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as Servicereferat EU/Internationalisierung </w:t>
            </w:r>
            <w:r w:rsidR="005A33AD">
              <w:rPr>
                <w:rFonts w:ascii="Calibri" w:eastAsia="Calibri" w:hAnsi="Calibri" w:cs="Calibri"/>
                <w:sz w:val="18"/>
                <w:szCs w:val="22"/>
              </w:rPr>
              <w:t>der Bildungs</w:t>
            </w:r>
            <w:r w:rsidR="000910D0">
              <w:rPr>
                <w:rFonts w:ascii="Calibri" w:eastAsia="Calibri" w:hAnsi="Calibri" w:cs="Calibri"/>
                <w:sz w:val="18"/>
                <w:szCs w:val="22"/>
              </w:rPr>
              <w:t>direktion</w:t>
            </w:r>
            <w:r w:rsidR="005A33AD">
              <w:rPr>
                <w:rFonts w:ascii="Calibri" w:eastAsia="Calibri" w:hAnsi="Calibri" w:cs="Calibri"/>
                <w:sz w:val="18"/>
                <w:szCs w:val="22"/>
              </w:rPr>
              <w:t xml:space="preserve"> Steiermark</w:t>
            </w:r>
            <w:r w:rsidR="00CD25A8"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schicken</w:t>
            </w:r>
            <w:r w:rsidR="000910D0">
              <w:rPr>
                <w:rFonts w:ascii="Calibri" w:eastAsia="Calibri" w:hAnsi="Calibri" w:cs="Calibri"/>
                <w:sz w:val="18"/>
                <w:szCs w:val="22"/>
              </w:rPr>
              <w:t>: international@bildung-stmk.gv.at</w:t>
            </w:r>
          </w:p>
          <w:p w:rsidR="00CD25A8" w:rsidRPr="00CD25A8" w:rsidRDefault="00CD25A8" w:rsidP="00817F60">
            <w:pPr>
              <w:spacing w:before="120"/>
              <w:rPr>
                <w:rFonts w:ascii="Calibri" w:eastAsia="Calibri" w:hAnsi="Calibri" w:cs="Calibri"/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Während </w:t>
            </w:r>
            <w:r w:rsidR="005A33AD">
              <w:rPr>
                <w:rFonts w:ascii="Calibri" w:eastAsia="Calibri" w:hAnsi="Calibri" w:cs="Calibri"/>
                <w:sz w:val="18"/>
                <w:szCs w:val="22"/>
              </w:rPr>
              <w:t>der Mobilität</w:t>
            </w:r>
          </w:p>
          <w:p w:rsidR="00CD25A8" w:rsidRPr="00CD25A8" w:rsidRDefault="00CD25A8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>Beobachtungen schriftlich festhalten</w:t>
            </w:r>
          </w:p>
          <w:p w:rsidR="00CD25A8" w:rsidRPr="00CD25A8" w:rsidRDefault="00CD25A8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>Tägliches Reflexionsgespräch mit den Lehrern der Besuchsschule</w:t>
            </w:r>
          </w:p>
          <w:p w:rsidR="00CD25A8" w:rsidRPr="000910D0" w:rsidRDefault="000910D0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22"/>
                <w:lang w:val="en-US"/>
              </w:rPr>
            </w:pPr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Blog </w:t>
            </w:r>
            <w:proofErr w:type="spellStart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>etc</w:t>
            </w:r>
            <w:proofErr w:type="spellEnd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r w:rsidRPr="000910D0">
              <w:rPr>
                <w:rFonts w:ascii="Calibri" w:eastAsia="Calibri" w:hAnsi="Calibri" w:cs="Calibri"/>
                <w:sz w:val="18"/>
                <w:szCs w:val="22"/>
              </w:rPr>
              <w:sym w:font="Wingdings" w:char="F0E0"/>
            </w:r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>Twinspace</w:t>
            </w:r>
            <w:proofErr w:type="spellEnd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>z.B</w:t>
            </w:r>
            <w:proofErr w:type="spellEnd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. </w:t>
            </w:r>
            <w:proofErr w:type="spellStart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>padlet</w:t>
            </w:r>
            <w:proofErr w:type="spellEnd"/>
            <w:r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>, google drive, blogger</w:t>
            </w:r>
          </w:p>
          <w:p w:rsidR="005A33AD" w:rsidRPr="000910D0" w:rsidRDefault="00CD25A8" w:rsidP="000910D0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lastRenderedPageBreak/>
              <w:t>Gastunterricht</w:t>
            </w:r>
            <w:r w:rsidR="005A33AD" w:rsidRPr="000910D0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, </w:t>
            </w:r>
          </w:p>
          <w:p w:rsidR="00CD25A8" w:rsidRPr="005A33AD" w:rsidRDefault="00CD25A8" w:rsidP="00CD25A8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Dokumentationsfotos (Achtung Schutz der Privatsphäre beachten) </w:t>
            </w:r>
          </w:p>
          <w:p w:rsidR="005A33AD" w:rsidRPr="00CD25A8" w:rsidRDefault="005A33AD" w:rsidP="00CD25A8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Einladen der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2"/>
              </w:rPr>
              <w:t>GastschülerInnen</w:t>
            </w:r>
            <w:proofErr w:type="spellEnd"/>
            <w:r>
              <w:rPr>
                <w:rFonts w:ascii="Calibri" w:eastAsia="Calibri" w:hAnsi="Calibri" w:cs="Calibri"/>
                <w:sz w:val="18"/>
                <w:szCs w:val="22"/>
              </w:rPr>
              <w:t xml:space="preserve"> und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2"/>
              </w:rPr>
              <w:t>Gast</w:t>
            </w:r>
            <w:r w:rsidR="000500FF">
              <w:rPr>
                <w:rFonts w:ascii="Calibri" w:eastAsia="Calibri" w:hAnsi="Calibri" w:cs="Calibri"/>
                <w:sz w:val="18"/>
                <w:szCs w:val="22"/>
              </w:rPr>
              <w:t>kollegInnen</w:t>
            </w:r>
            <w:proofErr w:type="spellEnd"/>
            <w:r w:rsidR="000500FF">
              <w:rPr>
                <w:rFonts w:ascii="Calibri" w:eastAsia="Calibri" w:hAnsi="Calibri" w:cs="Calibri"/>
                <w:sz w:val="18"/>
                <w:szCs w:val="22"/>
              </w:rPr>
              <w:t xml:space="preserve"> z</w:t>
            </w:r>
            <w:r w:rsidR="000910D0">
              <w:rPr>
                <w:rFonts w:ascii="Calibri" w:eastAsia="Calibri" w:hAnsi="Calibri" w:cs="Calibri"/>
                <w:sz w:val="18"/>
                <w:szCs w:val="22"/>
              </w:rPr>
              <w:t>u weiterer Zusammenarbeit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0910D0">
              <w:rPr>
                <w:rFonts w:ascii="Calibri" w:eastAsia="Calibri" w:hAnsi="Calibri" w:cs="Calibri"/>
                <w:sz w:val="18"/>
                <w:szCs w:val="22"/>
              </w:rPr>
              <w:t>z.B.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2"/>
              </w:rPr>
              <w:t>Twinspace</w:t>
            </w:r>
            <w:proofErr w:type="spellEnd"/>
          </w:p>
          <w:p w:rsidR="00CD25A8" w:rsidRPr="00CD25A8" w:rsidRDefault="00CD25A8" w:rsidP="00CD25A8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Aufenthaltsbestätigung </w:t>
            </w:r>
            <w:r w:rsidR="005A33AD">
              <w:rPr>
                <w:rFonts w:ascii="Calibri" w:eastAsia="Calibri" w:hAnsi="Calibri" w:cs="Calibri"/>
                <w:sz w:val="18"/>
                <w:szCs w:val="22"/>
              </w:rPr>
              <w:t xml:space="preserve">sorgfältig </w:t>
            </w:r>
            <w:proofErr w:type="spellStart"/>
            <w:r w:rsidR="005A33AD">
              <w:rPr>
                <w:rFonts w:ascii="Calibri" w:eastAsia="Calibri" w:hAnsi="Calibri" w:cs="Calibri"/>
                <w:sz w:val="18"/>
                <w:szCs w:val="22"/>
              </w:rPr>
              <w:t>ausfüllen,</w:t>
            </w:r>
            <w:r w:rsidRPr="00CD25A8">
              <w:rPr>
                <w:rFonts w:ascii="Calibri" w:eastAsia="Calibri" w:hAnsi="Calibri" w:cs="Calibri"/>
                <w:sz w:val="18"/>
                <w:szCs w:val="22"/>
              </w:rPr>
              <w:t>unterschreiben</w:t>
            </w:r>
            <w:proofErr w:type="spellEnd"/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und stempeln lassen</w:t>
            </w:r>
          </w:p>
          <w:p w:rsidR="00CD25A8" w:rsidRPr="00CD25A8" w:rsidRDefault="00CD25A8" w:rsidP="00CD25A8">
            <w:pPr>
              <w:ind w:left="360"/>
              <w:contextualSpacing/>
              <w:rPr>
                <w:sz w:val="18"/>
                <w:szCs w:val="22"/>
              </w:rPr>
            </w:pPr>
          </w:p>
          <w:p w:rsidR="00CD25A8" w:rsidRPr="00CD25A8" w:rsidRDefault="00CD25A8" w:rsidP="00CD25A8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Innerhalb einer Woche nach Beendigung der Mobilität:      </w:t>
            </w:r>
          </w:p>
          <w:p w:rsidR="00CD25A8" w:rsidRPr="00CD25A8" w:rsidRDefault="00CD25A8" w:rsidP="00CD25A8">
            <w:pPr>
              <w:numPr>
                <w:ilvl w:val="0"/>
                <w:numId w:val="2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Elektronischen </w:t>
            </w:r>
            <w:proofErr w:type="spellStart"/>
            <w:r w:rsidRPr="00CD25A8">
              <w:rPr>
                <w:rFonts w:ascii="Calibri" w:eastAsia="Calibri" w:hAnsi="Calibri" w:cs="Calibri"/>
                <w:sz w:val="18"/>
                <w:szCs w:val="22"/>
              </w:rPr>
              <w:t>TeilnehmerInnenbericht</w:t>
            </w:r>
            <w:proofErr w:type="spellEnd"/>
            <w:r w:rsidR="00817F60">
              <w:rPr>
                <w:rFonts w:ascii="Calibri" w:eastAsia="Calibri" w:hAnsi="Calibri" w:cs="Calibri"/>
                <w:sz w:val="18"/>
                <w:szCs w:val="22"/>
              </w:rPr>
              <w:t xml:space="preserve"> (EU Survey)</w:t>
            </w:r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abschicken    </w:t>
            </w:r>
          </w:p>
          <w:p w:rsidR="00817F60" w:rsidRPr="00817F60" w:rsidRDefault="00817F60" w:rsidP="00CD25A8">
            <w:pPr>
              <w:numPr>
                <w:ilvl w:val="0"/>
                <w:numId w:val="2"/>
              </w:numPr>
              <w:ind w:hanging="360"/>
              <w:contextualSpacing/>
              <w:rPr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Unterzeichnete Aufenthaltsbestätigung </w:t>
            </w:r>
            <w:r w:rsidRPr="00CD25A8">
              <w:rPr>
                <w:rFonts w:ascii="Calibri" w:eastAsia="Calibri" w:hAnsi="Calibri" w:cs="Calibri"/>
                <w:sz w:val="18"/>
                <w:szCs w:val="22"/>
              </w:rPr>
              <w:t>an d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as Servicereferat EU/Internationalisierung </w:t>
            </w:r>
            <w:r w:rsidR="005A33AD">
              <w:rPr>
                <w:rFonts w:ascii="Calibri" w:eastAsia="Calibri" w:hAnsi="Calibri" w:cs="Calibri"/>
                <w:sz w:val="18"/>
                <w:szCs w:val="22"/>
              </w:rPr>
              <w:t xml:space="preserve">der Bildungsdirektion Steiermark </w:t>
            </w:r>
            <w:r w:rsidR="005A33AD" w:rsidRPr="00CD25A8">
              <w:rPr>
                <w:rFonts w:ascii="Calibri" w:eastAsia="Calibri" w:hAnsi="Calibri" w:cs="Calibri"/>
                <w:sz w:val="18"/>
                <w:szCs w:val="22"/>
              </w:rPr>
              <w:t>schicken</w:t>
            </w:r>
          </w:p>
          <w:p w:rsidR="00CD25A8" w:rsidRPr="00CD25A8" w:rsidRDefault="00053CE3" w:rsidP="00CD25A8">
            <w:pPr>
              <w:numPr>
                <w:ilvl w:val="0"/>
                <w:numId w:val="2"/>
              </w:numPr>
              <w:ind w:hanging="360"/>
              <w:contextualSpacing/>
              <w:rPr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Dokumentation im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2"/>
              </w:rPr>
              <w:t>TwinSpace</w:t>
            </w:r>
            <w:proofErr w:type="spellEnd"/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817F60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</w:p>
          <w:p w:rsidR="00CD25A8" w:rsidRPr="00CD25A8" w:rsidRDefault="00CD25A8" w:rsidP="00CD25A8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>Später:</w:t>
            </w:r>
          </w:p>
          <w:p w:rsidR="005A33AD" w:rsidRPr="005A33AD" w:rsidRDefault="00CD25A8" w:rsidP="005A33AD">
            <w:pPr>
              <w:numPr>
                <w:ilvl w:val="0"/>
                <w:numId w:val="2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>Erfahr</w:t>
            </w:r>
            <w:r w:rsidR="00817F60">
              <w:rPr>
                <w:rFonts w:ascii="Calibri" w:eastAsia="Calibri" w:hAnsi="Calibri" w:cs="Calibri"/>
                <w:sz w:val="18"/>
                <w:szCs w:val="22"/>
              </w:rPr>
              <w:t xml:space="preserve">ungen in geeigneter Form an die </w:t>
            </w:r>
            <w:proofErr w:type="spellStart"/>
            <w:r w:rsidRPr="00CD25A8">
              <w:rPr>
                <w:rFonts w:ascii="Calibri" w:eastAsia="Calibri" w:hAnsi="Calibri" w:cs="Calibri"/>
                <w:sz w:val="18"/>
                <w:szCs w:val="22"/>
              </w:rPr>
              <w:t>KollegInn</w:t>
            </w:r>
            <w:proofErr w:type="spellEnd"/>
            <w:r w:rsidR="00817F60">
              <w:rPr>
                <w:rFonts w:ascii="Calibri" w:eastAsia="Calibri" w:hAnsi="Calibri" w:cs="Calibri"/>
                <w:sz w:val="18"/>
                <w:szCs w:val="22"/>
              </w:rPr>
              <w:t>/</w:t>
            </w:r>
            <w:r w:rsidRPr="00CD25A8">
              <w:rPr>
                <w:rFonts w:ascii="Calibri" w:eastAsia="Calibri" w:hAnsi="Calibri" w:cs="Calibri"/>
                <w:sz w:val="18"/>
                <w:szCs w:val="22"/>
              </w:rPr>
              <w:t>en weitergeben</w:t>
            </w:r>
          </w:p>
          <w:p w:rsidR="00CD25A8" w:rsidRPr="00CD25A8" w:rsidRDefault="005A33AD" w:rsidP="00CD25A8">
            <w:pPr>
              <w:numPr>
                <w:ilvl w:val="0"/>
                <w:numId w:val="2"/>
              </w:numPr>
              <w:ind w:hanging="360"/>
              <w:contextualSpacing/>
              <w:rPr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Neue</w:t>
            </w:r>
            <w:r w:rsidR="00CD25A8"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Methoden ausprobieren </w:t>
            </w:r>
            <w:r w:rsidR="00817F60">
              <w:rPr>
                <w:rFonts w:ascii="Calibri" w:eastAsia="Calibri" w:hAnsi="Calibri" w:cs="Calibri"/>
                <w:sz w:val="18"/>
                <w:szCs w:val="22"/>
              </w:rPr>
              <w:t xml:space="preserve">und im </w:t>
            </w:r>
            <w:proofErr w:type="spellStart"/>
            <w:r w:rsidR="00817F60">
              <w:rPr>
                <w:rFonts w:ascii="Calibri" w:eastAsia="Calibri" w:hAnsi="Calibri" w:cs="Calibri"/>
                <w:sz w:val="18"/>
                <w:szCs w:val="22"/>
              </w:rPr>
              <w:t>TwinSpace</w:t>
            </w:r>
            <w:proofErr w:type="spellEnd"/>
            <w:r w:rsidR="00817F60">
              <w:rPr>
                <w:rFonts w:ascii="Calibri" w:eastAsia="Calibri" w:hAnsi="Calibri" w:cs="Calibri"/>
                <w:sz w:val="18"/>
                <w:szCs w:val="22"/>
              </w:rPr>
              <w:t xml:space="preserve"> darüber berichten.</w:t>
            </w:r>
          </w:p>
          <w:p w:rsidR="00817F60" w:rsidRPr="00053CE3" w:rsidRDefault="00CD25A8" w:rsidP="00817F60">
            <w:pPr>
              <w:numPr>
                <w:ilvl w:val="0"/>
                <w:numId w:val="2"/>
              </w:numPr>
              <w:ind w:hanging="360"/>
              <w:contextualSpacing/>
              <w:rPr>
                <w:sz w:val="18"/>
                <w:szCs w:val="22"/>
              </w:rPr>
            </w:pPr>
            <w:r w:rsidRPr="00CD25A8">
              <w:rPr>
                <w:rFonts w:ascii="Calibri" w:eastAsia="Calibri" w:hAnsi="Calibri" w:cs="Calibri"/>
                <w:sz w:val="18"/>
                <w:szCs w:val="22"/>
              </w:rPr>
              <w:t>Teilnahme am Erfahrungsaustausch und an den weiteren Projektaktivitäten</w:t>
            </w:r>
          </w:p>
          <w:p w:rsidR="00053CE3" w:rsidRPr="00817F60" w:rsidRDefault="00053CE3" w:rsidP="00817F60">
            <w:pPr>
              <w:numPr>
                <w:ilvl w:val="0"/>
                <w:numId w:val="2"/>
              </w:numPr>
              <w:ind w:hanging="360"/>
              <w:contextualSpacing/>
              <w:rPr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Teilen und Dissemination</w:t>
            </w:r>
          </w:p>
        </w:tc>
        <w:tc>
          <w:tcPr>
            <w:tcW w:w="4927" w:type="dxa"/>
            <w:tcBorders>
              <w:top w:val="single" w:sz="4" w:space="0" w:color="E7E6E6" w:themeColor="background2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:rsidR="00CD25A8" w:rsidRPr="00CD25A8" w:rsidRDefault="00CD25A8" w:rsidP="00CD25A8">
            <w:pPr>
              <w:rPr>
                <w:rFonts w:ascii="Calibri" w:eastAsia="Calibri" w:hAnsi="Calibri" w:cs="Calibri"/>
                <w:sz w:val="18"/>
                <w:szCs w:val="22"/>
              </w:rPr>
            </w:pPr>
            <w:proofErr w:type="spellStart"/>
            <w:r w:rsidRPr="00CD25A8">
              <w:rPr>
                <w:rFonts w:ascii="Calibri" w:eastAsia="Calibri" w:hAnsi="Calibri" w:cs="Calibri"/>
                <w:sz w:val="18"/>
                <w:szCs w:val="22"/>
              </w:rPr>
              <w:lastRenderedPageBreak/>
              <w:t>Before</w:t>
            </w:r>
            <w:proofErr w:type="spellEnd"/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proofErr w:type="spellStart"/>
            <w:r w:rsidRPr="00CD25A8">
              <w:rPr>
                <w:rFonts w:ascii="Calibri" w:eastAsia="Calibri" w:hAnsi="Calibri" w:cs="Calibri"/>
                <w:sz w:val="18"/>
                <w:szCs w:val="22"/>
              </w:rPr>
              <w:t>the</w:t>
            </w:r>
            <w:proofErr w:type="spellEnd"/>
            <w:r w:rsidRPr="00CD25A8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proofErr w:type="spellStart"/>
            <w:r w:rsidRPr="00CD25A8">
              <w:rPr>
                <w:rFonts w:ascii="Calibri" w:eastAsia="Calibri" w:hAnsi="Calibri" w:cs="Calibri"/>
                <w:sz w:val="18"/>
                <w:szCs w:val="22"/>
              </w:rPr>
              <w:t>mobility</w:t>
            </w:r>
            <w:proofErr w:type="spellEnd"/>
            <w:r w:rsidRPr="00CD25A8">
              <w:rPr>
                <w:rFonts w:ascii="Calibri" w:eastAsia="Calibri" w:hAnsi="Calibri" w:cs="Calibri"/>
                <w:sz w:val="18"/>
                <w:szCs w:val="22"/>
              </w:rPr>
              <w:t>:</w:t>
            </w:r>
          </w:p>
          <w:p w:rsidR="000910D0" w:rsidRDefault="00CD25A8" w:rsidP="00472D66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0910D0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Register in eTwinning </w:t>
            </w:r>
            <w:r w:rsidR="00817F60" w:rsidRPr="000910D0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and the project TwinSpace </w:t>
            </w:r>
          </w:p>
          <w:p w:rsidR="00CD25A8" w:rsidRPr="000910D0" w:rsidRDefault="00CD25A8" w:rsidP="00472D66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0910D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Fill in and sign the data form (</w:t>
            </w:r>
            <w:proofErr w:type="spellStart"/>
            <w:r w:rsidRPr="000910D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Datenblatt</w:t>
            </w:r>
            <w:proofErr w:type="spellEnd"/>
            <w:r w:rsidR="00817F60" w:rsidRPr="000910D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/</w:t>
            </w:r>
            <w:proofErr w:type="spellStart"/>
            <w:r w:rsidR="00817F60" w:rsidRPr="000910D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Vertrag</w:t>
            </w:r>
            <w:proofErr w:type="spellEnd"/>
            <w:r w:rsidRPr="000910D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)</w:t>
            </w:r>
          </w:p>
          <w:p w:rsidR="00CD25A8" w:rsidRPr="00817F60" w:rsidRDefault="00CD25A8" w:rsidP="00CD25A8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Get information about the visiting area / visiting school</w:t>
            </w:r>
          </w:p>
          <w:p w:rsidR="00CD25A8" w:rsidRPr="00817F60" w:rsidRDefault="000910D0" w:rsidP="00CD25A8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Mail</w:t>
            </w:r>
            <w:r w:rsidR="00CD25A8" w:rsidRP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the sign</w:t>
            </w:r>
            <w:r w:rsid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ed Mobility Agreement to the </w:t>
            </w:r>
            <w:proofErr w:type="spellStart"/>
            <w:r w:rsidR="00817F60" w:rsidRP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Servicereferat</w:t>
            </w:r>
            <w:proofErr w:type="spellEnd"/>
            <w:r w:rsidR="00817F60" w:rsidRP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EU/</w:t>
            </w:r>
            <w:proofErr w:type="spellStart"/>
            <w:r w:rsidR="00817F60" w:rsidRP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Internationalisierung</w:t>
            </w:r>
            <w:proofErr w:type="spellEnd"/>
            <w:r w:rsid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at the </w:t>
            </w:r>
            <w:r w:rsidR="005A33AD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Bildungsdirektion </w:t>
            </w:r>
            <w:proofErr w:type="spellStart"/>
            <w:r w:rsid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für</w:t>
            </w:r>
            <w:proofErr w:type="spellEnd"/>
            <w:r w:rsid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817F60">
              <w:rPr>
                <w:rFonts w:ascii="Calibri" w:eastAsia="Calibri" w:hAnsi="Calibri" w:cs="Calibri"/>
                <w:sz w:val="18"/>
                <w:szCs w:val="22"/>
                <w:lang w:val="en-GB"/>
              </w:rPr>
              <w:t>Steiermark</w:t>
            </w:r>
            <w:proofErr w:type="spellEnd"/>
          </w:p>
          <w:p w:rsidR="00817F60" w:rsidRDefault="00817F60" w:rsidP="00CD25A8">
            <w:pPr>
              <w:contextualSpacing/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</w:pPr>
          </w:p>
          <w:p w:rsidR="000500FF" w:rsidRDefault="000500FF" w:rsidP="00CD25A8">
            <w:pPr>
              <w:contextualSpacing/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</w:pPr>
          </w:p>
          <w:p w:rsidR="00CD25A8" w:rsidRPr="00CD25A8" w:rsidRDefault="00CD25A8" w:rsidP="00CD25A8">
            <w:pPr>
              <w:contextualSpacing/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During the mobility: </w:t>
            </w:r>
          </w:p>
          <w:p w:rsidR="00CD25A8" w:rsidRPr="00CD25A8" w:rsidRDefault="00CD25A8" w:rsidP="00CD25A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Document your observations </w:t>
            </w:r>
          </w:p>
          <w:p w:rsidR="00CD25A8" w:rsidRPr="00CD25A8" w:rsidRDefault="00CD25A8" w:rsidP="00CD25A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  <w:lang w:val="en-GB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Daily reflection talk with the teachers of the</w:t>
            </w:r>
            <w:r w:rsid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host</w:t>
            </w: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school </w:t>
            </w:r>
          </w:p>
          <w:p w:rsidR="00CD25A8" w:rsidRPr="000500FF" w:rsidRDefault="000910D0" w:rsidP="00CD25A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Blog etc. </w:t>
            </w:r>
            <w:r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sym w:font="Wingdings" w:char="F0E0"/>
            </w:r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Twinspace</w:t>
            </w:r>
            <w:proofErr w:type="spellEnd"/>
          </w:p>
          <w:p w:rsidR="000500FF" w:rsidRPr="000500FF" w:rsidRDefault="000500FF" w:rsidP="00CD25A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Host–Teaching</w:t>
            </w:r>
          </w:p>
          <w:p w:rsidR="000500FF" w:rsidRPr="000500FF" w:rsidRDefault="000500FF" w:rsidP="00CD25A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  <w:lang w:val="en-GB"/>
              </w:rPr>
            </w:pPr>
            <w:r>
              <w:rPr>
                <w:rFonts w:asciiTheme="minorHAnsi" w:hAnsiTheme="minorHAnsi"/>
                <w:sz w:val="18"/>
                <w:szCs w:val="22"/>
                <w:lang w:val="en-GB"/>
              </w:rPr>
              <w:lastRenderedPageBreak/>
              <w:t xml:space="preserve">Blog on </w:t>
            </w:r>
            <w:proofErr w:type="spellStart"/>
            <w:r>
              <w:rPr>
                <w:rFonts w:asciiTheme="minorHAnsi" w:hAnsiTheme="minorHAnsi"/>
                <w:sz w:val="18"/>
                <w:szCs w:val="22"/>
                <w:lang w:val="en-GB"/>
              </w:rPr>
              <w:t>Twinspace</w:t>
            </w:r>
            <w:proofErr w:type="spellEnd"/>
          </w:p>
          <w:p w:rsidR="000910D0" w:rsidRPr="000910D0" w:rsidRDefault="00CD25A8" w:rsidP="003E4AD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  <w:lang w:val="en-GB"/>
              </w:rPr>
            </w:pPr>
            <w:r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Upload documentation (attention to privacy protection)</w:t>
            </w:r>
            <w:r w:rsidR="00817F60"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</w:t>
            </w:r>
          </w:p>
          <w:p w:rsidR="000500FF" w:rsidRPr="000910D0" w:rsidRDefault="000500FF" w:rsidP="003E4AD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  <w:lang w:val="en-GB"/>
              </w:rPr>
            </w:pPr>
            <w:r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Invite host–students and colleagues to</w:t>
            </w:r>
            <w:r w:rsidR="00053CE3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further</w:t>
            </w:r>
            <w:r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co</w:t>
            </w:r>
            <w:r w:rsidR="00053CE3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operation</w:t>
            </w:r>
            <w:r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</w:t>
            </w:r>
            <w:r w:rsidR="00053CE3" w:rsidRPr="00053CE3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sym w:font="Wingdings" w:char="F0E0"/>
            </w:r>
            <w:r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 </w:t>
            </w:r>
            <w:proofErr w:type="spellStart"/>
            <w:r w:rsidRPr="000910D0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Twinspace</w:t>
            </w:r>
            <w:proofErr w:type="spellEnd"/>
          </w:p>
          <w:p w:rsidR="00CD25A8" w:rsidRPr="00CD25A8" w:rsidRDefault="00CD25A8" w:rsidP="00CD25A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22"/>
                <w:lang w:val="en-GB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The  confirmation of attendance has to </w:t>
            </w:r>
            <w:r w:rsidR="000500FF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filled in by the participant and to </w:t>
            </w: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be signed and stamped by the host </w:t>
            </w:r>
            <w:proofErr w:type="spellStart"/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organisation</w:t>
            </w:r>
            <w:proofErr w:type="spellEnd"/>
          </w:p>
          <w:p w:rsidR="00CD25A8" w:rsidRPr="00CD25A8" w:rsidRDefault="00CD25A8" w:rsidP="00817F60">
            <w:pPr>
              <w:spacing w:before="120"/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Within one week after the end of mobility:</w:t>
            </w:r>
          </w:p>
          <w:p w:rsidR="00CD25A8" w:rsidRPr="00CD25A8" w:rsidRDefault="00CD25A8" w:rsidP="00CD25A8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18"/>
                <w:szCs w:val="22"/>
                <w:lang w:val="en-GB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Fill in and submit the electronic participant report</w:t>
            </w:r>
          </w:p>
          <w:p w:rsidR="00CD25A8" w:rsidRPr="00053CE3" w:rsidRDefault="00CD25A8" w:rsidP="00CD25A8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18"/>
                <w:szCs w:val="22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Submit required documents</w:t>
            </w:r>
          </w:p>
          <w:p w:rsidR="00053CE3" w:rsidRPr="00817F60" w:rsidRDefault="00053CE3" w:rsidP="00CD25A8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 xml:space="preserve">Documentation in </w:t>
            </w:r>
            <w:proofErr w:type="spellStart"/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Twinspace</w:t>
            </w:r>
            <w:proofErr w:type="spellEnd"/>
          </w:p>
          <w:p w:rsidR="00817F60" w:rsidRPr="00CD25A8" w:rsidRDefault="00817F60" w:rsidP="00817F60">
            <w:pPr>
              <w:pStyle w:val="Listenabsatz"/>
              <w:ind w:left="360"/>
              <w:rPr>
                <w:rFonts w:asciiTheme="minorHAnsi" w:hAnsiTheme="minorHAnsi"/>
                <w:sz w:val="18"/>
                <w:szCs w:val="22"/>
              </w:rPr>
            </w:pPr>
          </w:p>
          <w:p w:rsidR="00CD25A8" w:rsidRPr="00CD25A8" w:rsidRDefault="00CD25A8" w:rsidP="00CD25A8">
            <w:pP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Later:</w:t>
            </w:r>
          </w:p>
          <w:p w:rsidR="00CD25A8" w:rsidRPr="00CD25A8" w:rsidRDefault="00CD25A8" w:rsidP="00CD25A8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18"/>
                <w:szCs w:val="22"/>
                <w:lang w:val="en-GB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Pass on the experience in an appropriate form to the colleagues</w:t>
            </w:r>
          </w:p>
          <w:p w:rsidR="00CD25A8" w:rsidRPr="00CD25A8" w:rsidRDefault="00817F60" w:rsidP="00CD25A8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18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Try out new methods and tell us about it in the TwinSpace</w:t>
            </w:r>
          </w:p>
          <w:p w:rsidR="00CD25A8" w:rsidRPr="00053CE3" w:rsidRDefault="00CD25A8" w:rsidP="00CD25A8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18"/>
                <w:szCs w:val="22"/>
                <w:lang w:val="en-GB"/>
              </w:rPr>
            </w:pPr>
            <w:r w:rsidRPr="00CD25A8"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Participation in the exchange of experience</w:t>
            </w:r>
          </w:p>
          <w:p w:rsidR="00053CE3" w:rsidRPr="00CD25A8" w:rsidRDefault="00053CE3" w:rsidP="00CD25A8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18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sz w:val="18"/>
                <w:szCs w:val="22"/>
                <w:lang w:val="en"/>
              </w:rPr>
              <w:t>Documentation of  dissemination</w:t>
            </w:r>
          </w:p>
        </w:tc>
      </w:tr>
      <w:tr w:rsidR="0074478D" w:rsidRPr="000910D0">
        <w:trPr>
          <w:trHeight w:val="1500"/>
          <w:jc w:val="center"/>
        </w:trPr>
        <w:tc>
          <w:tcPr>
            <w:tcW w:w="9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lastRenderedPageBreak/>
              <w:t>Competences to be acquired by the participant</w:t>
            </w: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:  </w:t>
            </w:r>
          </w:p>
        </w:tc>
      </w:tr>
      <w:tr w:rsidR="0074478D">
        <w:trPr>
          <w:trHeight w:val="1500"/>
          <w:jc w:val="center"/>
        </w:trPr>
        <w:tc>
          <w:tcPr>
            <w:tcW w:w="9853" w:type="dxa"/>
            <w:gridSpan w:val="2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6" w:space="0" w:color="000000"/>
            </w:tcBorders>
          </w:tcPr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Monitoring and Mentoring of the participant before, during and after the mobility</w:t>
            </w: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>:</w:t>
            </w:r>
          </w:p>
          <w:p w:rsidR="0074478D" w:rsidRDefault="005A4588" w:rsidP="005A458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Schull</w:t>
            </w:r>
            <w:r w:rsidR="006E4899">
              <w:rPr>
                <w:rFonts w:ascii="Tahoma" w:eastAsia="Tahoma" w:hAnsi="Tahoma" w:cs="Tahoma"/>
                <w:sz w:val="20"/>
                <w:szCs w:val="20"/>
              </w:rPr>
              <w:t xml:space="preserve">eitung; </w:t>
            </w:r>
          </w:p>
        </w:tc>
      </w:tr>
      <w:tr w:rsidR="0074478D">
        <w:trPr>
          <w:trHeight w:val="1500"/>
          <w:jc w:val="center"/>
        </w:trPr>
        <w:tc>
          <w:tcPr>
            <w:tcW w:w="9853" w:type="dxa"/>
            <w:gridSpan w:val="2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Evaluation and Recognition of the mobility</w:t>
            </w: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:   </w:t>
            </w:r>
          </w:p>
          <w:p w:rsidR="0074478D" w:rsidRDefault="00053CE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Bildungsdirektion</w:t>
            </w:r>
            <w:r w:rsidR="005A4588">
              <w:rPr>
                <w:rFonts w:ascii="Tahoma" w:eastAsia="Tahoma" w:hAnsi="Tahoma" w:cs="Tahoma"/>
                <w:sz w:val="20"/>
                <w:szCs w:val="20"/>
              </w:rPr>
              <w:t xml:space="preserve">, Evaluation der Ergebnisse in der Gruppe; Evaluation der Ergebnisse an der Schule                                                                                 </w:t>
            </w:r>
          </w:p>
        </w:tc>
      </w:tr>
    </w:tbl>
    <w:p w:rsidR="0074478D" w:rsidRDefault="0074478D">
      <w:pPr>
        <w:rPr>
          <w:rFonts w:ascii="Tahoma" w:eastAsia="Tahoma" w:hAnsi="Tahoma" w:cs="Tahoma"/>
          <w:sz w:val="20"/>
          <w:szCs w:val="20"/>
        </w:rPr>
      </w:pPr>
    </w:p>
    <w:p w:rsidR="00E776C2" w:rsidRPr="00EE6E2C" w:rsidRDefault="00EE6E2C">
      <w:pPr>
        <w:rPr>
          <w:rFonts w:ascii="Tahoma" w:eastAsia="Tahoma" w:hAnsi="Tahoma" w:cs="Tahoma"/>
          <w:b/>
          <w:sz w:val="20"/>
          <w:szCs w:val="20"/>
          <w:lang w:val="en-GB"/>
        </w:rPr>
      </w:pPr>
      <w:r w:rsidRPr="00CD25A8">
        <w:rPr>
          <w:rFonts w:ascii="Tahoma" w:eastAsia="Tahoma" w:hAnsi="Tahoma" w:cs="Tahoma"/>
          <w:b/>
          <w:sz w:val="20"/>
          <w:szCs w:val="20"/>
          <w:lang w:val="en-GB"/>
        </w:rPr>
        <w:t>I</w:t>
      </w:r>
      <w:r>
        <w:rPr>
          <w:rFonts w:ascii="Tahoma" w:eastAsia="Tahoma" w:hAnsi="Tahoma" w:cs="Tahoma"/>
          <w:b/>
          <w:sz w:val="20"/>
          <w:szCs w:val="20"/>
          <w:lang w:val="en-GB"/>
        </w:rPr>
        <w:t>I</w:t>
      </w:r>
      <w:r w:rsidRPr="00CD25A8">
        <w:rPr>
          <w:rFonts w:ascii="Tahoma" w:eastAsia="Tahoma" w:hAnsi="Tahoma" w:cs="Tahoma"/>
          <w:b/>
          <w:sz w:val="20"/>
          <w:szCs w:val="20"/>
          <w:lang w:val="en-GB"/>
        </w:rPr>
        <w:t xml:space="preserve">I. </w:t>
      </w:r>
      <w:r w:rsidRPr="00EE6E2C">
        <w:rPr>
          <w:rFonts w:ascii="Tahoma" w:eastAsia="Tahoma" w:hAnsi="Tahoma" w:cs="Tahoma"/>
          <w:b/>
          <w:sz w:val="20"/>
          <w:szCs w:val="20"/>
          <w:lang w:val="en-GB"/>
        </w:rPr>
        <w:t>SELF-ASSESSMENT OF LANGUAGE SKILLS ACCORDING TO THE EUROPASS LANGUGAE PASSPORT</w:t>
      </w:r>
    </w:p>
    <w:p w:rsidR="00EE6E2C" w:rsidRPr="00EE6E2C" w:rsidRDefault="00EE6E2C">
      <w:pPr>
        <w:rPr>
          <w:rFonts w:ascii="Tahoma" w:eastAsia="Tahoma" w:hAnsi="Tahoma" w:cs="Tahoma"/>
          <w:i/>
          <w:sz w:val="20"/>
          <w:szCs w:val="20"/>
        </w:rPr>
      </w:pPr>
      <w:r w:rsidRPr="00EE6E2C">
        <w:rPr>
          <w:rFonts w:ascii="Tahoma" w:eastAsia="Tahoma" w:hAnsi="Tahoma" w:cs="Tahoma"/>
          <w:i/>
          <w:sz w:val="20"/>
          <w:szCs w:val="20"/>
        </w:rPr>
        <w:t>Bitte schätzen Sie Ihr Sprachenlevel ein kreuzen Sie das dementsprechende</w:t>
      </w:r>
      <w:r>
        <w:rPr>
          <w:rFonts w:ascii="Tahoma" w:eastAsia="Tahoma" w:hAnsi="Tahoma" w:cs="Tahoma"/>
          <w:i/>
          <w:sz w:val="20"/>
          <w:szCs w:val="20"/>
        </w:rPr>
        <w:t xml:space="preserve"> Kästchen an!</w:t>
      </w:r>
      <w:r w:rsidRPr="00EE6E2C">
        <w:rPr>
          <w:rFonts w:ascii="Tahoma" w:eastAsia="Tahoma" w:hAnsi="Tahoma" w:cs="Tahoma"/>
          <w:i/>
          <w:sz w:val="20"/>
          <w:szCs w:val="20"/>
        </w:rPr>
        <w:t xml:space="preserve"> 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2039"/>
        <w:gridCol w:w="2040"/>
        <w:gridCol w:w="2040"/>
        <w:gridCol w:w="2050"/>
      </w:tblGrid>
      <w:tr w:rsidR="00E776C2" w:rsidRPr="000910D0" w:rsidTr="008A4D85">
        <w:trPr>
          <w:cantSplit/>
          <w:trHeight w:val="268"/>
        </w:trPr>
        <w:tc>
          <w:tcPr>
            <w:tcW w:w="10205" w:type="dxa"/>
            <w:gridSpan w:val="5"/>
            <w:tcBorders>
              <w:top w:val="single" w:sz="8" w:space="0" w:color="BCBDC0"/>
              <w:left w:val="single" w:sz="8" w:space="0" w:color="BCBDC0"/>
              <w:bottom w:val="single" w:sz="8" w:space="0" w:color="BCBDC0"/>
              <w:right w:val="single" w:sz="8" w:space="0" w:color="BCBDC0"/>
            </w:tcBorders>
            <w:shd w:val="clear" w:color="auto" w:fill="F3F3F4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1870B3" w:rsidRDefault="001870B3" w:rsidP="008A4D85">
            <w:pPr>
              <w:pStyle w:val="ELPTableLanguage"/>
              <w:rPr>
                <w:rFonts w:asciiTheme="minorHAnsi" w:hAnsiTheme="minorHAnsi"/>
                <w:b w:val="0"/>
              </w:rPr>
            </w:pPr>
            <w:r w:rsidRPr="008A4D85">
              <w:rPr>
                <w:rFonts w:asciiTheme="minorHAnsi" w:hAnsiTheme="minorHAnsi"/>
                <w:b w:val="0"/>
                <w:color w:val="auto"/>
                <w:sz w:val="22"/>
              </w:rPr>
              <w:t>The self-assessment of the participant can help the receiving organisation to prepare more efficiently.</w:t>
            </w:r>
          </w:p>
        </w:tc>
      </w:tr>
      <w:tr w:rsidR="00E776C2" w:rsidRPr="00E776C2" w:rsidTr="008A4D85">
        <w:trPr>
          <w:cantSplit/>
          <w:trHeight w:hRule="exact" w:val="422"/>
        </w:trPr>
        <w:tc>
          <w:tcPr>
            <w:tcW w:w="10205" w:type="dxa"/>
            <w:gridSpan w:val="5"/>
            <w:tcBorders>
              <w:left w:val="single" w:sz="8" w:space="0" w:color="BCBDC0"/>
              <w:bottom w:val="single" w:sz="8" w:space="0" w:color="BCBDC0"/>
              <w:right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8A4D85" w:rsidRDefault="00E776C2" w:rsidP="008A4D85">
            <w:pPr>
              <w:pStyle w:val="ELPTableTitles"/>
              <w:rPr>
                <w:color w:val="auto"/>
              </w:rPr>
            </w:pPr>
            <w:r w:rsidRPr="008A4D85">
              <w:rPr>
                <w:color w:val="auto"/>
              </w:rPr>
              <w:t>English</w:t>
            </w:r>
          </w:p>
        </w:tc>
      </w:tr>
      <w:tr w:rsidR="00E776C2" w:rsidTr="008A4D85">
        <w:trPr>
          <w:cantSplit/>
          <w:trHeight w:val="218"/>
        </w:trPr>
        <w:tc>
          <w:tcPr>
            <w:tcW w:w="4075" w:type="dxa"/>
            <w:gridSpan w:val="2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Default="00E776C2" w:rsidP="008A4D85">
            <w:pPr>
              <w:pStyle w:val="ELPtitlescenteraligned"/>
            </w:pPr>
            <w:r w:rsidRPr="008A4D85">
              <w:rPr>
                <w:color w:val="auto"/>
              </w:rPr>
              <w:t>Understanding</w:t>
            </w:r>
          </w:p>
        </w:tc>
        <w:tc>
          <w:tcPr>
            <w:tcW w:w="4080" w:type="dxa"/>
            <w:gridSpan w:val="2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8A4D85" w:rsidRDefault="00E776C2" w:rsidP="008A4D85">
            <w:pPr>
              <w:pStyle w:val="ELPtitlescenteraligned"/>
              <w:rPr>
                <w:color w:val="auto"/>
              </w:rPr>
            </w:pPr>
            <w:r w:rsidRPr="008A4D85">
              <w:rPr>
                <w:color w:val="auto"/>
              </w:rPr>
              <w:t>Speaking</w:t>
            </w:r>
          </w:p>
        </w:tc>
        <w:tc>
          <w:tcPr>
            <w:tcW w:w="2050" w:type="dxa"/>
            <w:tcBorders>
              <w:left w:val="single" w:sz="8" w:space="0" w:color="BCBDC0"/>
              <w:bottom w:val="single" w:sz="8" w:space="0" w:color="BCBDC0"/>
              <w:right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8A4D85" w:rsidRDefault="00E776C2" w:rsidP="008A4D85">
            <w:pPr>
              <w:pStyle w:val="ELPtitlescenteraligned"/>
              <w:rPr>
                <w:color w:val="auto"/>
              </w:rPr>
            </w:pPr>
            <w:r w:rsidRPr="008A4D85">
              <w:rPr>
                <w:color w:val="auto"/>
              </w:rPr>
              <w:t>Writing</w:t>
            </w:r>
          </w:p>
        </w:tc>
      </w:tr>
      <w:tr w:rsidR="00E776C2" w:rsidTr="008A4D85">
        <w:trPr>
          <w:cantSplit/>
          <w:trHeight w:val="284"/>
        </w:trPr>
        <w:tc>
          <w:tcPr>
            <w:tcW w:w="2036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noProof/>
                <w:sz w:val="20"/>
                <w:lang w:val="de-DE" w:eastAsia="de-DE" w:bidi="ar-SA"/>
              </w:rPr>
              <w:drawing>
                <wp:inline distT="0" distB="0" distL="0" distR="0" wp14:anchorId="49FD1BBD" wp14:editId="0E1E06BE">
                  <wp:extent cx="216360" cy="179640"/>
                  <wp:effectExtent l="0" t="0" r="0" b="0"/>
                  <wp:docPr id="10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" cy="17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sz w:val="20"/>
              </w:rPr>
              <w:t>Listening</w:t>
            </w:r>
          </w:p>
        </w:tc>
        <w:tc>
          <w:tcPr>
            <w:tcW w:w="2039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noProof/>
                <w:sz w:val="20"/>
                <w:lang w:val="de-DE" w:eastAsia="de-DE" w:bidi="ar-SA"/>
              </w:rPr>
              <w:drawing>
                <wp:inline distT="0" distB="0" distL="0" distR="0" wp14:anchorId="30F55BC6" wp14:editId="4FCE8FF9">
                  <wp:extent cx="216360" cy="179640"/>
                  <wp:effectExtent l="0" t="0" r="0" b="0"/>
                  <wp:docPr id="6" name="graphic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" cy="17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sz w:val="20"/>
              </w:rPr>
              <w:t>Reading</w:t>
            </w:r>
          </w:p>
        </w:tc>
        <w:tc>
          <w:tcPr>
            <w:tcW w:w="2040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noProof/>
                <w:sz w:val="20"/>
                <w:lang w:val="de-DE" w:eastAsia="de-DE" w:bidi="ar-SA"/>
              </w:rPr>
              <w:drawing>
                <wp:inline distT="0" distB="0" distL="0" distR="0" wp14:anchorId="42762384" wp14:editId="493D538C">
                  <wp:extent cx="216360" cy="179640"/>
                  <wp:effectExtent l="0" t="0" r="0" b="0"/>
                  <wp:docPr id="7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" cy="17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sz w:val="20"/>
              </w:rPr>
              <w:t>Spoken interaction</w:t>
            </w:r>
          </w:p>
        </w:tc>
        <w:tc>
          <w:tcPr>
            <w:tcW w:w="2040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noProof/>
                <w:sz w:val="20"/>
                <w:lang w:val="de-DE" w:eastAsia="de-DE" w:bidi="ar-SA"/>
              </w:rPr>
              <w:drawing>
                <wp:inline distT="0" distB="0" distL="0" distR="0" wp14:anchorId="50BAFE78" wp14:editId="30C12EEA">
                  <wp:extent cx="216360" cy="179640"/>
                  <wp:effectExtent l="0" t="0" r="0" b="0"/>
                  <wp:docPr id="8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" cy="17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sz w:val="20"/>
              </w:rPr>
              <w:t>Spoken production</w:t>
            </w:r>
          </w:p>
        </w:tc>
        <w:tc>
          <w:tcPr>
            <w:tcW w:w="2050" w:type="dxa"/>
            <w:tcBorders>
              <w:left w:val="single" w:sz="8" w:space="0" w:color="BCBDC0"/>
              <w:bottom w:val="single" w:sz="8" w:space="0" w:color="BCBDC0"/>
              <w:right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noProof/>
                <w:sz w:val="20"/>
                <w:lang w:val="de-DE" w:eastAsia="de-DE" w:bidi="ar-SA"/>
              </w:rPr>
              <w:drawing>
                <wp:inline distT="0" distB="0" distL="0" distR="0" wp14:anchorId="7E31A15E" wp14:editId="51089599">
                  <wp:extent cx="216360" cy="179640"/>
                  <wp:effectExtent l="0" t="0" r="0" b="0"/>
                  <wp:docPr id="9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" cy="17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6C2" w:rsidRPr="001870B3" w:rsidRDefault="00E776C2" w:rsidP="008A4D85">
            <w:pPr>
              <w:pStyle w:val="ELPiconlabel"/>
              <w:rPr>
                <w:sz w:val="20"/>
              </w:rPr>
            </w:pPr>
            <w:r w:rsidRPr="001870B3">
              <w:rPr>
                <w:sz w:val="20"/>
              </w:rPr>
              <w:t>Writing</w:t>
            </w:r>
          </w:p>
        </w:tc>
      </w:tr>
      <w:tr w:rsidR="00E776C2" w:rsidRPr="000910D0" w:rsidTr="008A4D85">
        <w:trPr>
          <w:cantSplit/>
          <w:trHeight w:val="685"/>
        </w:trPr>
        <w:tc>
          <w:tcPr>
            <w:tcW w:w="2036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776C2" w:rsidRDefault="001870B3" w:rsidP="008A4D85">
            <w:pPr>
              <w:pStyle w:val="ELPlevellabel"/>
              <w:ind w:left="-70" w:right="-70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t</w:t>
            </w:r>
            <w:r w:rsidR="00E776C2">
              <w:rPr>
                <w:color w:val="000000"/>
                <w:spacing w:val="-6"/>
                <w:sz w:val="20"/>
              </w:rPr>
              <w:t xml:space="preserve">ick off </w:t>
            </w:r>
            <w:r>
              <w:rPr>
                <w:color w:val="000000"/>
                <w:spacing w:val="-6"/>
                <w:sz w:val="20"/>
              </w:rPr>
              <w:t>l</w:t>
            </w:r>
            <w:r w:rsidR="00E776C2" w:rsidRPr="00E776C2">
              <w:rPr>
                <w:color w:val="000000"/>
                <w:spacing w:val="-6"/>
                <w:sz w:val="20"/>
              </w:rPr>
              <w:t>evel</w:t>
            </w:r>
          </w:p>
          <w:tbl>
            <w:tblPr>
              <w:tblpPr w:leftFromText="141" w:rightFromText="141" w:vertAnchor="text" w:horzAnchor="margin" w:tblpY="-233"/>
              <w:tblOverlap w:val="never"/>
              <w:tblW w:w="20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E776C2" w:rsidRPr="00E776C2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C2</w:t>
                  </w:r>
                </w:p>
              </w:tc>
            </w:tr>
            <w:tr w:rsidR="00E776C2" w:rsidRPr="00E776C2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</w:tr>
          </w:tbl>
          <w:p w:rsidR="00E776C2" w:rsidRDefault="00E776C2" w:rsidP="008A4D85">
            <w:pPr>
              <w:pStyle w:val="ELPlevellabel"/>
              <w:ind w:left="-70" w:right="-70"/>
              <w:rPr>
                <w:color w:val="000000"/>
                <w:spacing w:val="-6"/>
                <w:sz w:val="16"/>
              </w:rPr>
            </w:pPr>
          </w:p>
        </w:tc>
        <w:tc>
          <w:tcPr>
            <w:tcW w:w="2039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tbl>
            <w:tblPr>
              <w:tblpPr w:leftFromText="141" w:rightFromText="141" w:vertAnchor="text" w:horzAnchor="margin" w:tblpY="-229"/>
              <w:tblOverlap w:val="never"/>
              <w:tblW w:w="20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C2</w:t>
                  </w:r>
                </w:p>
              </w:tc>
            </w:tr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</w:tr>
          </w:tbl>
          <w:p w:rsidR="00E776C2" w:rsidRPr="001870B3" w:rsidRDefault="001870B3" w:rsidP="008A4D85">
            <w:pPr>
              <w:pStyle w:val="ELPlevellabel"/>
              <w:ind w:left="-70" w:right="-70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tick off l</w:t>
            </w:r>
            <w:r w:rsidRPr="00E776C2">
              <w:rPr>
                <w:color w:val="000000"/>
                <w:spacing w:val="-6"/>
                <w:sz w:val="20"/>
              </w:rPr>
              <w:t>evel</w:t>
            </w:r>
          </w:p>
        </w:tc>
        <w:tc>
          <w:tcPr>
            <w:tcW w:w="2040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tbl>
            <w:tblPr>
              <w:tblpPr w:leftFromText="141" w:rightFromText="141" w:vertAnchor="text" w:horzAnchor="margin" w:tblpY="-214"/>
              <w:tblOverlap w:val="never"/>
              <w:tblW w:w="20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C2</w:t>
                  </w:r>
                </w:p>
              </w:tc>
            </w:tr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</w:tr>
          </w:tbl>
          <w:p w:rsidR="00E776C2" w:rsidRPr="001870B3" w:rsidRDefault="001870B3" w:rsidP="008A4D85">
            <w:pPr>
              <w:pStyle w:val="ELPlevellabel"/>
              <w:ind w:left="-70" w:right="-70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tick off l</w:t>
            </w:r>
            <w:r w:rsidRPr="00E776C2">
              <w:rPr>
                <w:color w:val="000000"/>
                <w:spacing w:val="-6"/>
                <w:sz w:val="20"/>
              </w:rPr>
              <w:t>e</w:t>
            </w:r>
            <w:r>
              <w:rPr>
                <w:color w:val="000000"/>
                <w:spacing w:val="-6"/>
                <w:sz w:val="20"/>
              </w:rPr>
              <w:t>vel</w:t>
            </w:r>
          </w:p>
        </w:tc>
        <w:tc>
          <w:tcPr>
            <w:tcW w:w="2040" w:type="dxa"/>
            <w:tcBorders>
              <w:left w:val="single" w:sz="8" w:space="0" w:color="BCBDC0"/>
              <w:bottom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tbl>
            <w:tblPr>
              <w:tblpPr w:leftFromText="141" w:rightFromText="141" w:vertAnchor="text" w:horzAnchor="margin" w:tblpY="-274"/>
              <w:tblOverlap w:val="never"/>
              <w:tblW w:w="20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C2</w:t>
                  </w:r>
                </w:p>
              </w:tc>
            </w:tr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</w:tr>
          </w:tbl>
          <w:p w:rsidR="00E776C2" w:rsidRPr="001870B3" w:rsidRDefault="001870B3" w:rsidP="008A4D85">
            <w:pPr>
              <w:pStyle w:val="ELPlevellabel"/>
              <w:ind w:left="-70" w:right="-70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tick off l</w:t>
            </w:r>
            <w:r w:rsidRPr="00E776C2">
              <w:rPr>
                <w:color w:val="000000"/>
                <w:spacing w:val="-6"/>
                <w:sz w:val="20"/>
              </w:rPr>
              <w:t>evel</w:t>
            </w:r>
          </w:p>
        </w:tc>
        <w:tc>
          <w:tcPr>
            <w:tcW w:w="2050" w:type="dxa"/>
            <w:tcBorders>
              <w:left w:val="single" w:sz="8" w:space="0" w:color="BCBDC0"/>
              <w:bottom w:val="single" w:sz="8" w:space="0" w:color="BCBDC0"/>
              <w:right w:val="single" w:sz="8" w:space="0" w:color="BCBD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tbl>
            <w:tblPr>
              <w:tblpPr w:leftFromText="141" w:rightFromText="141" w:vertAnchor="text" w:horzAnchor="margin" w:tblpY="-244"/>
              <w:tblOverlap w:val="never"/>
              <w:tblW w:w="20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A2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B2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C1</w:t>
                  </w: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EE6E2C" w:rsidRDefault="00E776C2" w:rsidP="008A4D85">
                  <w:pPr>
                    <w:pStyle w:val="ELPlevel"/>
                    <w:rPr>
                      <w:b/>
                      <w:sz w:val="16"/>
                    </w:rPr>
                  </w:pPr>
                  <w:r w:rsidRPr="00EE6E2C">
                    <w:rPr>
                      <w:b/>
                      <w:sz w:val="16"/>
                    </w:rPr>
                    <w:t>C2</w:t>
                  </w:r>
                </w:p>
              </w:tc>
            </w:tr>
            <w:tr w:rsidR="00E776C2" w:rsidRPr="000910D0" w:rsidTr="00E776C2">
              <w:trPr>
                <w:cantSplit/>
              </w:trPr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CBDC0"/>
                    <w:left w:val="single" w:sz="8" w:space="0" w:color="BCBDC0"/>
                    <w:bottom w:val="single" w:sz="8" w:space="0" w:color="BCBDC0"/>
                    <w:right w:val="single" w:sz="8" w:space="0" w:color="BCBD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776C2" w:rsidRPr="00C21978" w:rsidRDefault="00E776C2" w:rsidP="008A4D85">
                  <w:pPr>
                    <w:pStyle w:val="ELPlevel"/>
                    <w:rPr>
                      <w:sz w:val="16"/>
                    </w:rPr>
                  </w:pPr>
                </w:p>
              </w:tc>
            </w:tr>
          </w:tbl>
          <w:p w:rsidR="00E776C2" w:rsidRPr="00E776C2" w:rsidRDefault="001870B3" w:rsidP="008A4D85">
            <w:pPr>
              <w:pStyle w:val="ELPlevellabel"/>
              <w:ind w:left="-70" w:right="-70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tick off l</w:t>
            </w:r>
            <w:r w:rsidRPr="00E776C2">
              <w:rPr>
                <w:color w:val="000000"/>
                <w:spacing w:val="-6"/>
                <w:sz w:val="20"/>
              </w:rPr>
              <w:t>evel</w:t>
            </w:r>
          </w:p>
        </w:tc>
      </w:tr>
    </w:tbl>
    <w:p w:rsidR="00EE6E2C" w:rsidRDefault="00EE6E2C" w:rsidP="00E776C2">
      <w:pPr>
        <w:pStyle w:val="KeinLeerraum"/>
        <w:rPr>
          <w:rFonts w:asciiTheme="minorHAnsi" w:eastAsia="Tahoma" w:hAnsiTheme="minorHAnsi"/>
          <w:sz w:val="20"/>
          <w:lang w:val="en-GB"/>
        </w:rPr>
      </w:pPr>
    </w:p>
    <w:p w:rsidR="00E776C2" w:rsidRPr="00EE6E2C" w:rsidRDefault="00E776C2" w:rsidP="00E776C2">
      <w:pPr>
        <w:pStyle w:val="KeinLeerraum"/>
        <w:rPr>
          <w:rFonts w:asciiTheme="minorHAnsi" w:eastAsia="Tahoma" w:hAnsiTheme="minorHAnsi"/>
          <w:sz w:val="22"/>
          <w:lang w:val="en-GB"/>
        </w:rPr>
      </w:pPr>
      <w:r w:rsidRPr="00EE6E2C">
        <w:rPr>
          <w:rFonts w:asciiTheme="minorHAnsi" w:eastAsia="Tahoma" w:hAnsiTheme="minorHAnsi"/>
          <w:sz w:val="22"/>
          <w:lang w:val="en-GB"/>
        </w:rPr>
        <w:t xml:space="preserve">For more information about the </w:t>
      </w:r>
      <w:r w:rsidR="00EE6E2C" w:rsidRPr="00EE6E2C">
        <w:rPr>
          <w:rFonts w:asciiTheme="minorHAnsi" w:eastAsia="Tahoma" w:hAnsiTheme="minorHAnsi"/>
          <w:sz w:val="22"/>
          <w:lang w:val="en-GB"/>
        </w:rPr>
        <w:t>common European framework of reference for languages</w:t>
      </w:r>
      <w:r w:rsidR="00EE6E2C" w:rsidRPr="00EE6E2C">
        <w:rPr>
          <w:sz w:val="22"/>
          <w:lang w:val="en-GB"/>
        </w:rPr>
        <w:t xml:space="preserve"> </w:t>
      </w:r>
      <w:r w:rsidRPr="00EE6E2C">
        <w:rPr>
          <w:rFonts w:asciiTheme="minorHAnsi" w:eastAsia="Tahoma" w:hAnsiTheme="minorHAnsi"/>
          <w:sz w:val="22"/>
          <w:lang w:val="en-GB"/>
        </w:rPr>
        <w:t xml:space="preserve">and the </w:t>
      </w:r>
      <w:proofErr w:type="spellStart"/>
      <w:r w:rsidRPr="00EE6E2C">
        <w:rPr>
          <w:rFonts w:asciiTheme="minorHAnsi" w:eastAsia="Tahoma" w:hAnsiTheme="minorHAnsi"/>
          <w:sz w:val="22"/>
          <w:lang w:val="en-GB"/>
        </w:rPr>
        <w:t>Europass</w:t>
      </w:r>
      <w:proofErr w:type="spellEnd"/>
      <w:r w:rsidRPr="00EE6E2C">
        <w:rPr>
          <w:rFonts w:asciiTheme="minorHAnsi" w:eastAsia="Tahoma" w:hAnsiTheme="minorHAnsi"/>
          <w:sz w:val="22"/>
          <w:lang w:val="en-GB"/>
        </w:rPr>
        <w:t xml:space="preserve"> </w:t>
      </w:r>
      <w:r w:rsidR="00EE6E2C" w:rsidRPr="00EE6E2C">
        <w:rPr>
          <w:rFonts w:asciiTheme="minorHAnsi" w:eastAsia="Tahoma" w:hAnsiTheme="minorHAnsi"/>
          <w:sz w:val="22"/>
          <w:lang w:val="en-GB"/>
        </w:rPr>
        <w:t>t</w:t>
      </w:r>
      <w:r w:rsidRPr="00EE6E2C">
        <w:rPr>
          <w:rFonts w:asciiTheme="minorHAnsi" w:eastAsia="Tahoma" w:hAnsiTheme="minorHAnsi"/>
          <w:sz w:val="22"/>
          <w:lang w:val="en-GB"/>
        </w:rPr>
        <w:t xml:space="preserve">ools visit </w:t>
      </w:r>
      <w:hyperlink r:id="rId13" w:history="1">
        <w:r w:rsidRPr="00EE6E2C">
          <w:rPr>
            <w:rStyle w:val="Hyperlink"/>
            <w:rFonts w:asciiTheme="minorHAnsi" w:eastAsia="Tahoma" w:hAnsiTheme="minorHAnsi"/>
            <w:sz w:val="22"/>
            <w:lang w:val="en-GB"/>
          </w:rPr>
          <w:t>https://europass.cedefop.europa.eu/de/documents/european-skills-passport/language-passport</w:t>
        </w:r>
      </w:hyperlink>
    </w:p>
    <w:p w:rsidR="00053CE3" w:rsidRDefault="00053CE3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p w:rsidR="00053CE3" w:rsidRDefault="00053CE3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p w:rsidR="00053CE3" w:rsidRDefault="00053CE3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p w:rsidR="00053CE3" w:rsidRDefault="00053CE3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p w:rsidR="0074478D" w:rsidRPr="00053CE3" w:rsidRDefault="005A4588">
      <w:pPr>
        <w:rPr>
          <w:rFonts w:asciiTheme="minorHAnsi" w:eastAsia="Tahoma" w:hAnsiTheme="minorHAnsi"/>
          <w:lang w:val="en-GB"/>
        </w:rPr>
      </w:pPr>
      <w:r w:rsidRPr="00CD25A8">
        <w:rPr>
          <w:rFonts w:ascii="Tahoma" w:eastAsia="Tahoma" w:hAnsi="Tahoma" w:cs="Tahoma"/>
          <w:b/>
          <w:sz w:val="20"/>
          <w:szCs w:val="20"/>
          <w:lang w:val="en-GB"/>
        </w:rPr>
        <w:t>I</w:t>
      </w:r>
      <w:r w:rsidR="00EE6E2C">
        <w:rPr>
          <w:rFonts w:ascii="Tahoma" w:eastAsia="Tahoma" w:hAnsi="Tahoma" w:cs="Tahoma"/>
          <w:b/>
          <w:sz w:val="20"/>
          <w:szCs w:val="20"/>
          <w:lang w:val="en-GB"/>
        </w:rPr>
        <w:t>V</w:t>
      </w:r>
      <w:r w:rsidRPr="00CD25A8">
        <w:rPr>
          <w:rFonts w:ascii="Tahoma" w:eastAsia="Tahoma" w:hAnsi="Tahoma" w:cs="Tahoma"/>
          <w:b/>
          <w:sz w:val="20"/>
          <w:szCs w:val="20"/>
          <w:lang w:val="en-GB"/>
        </w:rPr>
        <w:t>.   COMMITMENT OF THE PARTIES INVOLVED</w:t>
      </w:r>
    </w:p>
    <w:p w:rsidR="0074478D" w:rsidRPr="00CD25A8" w:rsidRDefault="0074478D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p w:rsidR="0074478D" w:rsidRPr="00CD25A8" w:rsidRDefault="0074478D">
      <w:pPr>
        <w:rPr>
          <w:rFonts w:ascii="Tahoma" w:eastAsia="Tahoma" w:hAnsi="Tahoma" w:cs="Tahoma"/>
          <w:b/>
          <w:sz w:val="20"/>
          <w:szCs w:val="20"/>
          <w:lang w:val="en-GB"/>
        </w:rPr>
      </w:pPr>
    </w:p>
    <w:p w:rsidR="0074478D" w:rsidRPr="00053CE3" w:rsidRDefault="005A4588">
      <w:pPr>
        <w:rPr>
          <w:rFonts w:ascii="Tahoma" w:eastAsia="Tahoma" w:hAnsi="Tahoma" w:cs="Tahoma"/>
          <w:b/>
          <w:color w:val="FF9999"/>
          <w:sz w:val="20"/>
          <w:szCs w:val="20"/>
          <w:lang w:val="en-GB"/>
        </w:rPr>
      </w:pPr>
      <w:r w:rsidRPr="00053CE3">
        <w:rPr>
          <w:rFonts w:ascii="Tahoma" w:eastAsia="Tahoma" w:hAnsi="Tahoma" w:cs="Tahoma"/>
          <w:b/>
          <w:color w:val="FF9999"/>
          <w:sz w:val="20"/>
          <w:szCs w:val="20"/>
          <w:lang w:val="en-GB"/>
        </w:rPr>
        <w:t>By signing this document, the participant, the sending organisation and the receiving organisation confirm that they will abide by the principles of the Quality Commitment.</w:t>
      </w:r>
    </w:p>
    <w:p w:rsidR="0074478D" w:rsidRPr="00CD25A8" w:rsidRDefault="0074478D">
      <w:pPr>
        <w:rPr>
          <w:rFonts w:ascii="Tahoma" w:eastAsia="Tahoma" w:hAnsi="Tahoma" w:cs="Tahoma"/>
          <w:i/>
          <w:sz w:val="20"/>
          <w:szCs w:val="20"/>
          <w:lang w:val="en-GB"/>
        </w:rPr>
      </w:pPr>
    </w:p>
    <w:tbl>
      <w:tblPr>
        <w:tblStyle w:val="a3"/>
        <w:tblW w:w="98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74478D" w:rsidRPr="000910D0">
        <w:trPr>
          <w:trHeight w:val="1180"/>
          <w:jc w:val="center"/>
        </w:trPr>
        <w:tc>
          <w:tcPr>
            <w:tcW w:w="9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78D" w:rsidRPr="005A543B" w:rsidRDefault="005A4588">
            <w:pPr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</w:pPr>
            <w:r w:rsidRPr="005A543B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 xml:space="preserve">THE PARTICIPANT </w:t>
            </w:r>
          </w:p>
          <w:p w:rsidR="0096022D" w:rsidRPr="00053CE3" w:rsidRDefault="00053CE3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053CE3">
              <w:rPr>
                <w:rFonts w:ascii="Tahoma" w:eastAsia="Tahoma" w:hAnsi="Tahoma" w:cs="Tahoma"/>
                <w:sz w:val="20"/>
                <w:szCs w:val="20"/>
                <w:lang w:val="en-US"/>
              </w:rPr>
              <w:t>I confirm that the</w:t>
            </w:r>
            <w:r w:rsidR="00D311F8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1F8">
              <w:rPr>
                <w:rFonts w:ascii="Tahoma" w:eastAsia="Tahoma" w:hAnsi="Tahoma" w:cs="Tahoma"/>
                <w:sz w:val="20"/>
                <w:szCs w:val="20"/>
                <w:lang w:val="en-US"/>
              </w:rPr>
              <w:t>programme</w:t>
            </w:r>
            <w:proofErr w:type="spellEnd"/>
            <w:r w:rsidR="00D311F8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of the</w:t>
            </w:r>
            <w:r w:rsidRPr="00053CE3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planned mobility </w:t>
            </w:r>
            <w:r w:rsidR="00D311F8">
              <w:rPr>
                <w:rFonts w:ascii="Tahoma" w:eastAsia="Tahoma" w:hAnsi="Tahoma" w:cs="Tahoma"/>
                <w:sz w:val="20"/>
                <w:szCs w:val="20"/>
                <w:lang w:val="en-US"/>
              </w:rPr>
              <w:t>fits to my needs and expectations.</w:t>
            </w:r>
            <w:bookmarkStart w:id="3" w:name="_GoBack"/>
            <w:bookmarkEnd w:id="3"/>
          </w:p>
          <w:p w:rsidR="0096022D" w:rsidRPr="005A543B" w:rsidRDefault="005A4588">
            <w:pPr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proofErr w:type="spellStart"/>
            <w:r w:rsidRPr="005A543B">
              <w:rPr>
                <w:rFonts w:ascii="Tahoma" w:eastAsia="Tahoma" w:hAnsi="Tahoma" w:cs="Tahoma"/>
                <w:sz w:val="20"/>
                <w:szCs w:val="20"/>
                <w:lang w:val="fr-FR"/>
              </w:rPr>
              <w:t>Participant’s</w:t>
            </w:r>
            <w:proofErr w:type="spellEnd"/>
            <w:r w:rsidRPr="005A543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signature</w:t>
            </w:r>
          </w:p>
          <w:p w:rsidR="0096022D" w:rsidRPr="005A543B" w:rsidRDefault="0096022D">
            <w:pPr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</w:p>
          <w:p w:rsidR="0096022D" w:rsidRPr="005A543B" w:rsidRDefault="0096022D">
            <w:pPr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</w:p>
          <w:p w:rsidR="0074478D" w:rsidRPr="005A543B" w:rsidRDefault="005A4588">
            <w:pPr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5A543B">
              <w:rPr>
                <w:rFonts w:ascii="Tahoma" w:eastAsia="Tahoma" w:hAnsi="Tahoma" w:cs="Tahoma"/>
                <w:sz w:val="20"/>
                <w:szCs w:val="20"/>
                <w:lang w:val="fr-FR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74478D" w:rsidRPr="005A543B" w:rsidRDefault="0074478D">
      <w:pPr>
        <w:rPr>
          <w:rFonts w:ascii="Tahoma" w:eastAsia="Tahoma" w:hAnsi="Tahoma" w:cs="Tahoma"/>
          <w:sz w:val="20"/>
          <w:szCs w:val="20"/>
          <w:lang w:val="fr-FR"/>
        </w:rPr>
      </w:pPr>
    </w:p>
    <w:tbl>
      <w:tblPr>
        <w:tblStyle w:val="a4"/>
        <w:tblW w:w="97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74478D" w:rsidRPr="0096022D">
        <w:trPr>
          <w:trHeight w:val="1440"/>
          <w:jc w:val="center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78D" w:rsidRPr="00AD3FE0" w:rsidRDefault="005A458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AD3FE0">
              <w:rPr>
                <w:rFonts w:ascii="Tahoma" w:eastAsia="Tahoma" w:hAnsi="Tahoma" w:cs="Tahoma"/>
                <w:b/>
                <w:sz w:val="20"/>
                <w:szCs w:val="20"/>
              </w:rPr>
              <w:t>THE SENDING INSTITUTION</w:t>
            </w:r>
            <w:r w:rsidR="00AD3FE0" w:rsidRPr="00AD3FE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(österreichische Schule</w:t>
            </w:r>
            <w:r w:rsidR="00AD3FE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des Teilnehmers/ der Teilnehmerin</w:t>
            </w:r>
            <w:r w:rsidR="00AD3FE0" w:rsidRPr="00AD3FE0">
              <w:rPr>
                <w:rFonts w:ascii="Tahoma" w:eastAsia="Tahoma" w:hAnsi="Tahoma" w:cs="Tahoma"/>
                <w:b/>
                <w:sz w:val="20"/>
                <w:szCs w:val="20"/>
              </w:rPr>
              <w:t>)</w:t>
            </w:r>
          </w:p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We confirm that this proposed mobility agreement is approved. </w:t>
            </w:r>
          </w:p>
          <w:p w:rsidR="0096022D" w:rsidRPr="00E776C2" w:rsidRDefault="0096022D" w:rsidP="0096022D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</w:p>
          <w:p w:rsidR="0096022D" w:rsidRDefault="00AD3FE0" w:rsidP="0096022D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Unterschrift der Schulleitung</w:t>
            </w:r>
          </w:p>
          <w:p w:rsidR="0074478D" w:rsidRPr="00CD25A8" w:rsidRDefault="0074478D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</w:p>
        </w:tc>
      </w:tr>
      <w:tr w:rsidR="0074478D" w:rsidTr="0096022D">
        <w:trPr>
          <w:trHeight w:val="361"/>
          <w:jc w:val="center"/>
        </w:trPr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:rsidR="0074478D" w:rsidRDefault="005A458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.............................</w:t>
            </w:r>
            <w:r w:rsidR="0096022D">
              <w:rPr>
                <w:rFonts w:ascii="Tahoma" w:eastAsia="Tahoma" w:hAnsi="Tahoma" w:cs="Tahoma"/>
                <w:sz w:val="20"/>
                <w:szCs w:val="20"/>
              </w:rPr>
              <w:t>..............................</w:t>
            </w:r>
            <w:r>
              <w:rPr>
                <w:rFonts w:ascii="Tahoma" w:eastAsia="Tahoma" w:hAnsi="Tahoma" w:cs="Tahoma"/>
                <w:sz w:val="20"/>
                <w:szCs w:val="20"/>
              </w:rPr>
              <w:t>..........</w:t>
            </w:r>
          </w:p>
        </w:tc>
        <w:tc>
          <w:tcPr>
            <w:tcW w:w="52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4478D" w:rsidRDefault="009602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4478D" w:rsidRDefault="005A4588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tbl>
      <w:tblPr>
        <w:tblStyle w:val="a5"/>
        <w:tblW w:w="97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74478D" w:rsidRPr="000910D0">
        <w:trPr>
          <w:jc w:val="center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78D" w:rsidRPr="00AD3FE0" w:rsidRDefault="005A4588" w:rsidP="00AD3FE0">
            <w:pPr>
              <w:tabs>
                <w:tab w:val="left" w:pos="372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AD3FE0">
              <w:rPr>
                <w:rFonts w:ascii="Tahoma" w:eastAsia="Tahoma" w:hAnsi="Tahoma" w:cs="Tahoma"/>
                <w:b/>
                <w:sz w:val="20"/>
                <w:szCs w:val="20"/>
              </w:rPr>
              <w:t>THE RECEIVING ORGANISATION</w:t>
            </w:r>
            <w:r w:rsidR="00AD3FE0" w:rsidRPr="00AD3FE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(aufnehmende Schule bzw. Kursanbieter)</w:t>
            </w:r>
            <w:r w:rsidR="00AD3FE0" w:rsidRPr="00AD3FE0">
              <w:rPr>
                <w:rFonts w:ascii="Tahoma" w:eastAsia="Tahoma" w:hAnsi="Tahoma" w:cs="Tahoma"/>
                <w:b/>
                <w:sz w:val="20"/>
                <w:szCs w:val="20"/>
              </w:rPr>
              <w:tab/>
            </w:r>
          </w:p>
          <w:p w:rsidR="0074478D" w:rsidRPr="00CD25A8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CD25A8">
              <w:rPr>
                <w:rFonts w:ascii="Tahoma" w:eastAsia="Tahoma" w:hAnsi="Tahoma" w:cs="Tahoma"/>
                <w:sz w:val="20"/>
                <w:szCs w:val="20"/>
                <w:lang w:val="en-GB"/>
              </w:rPr>
              <w:t>We confirm that this proposed mobility agreement is approved.</w:t>
            </w:r>
          </w:p>
          <w:p w:rsidR="0074478D" w:rsidRPr="00CD25A8" w:rsidRDefault="0074478D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</w:p>
        </w:tc>
      </w:tr>
      <w:tr w:rsidR="0074478D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:rsidR="0074478D" w:rsidRPr="00AD3FE0" w:rsidRDefault="005A4588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AD3FE0">
              <w:rPr>
                <w:rFonts w:ascii="Tahoma" w:eastAsia="Tahoma" w:hAnsi="Tahoma" w:cs="Tahoma"/>
                <w:sz w:val="20"/>
                <w:szCs w:val="20"/>
                <w:lang w:val="en-GB"/>
              </w:rPr>
              <w:t>Coordinator’s signature</w:t>
            </w:r>
          </w:p>
          <w:p w:rsidR="0096022D" w:rsidRPr="00AD3FE0" w:rsidRDefault="0096022D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</w:p>
          <w:p w:rsidR="0096022D" w:rsidRPr="00AD3FE0" w:rsidRDefault="0096022D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</w:p>
          <w:p w:rsidR="0096022D" w:rsidRPr="00AD3FE0" w:rsidRDefault="0096022D">
            <w:pP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</w:p>
          <w:p w:rsidR="0074478D" w:rsidRPr="00AD3FE0" w:rsidRDefault="005A4588">
            <w:pP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AD3FE0">
              <w:rPr>
                <w:rFonts w:ascii="Tahoma" w:eastAsia="Tahoma" w:hAnsi="Tahoma" w:cs="Tahoma"/>
                <w:sz w:val="20"/>
                <w:szCs w:val="20"/>
                <w:lang w:val="en-GB"/>
              </w:rPr>
              <w:t>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4478D" w:rsidRPr="00AD3FE0" w:rsidRDefault="0074478D">
            <w:pP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:rsidR="0096022D" w:rsidRPr="00AD3FE0" w:rsidRDefault="0096022D">
            <w:pP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:rsidR="0096022D" w:rsidRPr="00AD3FE0" w:rsidRDefault="0096022D">
            <w:pP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:rsidR="0096022D" w:rsidRPr="00AD3FE0" w:rsidRDefault="0096022D">
            <w:pP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:rsidR="0074478D" w:rsidRDefault="005A458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4478D" w:rsidRDefault="0074478D">
      <w:pPr>
        <w:rPr>
          <w:rFonts w:ascii="Tahoma" w:eastAsia="Tahoma" w:hAnsi="Tahoma" w:cs="Tahoma"/>
          <w:b/>
          <w:sz w:val="20"/>
          <w:szCs w:val="20"/>
        </w:rPr>
      </w:pPr>
    </w:p>
    <w:p w:rsidR="0074478D" w:rsidRDefault="0074478D">
      <w:pPr>
        <w:pStyle w:val="Titel"/>
        <w:rPr>
          <w:rFonts w:ascii="Calibri" w:eastAsia="Calibri" w:hAnsi="Calibri" w:cs="Calibri"/>
          <w:b/>
          <w:color w:val="FF0000"/>
          <w:sz w:val="28"/>
          <w:szCs w:val="28"/>
        </w:rPr>
      </w:pPr>
    </w:p>
    <w:sectPr w:rsidR="0074478D" w:rsidSect="00CD25A8">
      <w:headerReference w:type="default" r:id="rId14"/>
      <w:footerReference w:type="default" r:id="rId15"/>
      <w:pgSz w:w="11906" w:h="16838"/>
      <w:pgMar w:top="851" w:right="709" w:bottom="1134" w:left="1135" w:header="45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0E" w:rsidRDefault="005A4588">
      <w:r>
        <w:separator/>
      </w:r>
    </w:p>
  </w:endnote>
  <w:endnote w:type="continuationSeparator" w:id="0">
    <w:p w:rsidR="00370A0E" w:rsidRDefault="005A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NCM+Arial,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D" w:rsidRDefault="000500FF">
    <w:pPr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2651125</wp:posOffset>
              </wp:positionH>
              <wp:positionV relativeFrom="paragraph">
                <wp:posOffset>71120</wp:posOffset>
              </wp:positionV>
              <wp:extent cx="2105025" cy="10668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78D" w:rsidRDefault="005A4588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margin-left:208.75pt;margin-top:5.6pt;width:165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" o:allowincell="f" filled="f" stroked="f">
              <v:textbox inset="2.53958mm,1.2694mm,2.53958mm,1.2694mm">
                <w:txbxContent>
                  <w:p w:rsidR="0074478D" w:rsidRDefault="005A4588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-568325</wp:posOffset>
              </wp:positionH>
              <wp:positionV relativeFrom="paragraph">
                <wp:posOffset>237808</wp:posOffset>
              </wp:positionV>
              <wp:extent cx="1471613" cy="685165"/>
              <wp:effectExtent l="0" t="0" r="0" b="635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613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78D" w:rsidRPr="000910D0" w:rsidRDefault="000500FF" w:rsidP="005A4588">
                          <w:pPr>
                            <w:textDirection w:val="btLr"/>
                            <w:rPr>
                              <w:rFonts w:ascii="Calibri" w:hAnsi="Calibri"/>
                            </w:rPr>
                          </w:pPr>
                          <w:r w:rsidRPr="000910D0">
                            <w:rPr>
                              <w:rFonts w:ascii="Calibri" w:hAnsi="Calibri"/>
                              <w:sz w:val="19"/>
                            </w:rPr>
                            <w:t>Sprachen als Bindeglied der Kulturen und als Motor für die Wirtschaftsentwicklung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27" style="position:absolute;margin-left:-44.75pt;margin-top:18.75pt;width:115.9pt;height:53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" o:allowincell="f" filled="f" stroked="f">
              <v:textbox inset="2.53958mm,1.2694mm,2.53958mm,1.2694mm">
                <w:txbxContent>
                  <w:p w:rsidR="0074478D" w:rsidRPr="000910D0" w:rsidRDefault="000500FF" w:rsidP="005A4588">
                    <w:pPr>
                      <w:textDirection w:val="btLr"/>
                      <w:rPr>
                        <w:rFonts w:ascii="Calibri" w:hAnsi="Calibri"/>
                      </w:rPr>
                    </w:pPr>
                    <w:r w:rsidRPr="000910D0">
                      <w:rPr>
                        <w:rFonts w:ascii="Calibri" w:hAnsi="Calibri"/>
                        <w:sz w:val="19"/>
                      </w:rPr>
                      <w:t>Sprachen als Bindeglied der Kulturen und als Motor für die Wirtschaftsentwicklung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4478D" w:rsidRDefault="006E4899">
    <w:pPr>
      <w:spacing w:after="708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4737318</wp:posOffset>
          </wp:positionH>
          <wp:positionV relativeFrom="paragraph">
            <wp:posOffset>181609</wp:posOffset>
          </wp:positionV>
          <wp:extent cx="1651671" cy="390525"/>
          <wp:effectExtent l="0" t="0" r="571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Bildungsdirek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001" cy="397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0FF">
      <w:rPr>
        <w:noProof/>
      </w:rPr>
      <w:drawing>
        <wp:anchor distT="0" distB="0" distL="0" distR="0" simplePos="0" relativeHeight="251660288" behindDoc="0" locked="0" layoutInCell="0" hidden="0" allowOverlap="1">
          <wp:simplePos x="0" y="0"/>
          <wp:positionH relativeFrom="margin">
            <wp:posOffset>1061720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4588">
      <w:rPr>
        <w:rFonts w:ascii="Arial" w:eastAsia="Arial" w:hAnsi="Arial" w:cs="Arial"/>
      </w:rPr>
      <w:t xml:space="preserve"> </w:t>
    </w:r>
    <w:r w:rsidR="005A4588">
      <w:rPr>
        <w:noProof/>
      </w:rPr>
      <w:drawing>
        <wp:anchor distT="0" distB="0" distL="0" distR="0" simplePos="0" relativeHeight="251661312" behindDoc="0" locked="0" layoutInCell="0" hidden="0" allowOverlap="1">
          <wp:simplePos x="0" y="0"/>
          <wp:positionH relativeFrom="margin">
            <wp:posOffset>8560435</wp:posOffset>
          </wp:positionH>
          <wp:positionV relativeFrom="paragraph">
            <wp:posOffset>104775</wp:posOffset>
          </wp:positionV>
          <wp:extent cx="828675" cy="49022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828675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0E" w:rsidRDefault="005A4588">
      <w:r>
        <w:separator/>
      </w:r>
    </w:p>
  </w:footnote>
  <w:footnote w:type="continuationSeparator" w:id="0">
    <w:p w:rsidR="00370A0E" w:rsidRDefault="005A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</w:rPr>
      <w:id w:val="-1318336367"/>
      <w:docPartObj>
        <w:docPartGallery w:val="Page Numbers (Top of Page)"/>
        <w:docPartUnique/>
      </w:docPartObj>
    </w:sdtPr>
    <w:sdtEndPr/>
    <w:sdtContent>
      <w:p w:rsidR="00CD25A8" w:rsidRPr="000910D0" w:rsidRDefault="00CD25A8">
        <w:pPr>
          <w:pStyle w:val="Kopfzeile"/>
          <w:jc w:val="right"/>
          <w:rPr>
            <w:rFonts w:ascii="Calibri" w:hAnsi="Calibri"/>
            <w:sz w:val="18"/>
          </w:rPr>
        </w:pPr>
        <w:r w:rsidRPr="000910D0">
          <w:rPr>
            <w:rFonts w:ascii="Calibri" w:hAnsi="Calibri"/>
            <w:sz w:val="18"/>
          </w:rPr>
          <w:t xml:space="preserve">Seite </w:t>
        </w:r>
        <w:r w:rsidRPr="000910D0">
          <w:rPr>
            <w:rFonts w:ascii="Calibri" w:hAnsi="Calibri"/>
            <w:bCs/>
            <w:sz w:val="18"/>
          </w:rPr>
          <w:fldChar w:fldCharType="begin"/>
        </w:r>
        <w:r w:rsidRPr="000910D0">
          <w:rPr>
            <w:rFonts w:ascii="Calibri" w:hAnsi="Calibri"/>
            <w:bCs/>
            <w:sz w:val="18"/>
          </w:rPr>
          <w:instrText>PAGE</w:instrText>
        </w:r>
        <w:r w:rsidRPr="000910D0">
          <w:rPr>
            <w:rFonts w:ascii="Calibri" w:hAnsi="Calibri"/>
            <w:bCs/>
            <w:sz w:val="18"/>
          </w:rPr>
          <w:fldChar w:fldCharType="separate"/>
        </w:r>
        <w:r w:rsidR="00D311F8">
          <w:rPr>
            <w:rFonts w:ascii="Calibri" w:hAnsi="Calibri"/>
            <w:bCs/>
            <w:noProof/>
            <w:sz w:val="18"/>
          </w:rPr>
          <w:t>3</w:t>
        </w:r>
        <w:r w:rsidRPr="000910D0">
          <w:rPr>
            <w:rFonts w:ascii="Calibri" w:hAnsi="Calibri"/>
            <w:bCs/>
            <w:sz w:val="18"/>
          </w:rPr>
          <w:fldChar w:fldCharType="end"/>
        </w:r>
        <w:r w:rsidRPr="000910D0">
          <w:rPr>
            <w:rFonts w:ascii="Calibri" w:hAnsi="Calibri"/>
            <w:sz w:val="18"/>
          </w:rPr>
          <w:t xml:space="preserve"> von </w:t>
        </w:r>
        <w:r w:rsidRPr="000910D0">
          <w:rPr>
            <w:rFonts w:ascii="Calibri" w:hAnsi="Calibri"/>
            <w:bCs/>
            <w:sz w:val="18"/>
          </w:rPr>
          <w:fldChar w:fldCharType="begin"/>
        </w:r>
        <w:r w:rsidRPr="000910D0">
          <w:rPr>
            <w:rFonts w:ascii="Calibri" w:hAnsi="Calibri"/>
            <w:bCs/>
            <w:sz w:val="18"/>
          </w:rPr>
          <w:instrText>NUMPAGES</w:instrText>
        </w:r>
        <w:r w:rsidRPr="000910D0">
          <w:rPr>
            <w:rFonts w:ascii="Calibri" w:hAnsi="Calibri"/>
            <w:bCs/>
            <w:sz w:val="18"/>
          </w:rPr>
          <w:fldChar w:fldCharType="separate"/>
        </w:r>
        <w:r w:rsidR="00D311F8">
          <w:rPr>
            <w:rFonts w:ascii="Calibri" w:hAnsi="Calibri"/>
            <w:bCs/>
            <w:noProof/>
            <w:sz w:val="18"/>
          </w:rPr>
          <w:t>3</w:t>
        </w:r>
        <w:r w:rsidRPr="000910D0">
          <w:rPr>
            <w:rFonts w:ascii="Calibri" w:hAnsi="Calibri"/>
            <w:bCs/>
            <w:sz w:val="18"/>
          </w:rPr>
          <w:fldChar w:fldCharType="end"/>
        </w:r>
      </w:p>
    </w:sdtContent>
  </w:sdt>
  <w:p w:rsidR="00CD25A8" w:rsidRDefault="00CD25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B55"/>
    <w:multiLevelType w:val="hybridMultilevel"/>
    <w:tmpl w:val="10804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F65AD"/>
    <w:multiLevelType w:val="hybridMultilevel"/>
    <w:tmpl w:val="E474B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83A"/>
    <w:multiLevelType w:val="multilevel"/>
    <w:tmpl w:val="B21ED99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3" w15:restartNumberingAfterBreak="0">
    <w:nsid w:val="1D2D7F0D"/>
    <w:multiLevelType w:val="multilevel"/>
    <w:tmpl w:val="E4C644B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4" w15:restartNumberingAfterBreak="0">
    <w:nsid w:val="2B73125C"/>
    <w:multiLevelType w:val="multilevel"/>
    <w:tmpl w:val="21D0734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" w15:restartNumberingAfterBreak="0">
    <w:nsid w:val="392177ED"/>
    <w:multiLevelType w:val="hybridMultilevel"/>
    <w:tmpl w:val="31CCF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D35D5"/>
    <w:multiLevelType w:val="multilevel"/>
    <w:tmpl w:val="C98227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8D"/>
    <w:rsid w:val="000500FF"/>
    <w:rsid w:val="00053CE3"/>
    <w:rsid w:val="000910D0"/>
    <w:rsid w:val="001870B3"/>
    <w:rsid w:val="00370A0E"/>
    <w:rsid w:val="005A33AD"/>
    <w:rsid w:val="005A4588"/>
    <w:rsid w:val="005A543B"/>
    <w:rsid w:val="006623FC"/>
    <w:rsid w:val="006E4899"/>
    <w:rsid w:val="00701FE7"/>
    <w:rsid w:val="0074478D"/>
    <w:rsid w:val="00817F60"/>
    <w:rsid w:val="008A4D85"/>
    <w:rsid w:val="0096022D"/>
    <w:rsid w:val="00AD3FE0"/>
    <w:rsid w:val="00C968B9"/>
    <w:rsid w:val="00CD25A8"/>
    <w:rsid w:val="00D311F8"/>
    <w:rsid w:val="00D8247A"/>
    <w:rsid w:val="00E524B5"/>
    <w:rsid w:val="00E776C2"/>
    <w:rsid w:val="00E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085A97"/>
  <w15:docId w15:val="{B2E66069-EF30-4023-B25E-AA49C24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eastAsia="Calibri" w:hAnsi="Calibri" w:cs="Calibri"/>
      <w:b/>
      <w:color w:val="2B6FAB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berschrift4">
    <w:name w:val="heading 4"/>
    <w:basedOn w:val="Standard"/>
    <w:next w:val="Standard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widowControl/>
    </w:pPr>
    <w:rPr>
      <w:rFonts w:ascii="AMANCM+Arial,Bold" w:eastAsia="AMANCM+Arial,Bold" w:hAnsi="AMANCM+Arial,Bold" w:cs="AMANCM+Arial,Bold"/>
    </w:rPr>
  </w:style>
  <w:style w:type="paragraph" w:styleId="Untertitel">
    <w:name w:val="Subtitle"/>
    <w:basedOn w:val="Standard"/>
    <w:next w:val="Standard"/>
    <w:pPr>
      <w:widowControl/>
    </w:pPr>
    <w:rPr>
      <w:rFonts w:ascii="AMANCM+Arial,Bold" w:eastAsia="AMANCM+Arial,Bold" w:hAnsi="AMANCM+Arial,Bold" w:cs="AMANCM+Arial,Bol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45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588"/>
  </w:style>
  <w:style w:type="paragraph" w:styleId="Fuzeile">
    <w:name w:val="footer"/>
    <w:basedOn w:val="Standard"/>
    <w:link w:val="FuzeileZchn"/>
    <w:uiPriority w:val="99"/>
    <w:unhideWhenUsed/>
    <w:rsid w:val="005A4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588"/>
  </w:style>
  <w:style w:type="paragraph" w:styleId="Listenabsatz">
    <w:name w:val="List Paragraph"/>
    <w:basedOn w:val="Standard"/>
    <w:uiPriority w:val="34"/>
    <w:qFormat/>
    <w:rsid w:val="00CD25A8"/>
    <w:pPr>
      <w:ind w:left="720"/>
      <w:contextualSpacing/>
    </w:pPr>
  </w:style>
  <w:style w:type="paragraph" w:styleId="KeinLeerraum">
    <w:name w:val="No Spacing"/>
    <w:uiPriority w:val="1"/>
    <w:qFormat/>
    <w:rsid w:val="0096022D"/>
  </w:style>
  <w:style w:type="paragraph" w:customStyle="1" w:styleId="ELPtitlescenteraligned">
    <w:name w:val="_ELP_titles_center_aligned"/>
    <w:basedOn w:val="Standard"/>
    <w:rsid w:val="00E776C2"/>
    <w:pPr>
      <w:suppressLineNumbers/>
      <w:suppressAutoHyphens/>
      <w:autoSpaceDN w:val="0"/>
      <w:snapToGrid w:val="0"/>
      <w:jc w:val="center"/>
      <w:textAlignment w:val="baseline"/>
    </w:pPr>
    <w:rPr>
      <w:rFonts w:ascii="Arial" w:eastAsia="Arial" w:hAnsi="Arial" w:cs="Arial"/>
      <w:color w:val="0C4DA2"/>
      <w:kern w:val="3"/>
      <w:sz w:val="21"/>
      <w:lang w:val="en-GB" w:eastAsia="zh-CN" w:bidi="hi-IN"/>
    </w:rPr>
  </w:style>
  <w:style w:type="paragraph" w:customStyle="1" w:styleId="ELPTableLanguage">
    <w:name w:val="_ELP_Table_Language"/>
    <w:basedOn w:val="Standard"/>
    <w:rsid w:val="00E776C2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color w:val="363534"/>
      <w:kern w:val="3"/>
      <w:sz w:val="28"/>
      <w:lang w:val="en-GB" w:eastAsia="zh-CN" w:bidi="hi-IN"/>
    </w:rPr>
  </w:style>
  <w:style w:type="paragraph" w:customStyle="1" w:styleId="ELPTableTitles">
    <w:name w:val="_ELP_Table_Titles"/>
    <w:basedOn w:val="Standard"/>
    <w:rsid w:val="00E776C2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color w:val="0C4DA2"/>
      <w:kern w:val="3"/>
      <w:sz w:val="21"/>
      <w:lang w:val="en-GB" w:eastAsia="zh-CN" w:bidi="hi-IN"/>
    </w:rPr>
  </w:style>
  <w:style w:type="paragraph" w:customStyle="1" w:styleId="ELPiconlabel">
    <w:name w:val="_ELP_icon_label"/>
    <w:basedOn w:val="Standard"/>
    <w:rsid w:val="00E776C2"/>
    <w:pPr>
      <w:suppressAutoHyphens/>
      <w:autoSpaceDN w:val="0"/>
      <w:snapToGrid w:val="0"/>
      <w:jc w:val="center"/>
      <w:textAlignment w:val="baseline"/>
    </w:pPr>
    <w:rPr>
      <w:rFonts w:ascii="Arial" w:eastAsia="Arial" w:hAnsi="Arial" w:cs="Arial"/>
      <w:color w:val="0C4DA2"/>
      <w:kern w:val="3"/>
      <w:sz w:val="21"/>
      <w:lang w:val="en-GB" w:eastAsia="zh-CN" w:bidi="hi-IN"/>
    </w:rPr>
  </w:style>
  <w:style w:type="paragraph" w:customStyle="1" w:styleId="ELPlevel">
    <w:name w:val="_ELP_level"/>
    <w:basedOn w:val="ELPiconlabel"/>
    <w:rsid w:val="00E776C2"/>
    <w:rPr>
      <w:color w:val="363534"/>
      <w:sz w:val="28"/>
    </w:rPr>
  </w:style>
  <w:style w:type="paragraph" w:customStyle="1" w:styleId="ELPlevellabel">
    <w:name w:val="_ELP_level_label"/>
    <w:basedOn w:val="ELPiconlabel"/>
    <w:rsid w:val="00E776C2"/>
    <w:rPr>
      <w:color w:val="363534"/>
    </w:rPr>
  </w:style>
  <w:style w:type="character" w:styleId="Hyperlink">
    <w:name w:val="Hyperlink"/>
    <w:basedOn w:val="Absatz-Standardschriftart"/>
    <w:uiPriority w:val="99"/>
    <w:unhideWhenUsed/>
    <w:rsid w:val="00E776C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10D0"/>
    <w:pPr>
      <w:widowControl/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ropass.cedefop.europa.eu/de/documents/european-skills-passport/language-pass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Pichlbauer, Maria (LSR f. Stmk)</dc:creator>
  <cp:lastModifiedBy>Pichlbauer, Maria (BD Stmk)</cp:lastModifiedBy>
  <cp:revision>5</cp:revision>
  <dcterms:created xsi:type="dcterms:W3CDTF">2019-01-07T20:15:00Z</dcterms:created>
  <dcterms:modified xsi:type="dcterms:W3CDTF">2019-09-19T19:53:00Z</dcterms:modified>
</cp:coreProperties>
</file>