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000" w:firstRow="0" w:lastRow="0" w:firstColumn="0" w:lastColumn="0" w:noHBand="0" w:noVBand="0"/>
      </w:tblPr>
      <w:tblGrid>
        <w:gridCol w:w="7937"/>
      </w:tblGrid>
      <w:tr w:rsidR="00DE12C4" w:rsidRPr="00A75E37" w14:paraId="7932D42D" w14:textId="77777777" w:rsidTr="00D70659">
        <w:trPr>
          <w:cantSplit/>
          <w:trHeight w:val="3545"/>
        </w:trPr>
        <w:tc>
          <w:tcPr>
            <w:tcW w:w="7937" w:type="dxa"/>
          </w:tcPr>
          <w:p w14:paraId="2E129DB6" w14:textId="2A11B3B2" w:rsidR="00D70659" w:rsidRPr="000E0BED" w:rsidRDefault="00D70659" w:rsidP="00150F2C">
            <w:pPr>
              <w:pStyle w:val="Heading1"/>
              <w:spacing w:before="840"/>
              <w:rPr>
                <w:szCs w:val="22"/>
                <w:lang w:val="en-GB"/>
              </w:rPr>
            </w:pPr>
            <w:r w:rsidRPr="00A75E37">
              <w:rPr>
                <w:szCs w:val="22"/>
                <w:lang w:val="en-GB"/>
              </w:rPr>
              <w:t xml:space="preserve">Message </w:t>
            </w:r>
            <w:r>
              <w:rPr>
                <w:szCs w:val="22"/>
                <w:lang w:val="en-GB"/>
              </w:rPr>
              <w:t>from Ms</w:t>
            </w:r>
            <w:r w:rsidRPr="00A75E37">
              <w:rPr>
                <w:szCs w:val="22"/>
                <w:lang w:val="en-GB"/>
              </w:rPr>
              <w:t xml:space="preserve"> Audrey </w:t>
            </w:r>
            <w:proofErr w:type="spellStart"/>
            <w:r w:rsidRPr="00A75E37">
              <w:rPr>
                <w:szCs w:val="22"/>
                <w:lang w:val="en-GB"/>
              </w:rPr>
              <w:t>Azoulay</w:t>
            </w:r>
            <w:proofErr w:type="spellEnd"/>
            <w:r w:rsidRPr="00A75E37">
              <w:rPr>
                <w:szCs w:val="22"/>
                <w:lang w:val="en-GB"/>
              </w:rPr>
              <w:t xml:space="preserve">, </w:t>
            </w:r>
            <w:r w:rsidRPr="00A75E37">
              <w:rPr>
                <w:szCs w:val="22"/>
                <w:lang w:val="en-GB"/>
              </w:rPr>
              <w:br/>
            </w:r>
            <w:r>
              <w:rPr>
                <w:szCs w:val="22"/>
                <w:lang w:val="en-GB"/>
              </w:rPr>
              <w:t xml:space="preserve">Director-General of </w:t>
            </w:r>
            <w:r w:rsidRPr="00A75E37">
              <w:rPr>
                <w:szCs w:val="22"/>
                <w:lang w:val="en-GB"/>
              </w:rPr>
              <w:t>UNESCO,</w:t>
            </w:r>
            <w:r w:rsidRPr="00A75E37">
              <w:rPr>
                <w:szCs w:val="22"/>
                <w:lang w:val="en-GB"/>
              </w:rPr>
              <w:br/>
            </w:r>
            <w:r w:rsidRPr="0026368A">
              <w:rPr>
                <w:szCs w:val="22"/>
                <w:lang w:val="en-GB"/>
              </w:rPr>
              <w:t xml:space="preserve">on the occasion </w:t>
            </w:r>
            <w:r>
              <w:rPr>
                <w:szCs w:val="22"/>
                <w:lang w:val="en-US"/>
              </w:rPr>
              <w:t xml:space="preserve">of </w:t>
            </w:r>
            <w:r w:rsidR="00150F2C" w:rsidRPr="00150F2C">
              <w:rPr>
                <w:szCs w:val="22"/>
                <w:lang w:val="en-GB"/>
              </w:rPr>
              <w:t xml:space="preserve">International Mother Language Day </w:t>
            </w:r>
            <w:r w:rsidR="00150F2C">
              <w:rPr>
                <w:szCs w:val="22"/>
                <w:lang w:val="en-GB"/>
              </w:rPr>
              <w:br/>
            </w:r>
            <w:r w:rsidR="00150F2C" w:rsidRPr="00150F2C">
              <w:rPr>
                <w:szCs w:val="22"/>
                <w:lang w:val="en-GB"/>
              </w:rPr>
              <w:t>"Fostering multilingualism for inclusion in education and society"</w:t>
            </w:r>
          </w:p>
          <w:p w14:paraId="014618D2" w14:textId="4FF8A94B" w:rsidR="00DE12C4" w:rsidRPr="00A75E37" w:rsidRDefault="00D70659" w:rsidP="00471C67">
            <w:pPr>
              <w:spacing w:before="720" w:after="240"/>
              <w:jc w:val="center"/>
              <w:rPr>
                <w:b/>
                <w:szCs w:val="22"/>
                <w:lang w:val="en-GB"/>
              </w:rPr>
            </w:pPr>
            <w:r>
              <w:rPr>
                <w:b/>
                <w:szCs w:val="22"/>
                <w:lang w:val="en-GB"/>
              </w:rPr>
              <w:t xml:space="preserve">21 </w:t>
            </w:r>
            <w:r w:rsidR="00150F2C">
              <w:rPr>
                <w:b/>
                <w:szCs w:val="22"/>
                <w:lang w:val="en-GB"/>
              </w:rPr>
              <w:t xml:space="preserve">February </w:t>
            </w:r>
            <w:r>
              <w:rPr>
                <w:b/>
                <w:szCs w:val="22"/>
                <w:lang w:val="en-GB"/>
              </w:rPr>
              <w:t>2021</w:t>
            </w:r>
          </w:p>
        </w:tc>
      </w:tr>
    </w:tbl>
    <w:p w14:paraId="0997990C" w14:textId="77777777" w:rsidR="00150F2C" w:rsidRPr="00150F2C" w:rsidRDefault="00150F2C" w:rsidP="00150F2C">
      <w:pPr>
        <w:spacing w:before="240"/>
        <w:jc w:val="both"/>
        <w:rPr>
          <w:szCs w:val="22"/>
          <w:lang w:val="en-GB"/>
        </w:rPr>
      </w:pPr>
      <w:r w:rsidRPr="00150F2C">
        <w:rPr>
          <w:szCs w:val="22"/>
          <w:lang w:val="en-GB"/>
        </w:rPr>
        <w:t xml:space="preserve">Every 21 February, International Mother Language Day honours linguistic diversity and multilingualism, this priceless heritage of humanity. </w:t>
      </w:r>
    </w:p>
    <w:p w14:paraId="315866A4" w14:textId="77777777" w:rsidR="00150F2C" w:rsidRPr="00150F2C" w:rsidRDefault="00150F2C" w:rsidP="00150F2C">
      <w:pPr>
        <w:spacing w:before="240"/>
        <w:jc w:val="both"/>
        <w:rPr>
          <w:szCs w:val="22"/>
          <w:lang w:val="en-GB"/>
        </w:rPr>
      </w:pPr>
      <w:r w:rsidRPr="00150F2C">
        <w:rPr>
          <w:szCs w:val="22"/>
          <w:lang w:val="en-GB"/>
        </w:rPr>
        <w:t>This year, it is celebrated at a time when the world is going through an unprecedented crisis.</w:t>
      </w:r>
    </w:p>
    <w:p w14:paraId="1DD3B500" w14:textId="77777777" w:rsidR="00150F2C" w:rsidRPr="00150F2C" w:rsidRDefault="00150F2C" w:rsidP="00150F2C">
      <w:pPr>
        <w:spacing w:before="240"/>
        <w:jc w:val="both"/>
        <w:rPr>
          <w:szCs w:val="22"/>
          <w:lang w:val="en-GB"/>
        </w:rPr>
      </w:pPr>
      <w:r w:rsidRPr="00150F2C">
        <w:rPr>
          <w:szCs w:val="22"/>
          <w:lang w:val="en-GB"/>
        </w:rPr>
        <w:t xml:space="preserve">The crisis has consequences at a time when educational inequalities are widening everywhere - too many of the 1.5 billion learners deprived of their classrooms at the peak of the pandemic were left without accessible distance learning solutions. </w:t>
      </w:r>
    </w:p>
    <w:p w14:paraId="14A0F890" w14:textId="77777777" w:rsidR="00150F2C" w:rsidRPr="00150F2C" w:rsidRDefault="00150F2C" w:rsidP="00150F2C">
      <w:pPr>
        <w:spacing w:before="240"/>
        <w:jc w:val="both"/>
        <w:rPr>
          <w:szCs w:val="22"/>
          <w:lang w:val="en-GB"/>
        </w:rPr>
      </w:pPr>
      <w:r w:rsidRPr="00150F2C">
        <w:rPr>
          <w:szCs w:val="22"/>
          <w:lang w:val="en-GB"/>
        </w:rPr>
        <w:t xml:space="preserve">Moreover, cultural diversity in its entirety is threatened by the cancellation of festivals and ceremonies, and the economic fragility of creators and the media.  </w:t>
      </w:r>
    </w:p>
    <w:p w14:paraId="2160FA80" w14:textId="77777777" w:rsidR="00150F2C" w:rsidRPr="00150F2C" w:rsidRDefault="00150F2C" w:rsidP="00150F2C">
      <w:pPr>
        <w:spacing w:before="240"/>
        <w:jc w:val="both"/>
        <w:rPr>
          <w:szCs w:val="22"/>
          <w:lang w:val="en-GB"/>
        </w:rPr>
      </w:pPr>
      <w:r w:rsidRPr="00150F2C">
        <w:rPr>
          <w:szCs w:val="22"/>
          <w:lang w:val="en-GB"/>
        </w:rPr>
        <w:t>Fostering the use of the mother tongue means, precisely, at the same time fostering access to education for all, as well as the dissemination of cultures in all their diversity.</w:t>
      </w:r>
    </w:p>
    <w:p w14:paraId="09611BC4" w14:textId="77777777" w:rsidR="00150F2C" w:rsidRPr="00150F2C" w:rsidRDefault="00150F2C" w:rsidP="00150F2C">
      <w:pPr>
        <w:spacing w:before="240"/>
        <w:jc w:val="both"/>
        <w:rPr>
          <w:szCs w:val="22"/>
          <w:lang w:val="en-GB"/>
        </w:rPr>
      </w:pPr>
      <w:r w:rsidRPr="00150F2C">
        <w:rPr>
          <w:szCs w:val="22"/>
          <w:lang w:val="en-GB"/>
        </w:rPr>
        <w:t>The theme of the Day this year, "Fostering multilingualism for inclusion in education and society", thus encourages us to support multilingualism and the use of mother tongues, both at school and in everyday life.</w:t>
      </w:r>
    </w:p>
    <w:p w14:paraId="6B656096" w14:textId="77777777" w:rsidR="00150F2C" w:rsidRPr="00150F2C" w:rsidRDefault="00150F2C" w:rsidP="00150F2C">
      <w:pPr>
        <w:spacing w:before="240"/>
        <w:jc w:val="both"/>
        <w:rPr>
          <w:szCs w:val="22"/>
          <w:lang w:val="en-GB"/>
        </w:rPr>
      </w:pPr>
      <w:r w:rsidRPr="00150F2C">
        <w:rPr>
          <w:szCs w:val="22"/>
          <w:lang w:val="en-GB"/>
        </w:rPr>
        <w:t>This is essential, because when 40% of the world's inhabitants do not have access to education in the language they speak or understand best, it hinders their learning, as well as their access to heritage and cultural expressions.</w:t>
      </w:r>
    </w:p>
    <w:p w14:paraId="0520B61B" w14:textId="77777777" w:rsidR="00150F2C" w:rsidRPr="00150F2C" w:rsidRDefault="00150F2C" w:rsidP="00150F2C">
      <w:pPr>
        <w:spacing w:before="240"/>
        <w:jc w:val="both"/>
        <w:rPr>
          <w:szCs w:val="22"/>
          <w:lang w:val="en-GB"/>
        </w:rPr>
      </w:pPr>
      <w:r w:rsidRPr="00150F2C">
        <w:rPr>
          <w:szCs w:val="22"/>
          <w:lang w:val="en-GB"/>
        </w:rPr>
        <w:t>This year, special attention is being paid to multilingual education from early childhood, so that for children, their mother tongue is always an asset.</w:t>
      </w:r>
    </w:p>
    <w:p w14:paraId="62FBB20B" w14:textId="77777777" w:rsidR="00150F2C" w:rsidRPr="00150F2C" w:rsidRDefault="00150F2C" w:rsidP="00150F2C">
      <w:pPr>
        <w:spacing w:before="240"/>
        <w:jc w:val="both"/>
        <w:rPr>
          <w:szCs w:val="22"/>
          <w:lang w:val="en-GB"/>
        </w:rPr>
      </w:pPr>
      <w:r w:rsidRPr="00150F2C">
        <w:rPr>
          <w:szCs w:val="22"/>
          <w:lang w:val="en-GB"/>
        </w:rPr>
        <w:lastRenderedPageBreak/>
        <w:t xml:space="preserve">In education, as in all parts of our society, multilingualism is a factor in equality, and UNESCO is committed to promoting it everywhere. For example, the Organization promotes linguistic diversity on the Internet to improve universal access to information and knowledge. </w:t>
      </w:r>
    </w:p>
    <w:p w14:paraId="723EFB47" w14:textId="77777777" w:rsidR="00150F2C" w:rsidRPr="00150F2C" w:rsidRDefault="00150F2C" w:rsidP="00150F2C">
      <w:pPr>
        <w:spacing w:before="240"/>
        <w:jc w:val="both"/>
        <w:rPr>
          <w:szCs w:val="22"/>
          <w:lang w:val="en-GB"/>
        </w:rPr>
      </w:pPr>
      <w:r w:rsidRPr="00150F2C">
        <w:rPr>
          <w:szCs w:val="22"/>
          <w:lang w:val="en-GB"/>
        </w:rPr>
        <w:t>In the same spirit, and in the context of the International Decade of Indigenous Languages (2022-2032), for which UNESCO is the lead agency, action plans are being implemented to place multilingualism at the heart of societies, particularly indigenous societies.</w:t>
      </w:r>
    </w:p>
    <w:p w14:paraId="69DD737D" w14:textId="77777777" w:rsidR="00150F2C" w:rsidRPr="00150F2C" w:rsidRDefault="00150F2C" w:rsidP="00150F2C">
      <w:pPr>
        <w:spacing w:before="240"/>
        <w:jc w:val="both"/>
        <w:rPr>
          <w:szCs w:val="22"/>
          <w:lang w:val="en-GB"/>
        </w:rPr>
      </w:pPr>
      <w:r w:rsidRPr="00150F2C">
        <w:rPr>
          <w:szCs w:val="22"/>
          <w:lang w:val="en-GB"/>
        </w:rPr>
        <w:t xml:space="preserve">This Day, like the Decade, </w:t>
      </w:r>
      <w:proofErr w:type="gramStart"/>
      <w:r w:rsidRPr="00150F2C">
        <w:rPr>
          <w:szCs w:val="22"/>
          <w:lang w:val="en-GB"/>
        </w:rPr>
        <w:t>therefore</w:t>
      </w:r>
      <w:proofErr w:type="gramEnd"/>
      <w:r w:rsidRPr="00150F2C">
        <w:rPr>
          <w:szCs w:val="22"/>
          <w:lang w:val="en-GB"/>
        </w:rPr>
        <w:t xml:space="preserve"> sets us a challenge: to ensure that the diversity of languages is preserved as a common heritage.</w:t>
      </w:r>
    </w:p>
    <w:p w14:paraId="1350A870" w14:textId="77777777" w:rsidR="00150F2C" w:rsidRPr="00150F2C" w:rsidRDefault="00150F2C" w:rsidP="00150F2C">
      <w:pPr>
        <w:spacing w:before="240"/>
        <w:jc w:val="both"/>
        <w:rPr>
          <w:szCs w:val="22"/>
          <w:lang w:val="en-GB"/>
        </w:rPr>
      </w:pPr>
      <w:r w:rsidRPr="00150F2C">
        <w:rPr>
          <w:szCs w:val="22"/>
          <w:lang w:val="en-GB"/>
        </w:rPr>
        <w:t xml:space="preserve">For when a language dies, a way of seeing, </w:t>
      </w:r>
      <w:proofErr w:type="gramStart"/>
      <w:r w:rsidRPr="00150F2C">
        <w:rPr>
          <w:szCs w:val="22"/>
          <w:lang w:val="en-GB"/>
        </w:rPr>
        <w:t>feeling</w:t>
      </w:r>
      <w:proofErr w:type="gramEnd"/>
      <w:r w:rsidRPr="00150F2C">
        <w:rPr>
          <w:szCs w:val="22"/>
          <w:lang w:val="en-GB"/>
        </w:rPr>
        <w:t xml:space="preserve"> and thinking the world disappears, and all of cultural diversity is irretrievably diminished.</w:t>
      </w:r>
    </w:p>
    <w:p w14:paraId="16EC2C58" w14:textId="18EBC660" w:rsidR="000E0BED" w:rsidRPr="00684AC6" w:rsidRDefault="00150F2C" w:rsidP="00150F2C">
      <w:pPr>
        <w:spacing w:before="240"/>
        <w:jc w:val="both"/>
        <w:rPr>
          <w:szCs w:val="22"/>
          <w:lang w:val="en-GB"/>
        </w:rPr>
      </w:pPr>
      <w:r w:rsidRPr="00150F2C">
        <w:rPr>
          <w:szCs w:val="22"/>
          <w:lang w:val="en-GB"/>
        </w:rPr>
        <w:t>On this International Day, UNESCO therefore calls for the celebration of the world in all its diversity, and support for multilingualism in everyday life.</w:t>
      </w:r>
    </w:p>
    <w:sectPr w:rsidR="000E0BED" w:rsidRPr="00684AC6" w:rsidSect="009055C8">
      <w:footerReference w:type="even" r:id="rId8"/>
      <w:footerReference w:type="default" r:id="rId9"/>
      <w:headerReference w:type="first" r:id="rId10"/>
      <w:footerReference w:type="first" r:id="rId11"/>
      <w:pgSz w:w="11906" w:h="16838" w:code="9"/>
      <w:pgMar w:top="1411" w:right="1138" w:bottom="2016" w:left="2606" w:header="28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ADCF5" w14:textId="77777777" w:rsidR="00DA3C08" w:rsidRDefault="00DA3C08">
      <w:r>
        <w:separator/>
      </w:r>
    </w:p>
  </w:endnote>
  <w:endnote w:type="continuationSeparator" w:id="0">
    <w:p w14:paraId="7AA9446A" w14:textId="77777777" w:rsidR="00DA3C08" w:rsidRDefault="00DA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298A0" w14:textId="4AD20D82" w:rsidR="00F549B2" w:rsidRPr="00C42273" w:rsidRDefault="00801130" w:rsidP="00C25FF3">
    <w:pPr>
      <w:pStyle w:val="Footer"/>
      <w:rPr>
        <w:sz w:val="18"/>
        <w:szCs w:val="18"/>
        <w:lang w:val="en-GB"/>
      </w:rPr>
    </w:pPr>
    <w:r w:rsidRPr="00C42273">
      <w:rPr>
        <w:sz w:val="18"/>
        <w:szCs w:val="18"/>
        <w:lang w:val="en-GB"/>
      </w:rPr>
      <w:t>DG/ME/ID/202</w:t>
    </w:r>
    <w:r>
      <w:rPr>
        <w:sz w:val="18"/>
        <w:szCs w:val="18"/>
        <w:lang w:val="en-GB"/>
      </w:rPr>
      <w:t>1</w:t>
    </w:r>
    <w:r w:rsidRPr="00C42273">
      <w:rPr>
        <w:sz w:val="18"/>
        <w:szCs w:val="18"/>
        <w:lang w:val="en-GB"/>
      </w:rPr>
      <w:t>/</w:t>
    </w:r>
    <w:r w:rsidR="00150F2C">
      <w:rPr>
        <w:sz w:val="18"/>
        <w:szCs w:val="18"/>
        <w:lang w:val="en-GB"/>
      </w:rPr>
      <w:t>07</w:t>
    </w:r>
    <w:r w:rsidR="00C25FF3" w:rsidRPr="00C42273">
      <w:rPr>
        <w:sz w:val="18"/>
        <w:szCs w:val="18"/>
        <w:lang w:val="en-GB"/>
      </w:rPr>
      <w:t xml:space="preserve"> – page </w:t>
    </w:r>
    <w:r w:rsidR="00C25FF3" w:rsidRPr="00C42273">
      <w:rPr>
        <w:rStyle w:val="PageNumber"/>
        <w:szCs w:val="18"/>
        <w:lang w:val="en-GB"/>
      </w:rPr>
      <w:fldChar w:fldCharType="begin"/>
    </w:r>
    <w:r w:rsidR="00C25FF3" w:rsidRPr="00C42273">
      <w:rPr>
        <w:rStyle w:val="PageNumber"/>
        <w:szCs w:val="18"/>
        <w:lang w:val="en-GB"/>
      </w:rPr>
      <w:instrText xml:space="preserve"> PAGE </w:instrText>
    </w:r>
    <w:r w:rsidR="00C25FF3" w:rsidRPr="00C42273">
      <w:rPr>
        <w:rStyle w:val="PageNumber"/>
        <w:szCs w:val="18"/>
        <w:lang w:val="en-GB"/>
      </w:rPr>
      <w:fldChar w:fldCharType="separate"/>
    </w:r>
    <w:r w:rsidR="003434F0">
      <w:rPr>
        <w:rStyle w:val="PageNumber"/>
        <w:noProof/>
        <w:szCs w:val="18"/>
        <w:lang w:val="en-GB"/>
      </w:rPr>
      <w:t>2</w:t>
    </w:r>
    <w:r w:rsidR="00C25FF3" w:rsidRPr="00C42273">
      <w:rPr>
        <w:rStyle w:val="PageNumber"/>
        <w:szCs w:val="18"/>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92A80" w14:textId="1217528E" w:rsidR="005D7F6F" w:rsidRPr="009541D6" w:rsidRDefault="00F253FC" w:rsidP="009541D6">
    <w:pPr>
      <w:pStyle w:val="Footer"/>
      <w:ind w:left="-228"/>
      <w:jc w:val="right"/>
      <w:rPr>
        <w:sz w:val="18"/>
        <w:szCs w:val="18"/>
      </w:rPr>
    </w:pPr>
    <w:r w:rsidRPr="00F051B2">
      <w:rPr>
        <w:sz w:val="18"/>
        <w:szCs w:val="18"/>
        <w:lang w:val="fr-FR"/>
      </w:rPr>
      <w:t>D</w:t>
    </w:r>
    <w:r>
      <w:rPr>
        <w:sz w:val="18"/>
        <w:szCs w:val="18"/>
        <w:lang w:val="fr-FR"/>
      </w:rPr>
      <w:t>G/ME/ID/20</w:t>
    </w:r>
    <w:r w:rsidR="00D97F81">
      <w:rPr>
        <w:sz w:val="18"/>
        <w:szCs w:val="18"/>
        <w:lang w:val="fr-FR"/>
      </w:rPr>
      <w:t>2</w:t>
    </w:r>
    <w:r w:rsidR="00822ECF">
      <w:rPr>
        <w:sz w:val="18"/>
        <w:szCs w:val="18"/>
        <w:lang w:val="fr-FR"/>
      </w:rPr>
      <w:t>1</w:t>
    </w:r>
    <w:r w:rsidR="003B499D">
      <w:rPr>
        <w:sz w:val="18"/>
        <w:szCs w:val="18"/>
        <w:lang w:val="fr-FR"/>
      </w:rPr>
      <w:t>/</w:t>
    </w:r>
    <w:r w:rsidR="00822ECF">
      <w:rPr>
        <w:sz w:val="18"/>
        <w:szCs w:val="18"/>
        <w:lang w:val="fr-FR"/>
      </w:rPr>
      <w:t xml:space="preserve">05 </w:t>
    </w:r>
    <w:r>
      <w:rPr>
        <w:sz w:val="18"/>
        <w:szCs w:val="18"/>
        <w:lang w:val="fr-FR"/>
      </w:rPr>
      <w:t xml:space="preserve">– </w:t>
    </w:r>
    <w:r>
      <w:rPr>
        <w:sz w:val="18"/>
        <w:szCs w:val="18"/>
      </w:rPr>
      <w:t xml:space="preserve">page </w:t>
    </w:r>
    <w:r w:rsidRPr="008170CC">
      <w:rPr>
        <w:rStyle w:val="PageNumber"/>
        <w:szCs w:val="18"/>
      </w:rPr>
      <w:fldChar w:fldCharType="begin"/>
    </w:r>
    <w:r w:rsidRPr="008170CC">
      <w:rPr>
        <w:rStyle w:val="PageNumber"/>
        <w:szCs w:val="18"/>
      </w:rPr>
      <w:instrText xml:space="preserve"> PAGE </w:instrText>
    </w:r>
    <w:r w:rsidRPr="008170CC">
      <w:rPr>
        <w:rStyle w:val="PageNumber"/>
        <w:szCs w:val="18"/>
      </w:rPr>
      <w:fldChar w:fldCharType="separate"/>
    </w:r>
    <w:r w:rsidR="0026368A">
      <w:rPr>
        <w:rStyle w:val="PageNumber"/>
        <w:noProof/>
        <w:szCs w:val="18"/>
      </w:rPr>
      <w:t>3</w:t>
    </w:r>
    <w:r w:rsidRPr="008170CC">
      <w:rPr>
        <w:rStyle w:val="PageNumber"/>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D1A5D" w14:textId="59F95E2F" w:rsidR="00F253FC" w:rsidRPr="00C42273" w:rsidRDefault="00C25FF3" w:rsidP="00C25FF3">
    <w:pPr>
      <w:pStyle w:val="Footer"/>
      <w:jc w:val="right"/>
      <w:rPr>
        <w:sz w:val="18"/>
        <w:szCs w:val="18"/>
        <w:lang w:val="en-GB"/>
      </w:rPr>
    </w:pPr>
    <w:r w:rsidRPr="00C42273">
      <w:rPr>
        <w:sz w:val="18"/>
        <w:szCs w:val="18"/>
        <w:lang w:val="en-GB"/>
      </w:rPr>
      <w:t>DG/ME/ID/20</w:t>
    </w:r>
    <w:r w:rsidR="0021619A" w:rsidRPr="00C42273">
      <w:rPr>
        <w:sz w:val="18"/>
        <w:szCs w:val="18"/>
        <w:lang w:val="en-GB"/>
      </w:rPr>
      <w:t>2</w:t>
    </w:r>
    <w:r w:rsidR="00801130">
      <w:rPr>
        <w:sz w:val="18"/>
        <w:szCs w:val="18"/>
        <w:lang w:val="en-GB"/>
      </w:rPr>
      <w:t>1</w:t>
    </w:r>
    <w:r w:rsidRPr="00C42273">
      <w:rPr>
        <w:sz w:val="18"/>
        <w:szCs w:val="18"/>
        <w:lang w:val="en-GB"/>
      </w:rPr>
      <w:t>/</w:t>
    </w:r>
    <w:r w:rsidR="00150F2C">
      <w:rPr>
        <w:sz w:val="18"/>
        <w:szCs w:val="18"/>
        <w:lang w:val="en-GB"/>
      </w:rPr>
      <w:t>07</w:t>
    </w:r>
    <w:r w:rsidR="000E0BED">
      <w:rPr>
        <w:sz w:val="18"/>
        <w:szCs w:val="18"/>
        <w:lang w:val="en-GB"/>
      </w:rPr>
      <w:t xml:space="preserve"> </w:t>
    </w:r>
    <w:r w:rsidRPr="00C42273">
      <w:rPr>
        <w:sz w:val="18"/>
        <w:szCs w:val="18"/>
        <w:lang w:val="en-GB"/>
      </w:rPr>
      <w:t>– Original</w:t>
    </w:r>
    <w:r w:rsidR="00C42273">
      <w:rPr>
        <w:sz w:val="18"/>
        <w:szCs w:val="18"/>
        <w:lang w:val="en-GB"/>
      </w:rPr>
      <w:t>:</w:t>
    </w:r>
    <w:r w:rsidRPr="00C42273">
      <w:rPr>
        <w:sz w:val="18"/>
        <w:szCs w:val="18"/>
        <w:lang w:val="en-GB"/>
      </w:rPr>
      <w:t xml:space="preserve"> </w:t>
    </w:r>
    <w:r w:rsidR="00D70659">
      <w:rPr>
        <w:sz w:val="18"/>
        <w:szCs w:val="18"/>
        <w:lang w:val="en-GB"/>
      </w:rPr>
      <w:t>French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6E3A9" w14:textId="77777777" w:rsidR="00DA3C08" w:rsidRDefault="00DA3C08">
      <w:r>
        <w:separator/>
      </w:r>
    </w:p>
  </w:footnote>
  <w:footnote w:type="continuationSeparator" w:id="0">
    <w:p w14:paraId="6A80F17D" w14:textId="77777777" w:rsidR="00DA3C08" w:rsidRDefault="00DA3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EF11E" w14:textId="77777777" w:rsidR="005D7F6F" w:rsidRDefault="0011234B">
    <w:pPr>
      <w:pStyle w:val="Header"/>
    </w:pPr>
    <w:r>
      <w:rPr>
        <w:noProof/>
        <w:snapToGrid/>
        <w:lang w:val="fr-FR" w:eastAsia="fr-FR"/>
      </w:rPr>
      <w:drawing>
        <wp:anchor distT="0" distB="0" distL="114300" distR="114300" simplePos="0" relativeHeight="251657216" behindDoc="1" locked="0" layoutInCell="1" allowOverlap="1" wp14:anchorId="03428944" wp14:editId="2A989E51">
          <wp:simplePos x="0" y="0"/>
          <wp:positionH relativeFrom="page">
            <wp:posOffset>20320</wp:posOffset>
          </wp:positionH>
          <wp:positionV relativeFrom="page">
            <wp:posOffset>-200660</wp:posOffset>
          </wp:positionV>
          <wp:extent cx="1732280" cy="3710940"/>
          <wp:effectExtent l="0" t="0" r="1270" b="3810"/>
          <wp:wrapNone/>
          <wp:docPr id="1" name="Image 1" descr="logo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ogoha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280" cy="3710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33B14D83"/>
    <w:multiLevelType w:val="singleLevel"/>
    <w:tmpl w:val="6BB68568"/>
    <w:lvl w:ilvl="0">
      <w:start w:val="1"/>
      <w:numFmt w:val="bullet"/>
      <w:lvlText w:val=""/>
      <w:lvlJc w:val="left"/>
      <w:pPr>
        <w:tabs>
          <w:tab w:val="num" w:pos="644"/>
        </w:tabs>
        <w:ind w:left="284" w:firstLine="0"/>
      </w:pPr>
      <w:rPr>
        <w:rFonts w:ascii="Symbol" w:hAnsi="Symbol" w:hint="default"/>
      </w:rPr>
    </w:lvl>
  </w:abstractNum>
  <w:abstractNum w:abstractNumId="2" w15:restartNumberingAfterBreak="0">
    <w:nsid w:val="34FF52C0"/>
    <w:multiLevelType w:val="hybridMultilevel"/>
    <w:tmpl w:val="599ABC30"/>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01306C"/>
    <w:multiLevelType w:val="hybridMultilevel"/>
    <w:tmpl w:val="BC082A6A"/>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8C3970"/>
    <w:multiLevelType w:val="hybridMultilevel"/>
    <w:tmpl w:val="9B720B5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204EE3"/>
    <w:multiLevelType w:val="hybridMultilevel"/>
    <w:tmpl w:val="599ABC30"/>
    <w:lvl w:ilvl="0" w:tplc="95B4AF8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469A9"/>
    <w:multiLevelType w:val="hybridMultilevel"/>
    <w:tmpl w:val="BC082A6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num>
  <w:num w:numId="4">
    <w:abstractNumId w:val="5"/>
  </w:num>
  <w:num w:numId="5">
    <w:abstractNumId w:val="2"/>
  </w:num>
  <w:num w:numId="6">
    <w:abstractNumId w:val="3"/>
  </w:num>
  <w:num w:numId="7">
    <w:abstractNumId w:val="6"/>
  </w:num>
  <w:num w:numId="8">
    <w:abstractNumId w:val="4"/>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activeWritingStyle w:appName="MSWord" w:lang="fr-FR"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IE"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hyphenationZone w:val="425"/>
  <w:evenAndOddHeaders/>
  <w:drawingGridHorizontalSpacing w:val="57"/>
  <w:drawingGridVerticalSpacing w:val="57"/>
  <w:noPunctuationKerning/>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eng"/>
    <w:docVar w:name="TargetLng" w:val="fra"/>
    <w:docVar w:name="TermBases" w:val="UNESCOTERM-Acronyms-01-07-2015|UNESCOTERM-Long-01-07-2015|UNESCOTERM-Short-01-07-2015"/>
    <w:docVar w:name="TermBaseURL" w:val="empty"/>
    <w:docVar w:name="TextBases" w:val="HQ-MULTITRANS.hq.int.unesco.org\TextBase TMs\C-4-C-5\34-C-4-C-5|HQ-MULTITRANS.hq.int.unesco.org\TextBase TMs\C-4-C-5\35-C-5|HQ-MULTITRANS.hq.int.unesco.org\TextBase TMs\C-4-C-5\36-C-5|HQ-MULTITRANS.hq.int.unesco.org\TextBase TMs\C-4-C-5\37-C-4-C-5|HQ-MULTITRANS.hq.int.unesco.org\TextBase TMs\C-4-C-5\38-C-5-DRAFT|HQ-MULTITRANS.hq.int.unesco.org\TextBase TMs\C-4-C-5\VRs|HQ-MULTITRANS.hq.int.unesco.org\TextBase TMs\CR-HR-PRIV\172-181-EX-CR-HR-PRIV|HQ-MULTITRANS.hq.int.unesco.org\TextBase TMs\CR-HR-PRIV\182-184-EX-CR-HR-PRIV|HQ-MULTITRANS.hq.int.unesco.org\TextBase TMs\CR-HR-PRIV\182-EX-NOM-CR-HR-PRIV|HQ-MULTITRANS.hq.int.unesco.org\TextBase TMs\CR-HR-PRIV\185-EX-CR-HR-PRIV|HQ-MULTITRANS.hq.int.unesco.org\TextBase TMs\CR-HR-PRIV\186-EX-CR-HR-PRIV|HQ-MULTITRANS.hq.int.unesco.org\TextBase TMs\CR-HR-PRIV\187-EX-CR-HR-PRIV|HQ-MULTITRANS.hq.int.unesco.org\TextBase TMs\CR-HR-PRIV\189-EX-CR-HR-PRIV|HQ-MULTITRANS.hq.int.unesco.org\TextBase TMs\CR-HR-PRIV\190-EX-CR-HR-PRIV|HQ-MULTITRANS.hq.int.unesco.org\TextBase TMs\CR-HR-PRIV\191-EX-CR-HR-PRIV|HQ-MULTITRANS.hq.int.unesco.org\TextBase TMs\CR-HR-PRIV\192-EX-CR-HR-PRIV|HQ-MULTITRANS.hq.int.unesco.org\TextBase TMs\CR-HR-PRIV\194-EX-CR-HR-PRIV|HQ-MULTITRANS.hq.int.unesco.org\TextBase TMs\CR-HR-PRIV\195-EX-CR-HR-PRIV|HQ-MULTITRANS.hq.int.unesco.org\TextBase TMs\CR-HR-PRIV\196-EX-CR-HR-PRIV|HQ-MULTITRANS.hq.int.unesco.org\TextBase TMs\CR-HR-PRIV\197-EX-CR-HR-PRIV|HQ-MULTITRANS.hq.int.unesco.org\TextBase TMs\BASIC-TEXTS|HQ-MULTITRANS.hq.int.unesco.org\TextBase TMs\CI-2013-2017|HQ-MULTITRANS.hq.int.unesco.org\TextBase TMs\CI-until-2012|HQ-MULTITRANS.hq.int.unesco.org\TextBase TMs\CLT-2013-2017|HQ-MULTITRANS.hq.int.unesco.org\TextBase TMs\CLT-until-2012|HQ-MULTITRANS.hq.int.unesco.org\TextBase TMs\DG|HQ-MULTITRANS.hq.int.unesco.org\TextBase TMs\DIVERS|HQ-MULTITRANS.hq.int.unesco.org\TextBase TMs\ED-2013-2017|HQ-MULTITRANS.hq.int.unesco.org\TextBase TMs\ED-until-2012|HQ-MULTITRANS.hq.int.unesco.org\TextBase TMs\EFA-GMR-2010|HQ-MULTITRANS.hq.int.unesco.org\TextBase TMs\EFA-GMR-2011|HQ-MULTITRANS.hq.int.unesco.org\TextBase TMs\EFA-GMR-2012|HQ-MULTITRANS.hq.int.unesco.org\TextBase TMs\EFA-GMR-2013|HQ-MULTITRANS.hq.int.unesco.org\TextBase TMs\EFA-GMR-2015|HQ-MULTITRANS.hq.int.unesco.org\TextBase TMs\EX-GC-2008-2012|HQ-MULTITRANS.hq.int.unesco.org\TextBase TMs\EX-GC-2013-2017|HQ-MULTITRANS.hq.int.unesco.org\TextBase TMs\EX-GC-until-2007|HQ-MULTITRANS.hq.int.unesco.org\TextBase TMs\HQ|HQ-MULTITRANS.hq.int.unesco.org\TextBase TMs\IOS|HQ-MULTITRANS.hq.int.unesco.org\TextBase TMs\LETTRES-CIRCULAIRES|HQ-MULTITRANS.hq.int.unesco.org\TextBase TMs\MANUELS-UNESCO|HQ-MULTITRANS.hq.int.unesco.org\TextBase TMs\ONU|HQ-MULTITRANS.hq.int.unesco.org\TextBase TMs\RES-DEC|HQ-MULTITRANS.hq.int.unesco.org\TextBase TMs\SC-2013-2017|HQ-MULTITRANS.hq.int.unesco.org\TextBase TMs\SC-until-2012|HQ-MULTITRANS.hq.int.unesco.org\TextBase TMs\SHS-2013-2017|HQ-MULTITRANS.hq.int.unesco.org\TextBase TMs\SHS-until-2012|HQ-MULTITRANS.hq.int.unesco.org\TextBase TMs\VACANCY-NOTICES"/>
    <w:docVar w:name="TextBaseURL" w:val="empty"/>
    <w:docVar w:name="UILng" w:val="en"/>
  </w:docVars>
  <w:rsids>
    <w:rsidRoot w:val="0011234B"/>
    <w:rsid w:val="000039BB"/>
    <w:rsid w:val="000154C2"/>
    <w:rsid w:val="00024801"/>
    <w:rsid w:val="00034FD7"/>
    <w:rsid w:val="00041821"/>
    <w:rsid w:val="000645B1"/>
    <w:rsid w:val="000708B6"/>
    <w:rsid w:val="0007132C"/>
    <w:rsid w:val="000723CF"/>
    <w:rsid w:val="000731D2"/>
    <w:rsid w:val="00074982"/>
    <w:rsid w:val="00094730"/>
    <w:rsid w:val="000A1287"/>
    <w:rsid w:val="000A45DD"/>
    <w:rsid w:val="000A6EA9"/>
    <w:rsid w:val="000B0D9F"/>
    <w:rsid w:val="000B5BA9"/>
    <w:rsid w:val="000C3C62"/>
    <w:rsid w:val="000D51DC"/>
    <w:rsid w:val="000D7BDF"/>
    <w:rsid w:val="000E0BED"/>
    <w:rsid w:val="000E4219"/>
    <w:rsid w:val="000F6CDF"/>
    <w:rsid w:val="000F6D5E"/>
    <w:rsid w:val="00110C65"/>
    <w:rsid w:val="0011205D"/>
    <w:rsid w:val="0011234B"/>
    <w:rsid w:val="00112E32"/>
    <w:rsid w:val="00116537"/>
    <w:rsid w:val="00116F5A"/>
    <w:rsid w:val="00124049"/>
    <w:rsid w:val="00124870"/>
    <w:rsid w:val="001251E0"/>
    <w:rsid w:val="00130E6F"/>
    <w:rsid w:val="0013768B"/>
    <w:rsid w:val="00142217"/>
    <w:rsid w:val="00150F2C"/>
    <w:rsid w:val="00155DE8"/>
    <w:rsid w:val="00156041"/>
    <w:rsid w:val="00156FC8"/>
    <w:rsid w:val="001604D5"/>
    <w:rsid w:val="00161234"/>
    <w:rsid w:val="0016391C"/>
    <w:rsid w:val="001707E2"/>
    <w:rsid w:val="00172956"/>
    <w:rsid w:val="0017365B"/>
    <w:rsid w:val="00183B39"/>
    <w:rsid w:val="001845ED"/>
    <w:rsid w:val="001A185A"/>
    <w:rsid w:val="001B15C4"/>
    <w:rsid w:val="001C3219"/>
    <w:rsid w:val="001C486B"/>
    <w:rsid w:val="001C6508"/>
    <w:rsid w:val="001D5F9D"/>
    <w:rsid w:val="001D7442"/>
    <w:rsid w:val="001F1EF3"/>
    <w:rsid w:val="001F303F"/>
    <w:rsid w:val="00203885"/>
    <w:rsid w:val="0021619A"/>
    <w:rsid w:val="002304AC"/>
    <w:rsid w:val="0023050B"/>
    <w:rsid w:val="0023277A"/>
    <w:rsid w:val="00235EB3"/>
    <w:rsid w:val="002373FE"/>
    <w:rsid w:val="00237BB7"/>
    <w:rsid w:val="00242A6A"/>
    <w:rsid w:val="002439C3"/>
    <w:rsid w:val="00244992"/>
    <w:rsid w:val="0024555B"/>
    <w:rsid w:val="0024727E"/>
    <w:rsid w:val="002503C9"/>
    <w:rsid w:val="0025226D"/>
    <w:rsid w:val="00252476"/>
    <w:rsid w:val="002525B4"/>
    <w:rsid w:val="00252768"/>
    <w:rsid w:val="0025622B"/>
    <w:rsid w:val="00262209"/>
    <w:rsid w:val="0026368A"/>
    <w:rsid w:val="0026727F"/>
    <w:rsid w:val="00277C14"/>
    <w:rsid w:val="00280204"/>
    <w:rsid w:val="00280E85"/>
    <w:rsid w:val="00284CBC"/>
    <w:rsid w:val="00290336"/>
    <w:rsid w:val="00291AB7"/>
    <w:rsid w:val="002933F1"/>
    <w:rsid w:val="002B0579"/>
    <w:rsid w:val="002B7818"/>
    <w:rsid w:val="002C2616"/>
    <w:rsid w:val="002C2C6F"/>
    <w:rsid w:val="002C5731"/>
    <w:rsid w:val="002C583B"/>
    <w:rsid w:val="002D1F5B"/>
    <w:rsid w:val="002D4A6D"/>
    <w:rsid w:val="002E2A3D"/>
    <w:rsid w:val="002E355E"/>
    <w:rsid w:val="002E3A96"/>
    <w:rsid w:val="002E51A7"/>
    <w:rsid w:val="002E77CE"/>
    <w:rsid w:val="002F6ED0"/>
    <w:rsid w:val="00321020"/>
    <w:rsid w:val="00331631"/>
    <w:rsid w:val="0033644E"/>
    <w:rsid w:val="003434F0"/>
    <w:rsid w:val="00350F12"/>
    <w:rsid w:val="00353D5A"/>
    <w:rsid w:val="00377703"/>
    <w:rsid w:val="00381E2C"/>
    <w:rsid w:val="00381FCF"/>
    <w:rsid w:val="0039205C"/>
    <w:rsid w:val="00394C54"/>
    <w:rsid w:val="003A11A7"/>
    <w:rsid w:val="003B499D"/>
    <w:rsid w:val="003B7F0D"/>
    <w:rsid w:val="003C47C2"/>
    <w:rsid w:val="003C4D45"/>
    <w:rsid w:val="003C6B30"/>
    <w:rsid w:val="003D0860"/>
    <w:rsid w:val="003D1AFC"/>
    <w:rsid w:val="003D61DA"/>
    <w:rsid w:val="003F31B2"/>
    <w:rsid w:val="00400681"/>
    <w:rsid w:val="00406282"/>
    <w:rsid w:val="00416368"/>
    <w:rsid w:val="00420A6B"/>
    <w:rsid w:val="00420B41"/>
    <w:rsid w:val="004267EA"/>
    <w:rsid w:val="00434355"/>
    <w:rsid w:val="00436489"/>
    <w:rsid w:val="00446637"/>
    <w:rsid w:val="004478D3"/>
    <w:rsid w:val="00453122"/>
    <w:rsid w:val="004547E8"/>
    <w:rsid w:val="004569F1"/>
    <w:rsid w:val="00465547"/>
    <w:rsid w:val="00471C67"/>
    <w:rsid w:val="004763D6"/>
    <w:rsid w:val="0048208E"/>
    <w:rsid w:val="0048217C"/>
    <w:rsid w:val="0048252E"/>
    <w:rsid w:val="004843EB"/>
    <w:rsid w:val="00490F0E"/>
    <w:rsid w:val="00492D6B"/>
    <w:rsid w:val="004936F0"/>
    <w:rsid w:val="00494CF6"/>
    <w:rsid w:val="004A3991"/>
    <w:rsid w:val="004B1323"/>
    <w:rsid w:val="004B336E"/>
    <w:rsid w:val="004B61D8"/>
    <w:rsid w:val="004D2DEA"/>
    <w:rsid w:val="004D2FB6"/>
    <w:rsid w:val="004E0760"/>
    <w:rsid w:val="004E4F88"/>
    <w:rsid w:val="004E6066"/>
    <w:rsid w:val="004E799B"/>
    <w:rsid w:val="004E7DC0"/>
    <w:rsid w:val="004F24FA"/>
    <w:rsid w:val="0050476D"/>
    <w:rsid w:val="00506A08"/>
    <w:rsid w:val="00506F1D"/>
    <w:rsid w:val="0050708C"/>
    <w:rsid w:val="00516112"/>
    <w:rsid w:val="005342AD"/>
    <w:rsid w:val="005358AD"/>
    <w:rsid w:val="00543138"/>
    <w:rsid w:val="00544B7F"/>
    <w:rsid w:val="005452D3"/>
    <w:rsid w:val="00547C35"/>
    <w:rsid w:val="00563D6B"/>
    <w:rsid w:val="005645B0"/>
    <w:rsid w:val="00570492"/>
    <w:rsid w:val="00571293"/>
    <w:rsid w:val="00574A98"/>
    <w:rsid w:val="00587F64"/>
    <w:rsid w:val="0059545B"/>
    <w:rsid w:val="0059643F"/>
    <w:rsid w:val="005A042B"/>
    <w:rsid w:val="005A35F1"/>
    <w:rsid w:val="005C1808"/>
    <w:rsid w:val="005D7F6F"/>
    <w:rsid w:val="005E6D65"/>
    <w:rsid w:val="005E6DF6"/>
    <w:rsid w:val="005F4423"/>
    <w:rsid w:val="005F4B6B"/>
    <w:rsid w:val="006112C4"/>
    <w:rsid w:val="0061717D"/>
    <w:rsid w:val="00624F46"/>
    <w:rsid w:val="006276BA"/>
    <w:rsid w:val="006424B7"/>
    <w:rsid w:val="0064427E"/>
    <w:rsid w:val="00646527"/>
    <w:rsid w:val="006568B6"/>
    <w:rsid w:val="00663B5A"/>
    <w:rsid w:val="00664C26"/>
    <w:rsid w:val="00671E25"/>
    <w:rsid w:val="00676763"/>
    <w:rsid w:val="00681495"/>
    <w:rsid w:val="00684AC6"/>
    <w:rsid w:val="00684CDB"/>
    <w:rsid w:val="006A252A"/>
    <w:rsid w:val="006C6557"/>
    <w:rsid w:val="006C7B2E"/>
    <w:rsid w:val="006D09BE"/>
    <w:rsid w:val="006D0F03"/>
    <w:rsid w:val="006E4637"/>
    <w:rsid w:val="006E7DF2"/>
    <w:rsid w:val="006F7167"/>
    <w:rsid w:val="007065AF"/>
    <w:rsid w:val="007102B6"/>
    <w:rsid w:val="0072320E"/>
    <w:rsid w:val="00731CFE"/>
    <w:rsid w:val="00734D28"/>
    <w:rsid w:val="00760681"/>
    <w:rsid w:val="007701CC"/>
    <w:rsid w:val="00771527"/>
    <w:rsid w:val="00772FF2"/>
    <w:rsid w:val="00773D93"/>
    <w:rsid w:val="00774061"/>
    <w:rsid w:val="00774B40"/>
    <w:rsid w:val="00776CE3"/>
    <w:rsid w:val="00780AFF"/>
    <w:rsid w:val="00785A77"/>
    <w:rsid w:val="00787CA9"/>
    <w:rsid w:val="007904C0"/>
    <w:rsid w:val="00791050"/>
    <w:rsid w:val="00795A72"/>
    <w:rsid w:val="007A2025"/>
    <w:rsid w:val="007D0834"/>
    <w:rsid w:val="007D1FA9"/>
    <w:rsid w:val="007D3091"/>
    <w:rsid w:val="007D4F59"/>
    <w:rsid w:val="007E0CBA"/>
    <w:rsid w:val="007E1F6B"/>
    <w:rsid w:val="007E522E"/>
    <w:rsid w:val="00801130"/>
    <w:rsid w:val="00814480"/>
    <w:rsid w:val="00815717"/>
    <w:rsid w:val="00820413"/>
    <w:rsid w:val="00822ECF"/>
    <w:rsid w:val="00823C9C"/>
    <w:rsid w:val="008262D9"/>
    <w:rsid w:val="00827EE6"/>
    <w:rsid w:val="00837F98"/>
    <w:rsid w:val="00847C9A"/>
    <w:rsid w:val="00857FB5"/>
    <w:rsid w:val="00863173"/>
    <w:rsid w:val="00863BF2"/>
    <w:rsid w:val="00867F17"/>
    <w:rsid w:val="0087384E"/>
    <w:rsid w:val="00877314"/>
    <w:rsid w:val="00880A47"/>
    <w:rsid w:val="00892180"/>
    <w:rsid w:val="00893850"/>
    <w:rsid w:val="008A0966"/>
    <w:rsid w:val="008A52C1"/>
    <w:rsid w:val="008A6DE3"/>
    <w:rsid w:val="008B6728"/>
    <w:rsid w:val="008B78E7"/>
    <w:rsid w:val="008D0C56"/>
    <w:rsid w:val="008D278A"/>
    <w:rsid w:val="008D40B1"/>
    <w:rsid w:val="008D787F"/>
    <w:rsid w:val="008E220B"/>
    <w:rsid w:val="008E4FDA"/>
    <w:rsid w:val="008F2393"/>
    <w:rsid w:val="008F3195"/>
    <w:rsid w:val="008F63E0"/>
    <w:rsid w:val="00904E28"/>
    <w:rsid w:val="009055C8"/>
    <w:rsid w:val="009073C0"/>
    <w:rsid w:val="0091738C"/>
    <w:rsid w:val="00920E8A"/>
    <w:rsid w:val="00930F69"/>
    <w:rsid w:val="009423DC"/>
    <w:rsid w:val="00950480"/>
    <w:rsid w:val="009508C3"/>
    <w:rsid w:val="009541D6"/>
    <w:rsid w:val="00960B92"/>
    <w:rsid w:val="00964243"/>
    <w:rsid w:val="00970778"/>
    <w:rsid w:val="009732CE"/>
    <w:rsid w:val="00975051"/>
    <w:rsid w:val="00977151"/>
    <w:rsid w:val="00980562"/>
    <w:rsid w:val="0098358F"/>
    <w:rsid w:val="00983840"/>
    <w:rsid w:val="0098428B"/>
    <w:rsid w:val="009851D6"/>
    <w:rsid w:val="00990740"/>
    <w:rsid w:val="009A37CC"/>
    <w:rsid w:val="009B1FBA"/>
    <w:rsid w:val="009C00E9"/>
    <w:rsid w:val="009C2DAD"/>
    <w:rsid w:val="009C39E0"/>
    <w:rsid w:val="009D091A"/>
    <w:rsid w:val="009F1330"/>
    <w:rsid w:val="00A03F09"/>
    <w:rsid w:val="00A03F23"/>
    <w:rsid w:val="00A07365"/>
    <w:rsid w:val="00A165A4"/>
    <w:rsid w:val="00A20784"/>
    <w:rsid w:val="00A22CEB"/>
    <w:rsid w:val="00A27799"/>
    <w:rsid w:val="00A37B53"/>
    <w:rsid w:val="00A402CA"/>
    <w:rsid w:val="00A42EF1"/>
    <w:rsid w:val="00A44CC8"/>
    <w:rsid w:val="00A577D0"/>
    <w:rsid w:val="00A7131E"/>
    <w:rsid w:val="00A75E37"/>
    <w:rsid w:val="00A76E77"/>
    <w:rsid w:val="00A77D5C"/>
    <w:rsid w:val="00A77DCC"/>
    <w:rsid w:val="00A77E4C"/>
    <w:rsid w:val="00A831F4"/>
    <w:rsid w:val="00A87C7D"/>
    <w:rsid w:val="00A901AA"/>
    <w:rsid w:val="00AA725F"/>
    <w:rsid w:val="00AB1007"/>
    <w:rsid w:val="00AC3443"/>
    <w:rsid w:val="00AD27D4"/>
    <w:rsid w:val="00AD2845"/>
    <w:rsid w:val="00AD4658"/>
    <w:rsid w:val="00AD5EAE"/>
    <w:rsid w:val="00AD6ADE"/>
    <w:rsid w:val="00AE2455"/>
    <w:rsid w:val="00AE690C"/>
    <w:rsid w:val="00AF0E5C"/>
    <w:rsid w:val="00AF2216"/>
    <w:rsid w:val="00AF3B30"/>
    <w:rsid w:val="00AF6BD2"/>
    <w:rsid w:val="00B07CC8"/>
    <w:rsid w:val="00B114BB"/>
    <w:rsid w:val="00B11AB6"/>
    <w:rsid w:val="00B12236"/>
    <w:rsid w:val="00B129EF"/>
    <w:rsid w:val="00B12A10"/>
    <w:rsid w:val="00B170A1"/>
    <w:rsid w:val="00B23F3A"/>
    <w:rsid w:val="00B25556"/>
    <w:rsid w:val="00B46B5C"/>
    <w:rsid w:val="00B51EBB"/>
    <w:rsid w:val="00B55B6E"/>
    <w:rsid w:val="00B632E3"/>
    <w:rsid w:val="00B63A93"/>
    <w:rsid w:val="00B6405A"/>
    <w:rsid w:val="00B6438A"/>
    <w:rsid w:val="00B6444F"/>
    <w:rsid w:val="00B707C6"/>
    <w:rsid w:val="00B86A7E"/>
    <w:rsid w:val="00BA2013"/>
    <w:rsid w:val="00BB3CA3"/>
    <w:rsid w:val="00BC1E39"/>
    <w:rsid w:val="00BC3D14"/>
    <w:rsid w:val="00BC696F"/>
    <w:rsid w:val="00BC6C46"/>
    <w:rsid w:val="00BD6CB4"/>
    <w:rsid w:val="00BE4728"/>
    <w:rsid w:val="00BE4B83"/>
    <w:rsid w:val="00BF2934"/>
    <w:rsid w:val="00BF34EB"/>
    <w:rsid w:val="00BF67F3"/>
    <w:rsid w:val="00C04C97"/>
    <w:rsid w:val="00C10BCC"/>
    <w:rsid w:val="00C25FF3"/>
    <w:rsid w:val="00C26FA9"/>
    <w:rsid w:val="00C30063"/>
    <w:rsid w:val="00C308E4"/>
    <w:rsid w:val="00C42273"/>
    <w:rsid w:val="00C50973"/>
    <w:rsid w:val="00C55020"/>
    <w:rsid w:val="00C5537A"/>
    <w:rsid w:val="00C625FE"/>
    <w:rsid w:val="00C638D9"/>
    <w:rsid w:val="00C719A1"/>
    <w:rsid w:val="00C71C4C"/>
    <w:rsid w:val="00C72EFC"/>
    <w:rsid w:val="00C7479D"/>
    <w:rsid w:val="00C76BEE"/>
    <w:rsid w:val="00C77F85"/>
    <w:rsid w:val="00C81468"/>
    <w:rsid w:val="00C95C9A"/>
    <w:rsid w:val="00C97D44"/>
    <w:rsid w:val="00CA347F"/>
    <w:rsid w:val="00CA4552"/>
    <w:rsid w:val="00CB6861"/>
    <w:rsid w:val="00CB7EF0"/>
    <w:rsid w:val="00CC0C9D"/>
    <w:rsid w:val="00CD391C"/>
    <w:rsid w:val="00CD3C52"/>
    <w:rsid w:val="00CD78F8"/>
    <w:rsid w:val="00CE544B"/>
    <w:rsid w:val="00CE5D90"/>
    <w:rsid w:val="00CF1FA4"/>
    <w:rsid w:val="00CF5938"/>
    <w:rsid w:val="00D039E0"/>
    <w:rsid w:val="00D12C44"/>
    <w:rsid w:val="00D227F3"/>
    <w:rsid w:val="00D23ABB"/>
    <w:rsid w:val="00D260D1"/>
    <w:rsid w:val="00D32996"/>
    <w:rsid w:val="00D330C6"/>
    <w:rsid w:val="00D33B39"/>
    <w:rsid w:val="00D35F3A"/>
    <w:rsid w:val="00D361F0"/>
    <w:rsid w:val="00D42B29"/>
    <w:rsid w:val="00D5028A"/>
    <w:rsid w:val="00D5076E"/>
    <w:rsid w:val="00D5080F"/>
    <w:rsid w:val="00D52552"/>
    <w:rsid w:val="00D5325B"/>
    <w:rsid w:val="00D54C7F"/>
    <w:rsid w:val="00D56B7E"/>
    <w:rsid w:val="00D603CA"/>
    <w:rsid w:val="00D63FB0"/>
    <w:rsid w:val="00D64A00"/>
    <w:rsid w:val="00D65135"/>
    <w:rsid w:val="00D70659"/>
    <w:rsid w:val="00D726B5"/>
    <w:rsid w:val="00D814B6"/>
    <w:rsid w:val="00D83829"/>
    <w:rsid w:val="00D840A5"/>
    <w:rsid w:val="00D97870"/>
    <w:rsid w:val="00D97F81"/>
    <w:rsid w:val="00DA3708"/>
    <w:rsid w:val="00DA3C08"/>
    <w:rsid w:val="00DA3C5E"/>
    <w:rsid w:val="00DA48BA"/>
    <w:rsid w:val="00DD7422"/>
    <w:rsid w:val="00DE12C4"/>
    <w:rsid w:val="00DF1A76"/>
    <w:rsid w:val="00DF34C5"/>
    <w:rsid w:val="00E210A1"/>
    <w:rsid w:val="00E25946"/>
    <w:rsid w:val="00E32701"/>
    <w:rsid w:val="00E34702"/>
    <w:rsid w:val="00E4667C"/>
    <w:rsid w:val="00E508C9"/>
    <w:rsid w:val="00E62ABA"/>
    <w:rsid w:val="00E712C5"/>
    <w:rsid w:val="00E82B34"/>
    <w:rsid w:val="00E83E2C"/>
    <w:rsid w:val="00EA77A6"/>
    <w:rsid w:val="00EB329C"/>
    <w:rsid w:val="00EB3B97"/>
    <w:rsid w:val="00EB442C"/>
    <w:rsid w:val="00EB5662"/>
    <w:rsid w:val="00ED00BF"/>
    <w:rsid w:val="00ED11F4"/>
    <w:rsid w:val="00EE2E62"/>
    <w:rsid w:val="00EF2A37"/>
    <w:rsid w:val="00EF5F67"/>
    <w:rsid w:val="00EF6EB6"/>
    <w:rsid w:val="00F006A5"/>
    <w:rsid w:val="00F01495"/>
    <w:rsid w:val="00F051B2"/>
    <w:rsid w:val="00F05976"/>
    <w:rsid w:val="00F14D79"/>
    <w:rsid w:val="00F22DD3"/>
    <w:rsid w:val="00F24ABB"/>
    <w:rsid w:val="00F253FC"/>
    <w:rsid w:val="00F3613C"/>
    <w:rsid w:val="00F44FB0"/>
    <w:rsid w:val="00F462D1"/>
    <w:rsid w:val="00F46BC0"/>
    <w:rsid w:val="00F549B2"/>
    <w:rsid w:val="00F70A6F"/>
    <w:rsid w:val="00F72E92"/>
    <w:rsid w:val="00F7487C"/>
    <w:rsid w:val="00F82731"/>
    <w:rsid w:val="00F86537"/>
    <w:rsid w:val="00F874C3"/>
    <w:rsid w:val="00F95D51"/>
    <w:rsid w:val="00FA27E0"/>
    <w:rsid w:val="00FB28E3"/>
    <w:rsid w:val="00FB4248"/>
    <w:rsid w:val="00FB6E4B"/>
    <w:rsid w:val="00FC0A7E"/>
    <w:rsid w:val="00FC76D0"/>
    <w:rsid w:val="00FD035B"/>
    <w:rsid w:val="00FD16F5"/>
    <w:rsid w:val="00FE23E8"/>
    <w:rsid w:val="00FE5829"/>
    <w:rsid w:val="00FE5A0A"/>
    <w:rsid w:val="00FF0B43"/>
    <w:rsid w:val="00FF3BCA"/>
    <w:rsid w:val="00FF722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60874DA"/>
  <w15:docId w15:val="{D66F97BF-7216-413C-8C75-2E495E9B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08C9"/>
    <w:pPr>
      <w:tabs>
        <w:tab w:val="left" w:pos="567"/>
      </w:tabs>
      <w:snapToGrid w:val="0"/>
      <w:spacing w:line="360" w:lineRule="auto"/>
    </w:pPr>
    <w:rPr>
      <w:rFonts w:ascii="Arial" w:hAnsi="Arial"/>
      <w:snapToGrid w:val="0"/>
      <w:sz w:val="22"/>
      <w:szCs w:val="24"/>
      <w:lang w:val="en-IE" w:eastAsia="zh-CN"/>
    </w:rPr>
  </w:style>
  <w:style w:type="paragraph" w:styleId="Heading1">
    <w:name w:val="heading 1"/>
    <w:basedOn w:val="Normal"/>
    <w:next w:val="Marge"/>
    <w:link w:val="Heading1Char"/>
    <w:qFormat/>
    <w:rsid w:val="002C5731"/>
    <w:pPr>
      <w:keepNext/>
      <w:keepLines/>
      <w:spacing w:before="720" w:after="240"/>
      <w:jc w:val="center"/>
      <w:outlineLvl w:val="0"/>
    </w:pPr>
    <w:rPr>
      <w:rFonts w:eastAsia="Times New Roman"/>
      <w:b/>
      <w:bCs/>
      <w:kern w:val="28"/>
      <w:lang w:eastAsia="en-US"/>
    </w:rPr>
  </w:style>
  <w:style w:type="paragraph" w:styleId="Heading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qFormat/>
    <w:pPr>
      <w:keepNext/>
      <w:keepLines/>
      <w:spacing w:after="240"/>
      <w:ind w:left="567" w:hanging="567"/>
      <w:outlineLvl w:val="2"/>
    </w:pPr>
    <w:rPr>
      <w:rFonts w:eastAsia="Times New Roman"/>
      <w:b/>
      <w:bCs/>
      <w:lang w:eastAsia="en-US"/>
    </w:rPr>
  </w:style>
  <w:style w:type="paragraph" w:styleId="Heading4">
    <w:name w:val="heading 4"/>
    <w:basedOn w:val="Normal"/>
    <w:next w:val="Marge"/>
    <w:qFormat/>
    <w:pPr>
      <w:keepNext/>
      <w:keepLines/>
      <w:spacing w:after="240"/>
      <w:outlineLvl w:val="3"/>
    </w:pPr>
    <w:rPr>
      <w:rFonts w:eastAsia="Times New Roman"/>
      <w:b/>
      <w:bCs/>
      <w:lang w:eastAsia="en-US"/>
    </w:rPr>
  </w:style>
  <w:style w:type="paragraph" w:styleId="Heading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snapToGrid/>
      <w:lang w:eastAsia="en-US"/>
    </w:rPr>
  </w:style>
  <w:style w:type="character" w:styleId="FootnoteReference">
    <w:name w:val="footnote reference"/>
    <w:uiPriority w:val="99"/>
    <w:rPr>
      <w:vertAlign w:val="superscript"/>
    </w:rPr>
  </w:style>
  <w:style w:type="paragraph" w:styleId="Header">
    <w:name w:val="header"/>
    <w:basedOn w:val="Normal"/>
    <w:rsid w:val="00780AFF"/>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Marge">
    <w:name w:val="Marge"/>
    <w:basedOn w:val="Par"/>
    <w:link w:val="MargeCar"/>
    <w:rsid w:val="00116537"/>
    <w:pPr>
      <w:spacing w:before="360" w:after="0"/>
      <w:ind w:firstLine="0"/>
    </w:pPr>
  </w:style>
  <w:style w:type="paragraph" w:styleId="FootnoteText">
    <w:name w:val="footnote text"/>
    <w:basedOn w:val="Normal"/>
    <w:uiPriority w:val="99"/>
    <w:semiHidden/>
    <w:pPr>
      <w:ind w:left="567" w:hanging="567"/>
    </w:pPr>
    <w:rPr>
      <w:rFonts w:eastAsia="Times New Roman"/>
      <w:sz w:val="20"/>
      <w:szCs w:val="20"/>
      <w:lang w:eastAsia="en-US"/>
    </w:rPr>
  </w:style>
  <w:style w:type="paragraph" w:styleId="Footer">
    <w:name w:val="footer"/>
    <w:basedOn w:val="Normal"/>
    <w:link w:val="FooterChar"/>
    <w:pPr>
      <w:tabs>
        <w:tab w:val="center" w:pos="4153"/>
        <w:tab w:val="right" w:pos="8306"/>
      </w:tabs>
    </w:pPr>
    <w:rPr>
      <w:rFonts w:eastAsia="Times New Roman"/>
      <w:lang w:eastAsia="en-US"/>
    </w:rPr>
  </w:style>
  <w:style w:type="character" w:styleId="PageNumber">
    <w:name w:val="page number"/>
    <w:rsid w:val="003D1AFC"/>
    <w:rPr>
      <w:rFonts w:ascii="Arial" w:hAnsi="Arial"/>
      <w:sz w:val="18"/>
    </w:rPr>
  </w:style>
  <w:style w:type="paragraph" w:customStyle="1" w:styleId="TIRETbul1cm">
    <w:name w:val="TIRET bul 1cm"/>
    <w:basedOn w:val="Normal"/>
    <w:pPr>
      <w:numPr>
        <w:numId w:val="3"/>
      </w:numPr>
      <w:tabs>
        <w:tab w:val="clear" w:pos="567"/>
        <w:tab w:val="left" w:pos="851"/>
      </w:tabs>
      <w:adjustRightInd w:val="0"/>
      <w:spacing w:after="240"/>
      <w:jc w:val="both"/>
    </w:pPr>
  </w:style>
  <w:style w:type="paragraph" w:customStyle="1" w:styleId="tiret">
    <w:name w:val="tiret"/>
    <w:basedOn w:val="Marge"/>
    <w:pPr>
      <w:ind w:left="284" w:hanging="284"/>
    </w:pPr>
    <w:rPr>
      <w:lang w:val="en-GB"/>
    </w:rPr>
  </w:style>
  <w:style w:type="paragraph" w:styleId="BalloonText">
    <w:name w:val="Balloon Text"/>
    <w:basedOn w:val="Normal"/>
    <w:semiHidden/>
    <w:rsid w:val="00F7487C"/>
    <w:rPr>
      <w:rFonts w:ascii="Tahoma" w:hAnsi="Tahoma" w:cs="Tahoma"/>
      <w:sz w:val="16"/>
      <w:szCs w:val="16"/>
    </w:rPr>
  </w:style>
  <w:style w:type="character" w:customStyle="1" w:styleId="MargeCar">
    <w:name w:val="Marge Car"/>
    <w:link w:val="Marge"/>
    <w:rsid w:val="00116537"/>
    <w:rPr>
      <w:rFonts w:ascii="Arial" w:hAnsi="Arial"/>
      <w:snapToGrid w:val="0"/>
      <w:sz w:val="32"/>
      <w:szCs w:val="24"/>
      <w:lang w:val="en-GB" w:eastAsia="en-US" w:bidi="ar-SA"/>
    </w:rPr>
  </w:style>
  <w:style w:type="character" w:customStyle="1" w:styleId="textbaseviewertargettitle">
    <w:name w:val="textbaseviewertargettitle"/>
    <w:basedOn w:val="DefaultParagraphFont"/>
    <w:rsid w:val="00BC6C46"/>
  </w:style>
  <w:style w:type="character" w:customStyle="1" w:styleId="FooterChar">
    <w:name w:val="Footer Char"/>
    <w:basedOn w:val="DefaultParagraphFont"/>
    <w:link w:val="Footer"/>
    <w:uiPriority w:val="99"/>
    <w:rsid w:val="0048217C"/>
    <w:rPr>
      <w:rFonts w:ascii="Arial" w:eastAsia="Times New Roman" w:hAnsi="Arial"/>
      <w:snapToGrid w:val="0"/>
      <w:sz w:val="22"/>
      <w:szCs w:val="24"/>
      <w:lang w:val="en-IE" w:eastAsia="en-US"/>
    </w:rPr>
  </w:style>
  <w:style w:type="character" w:styleId="CommentReference">
    <w:name w:val="annotation reference"/>
    <w:basedOn w:val="DefaultParagraphFont"/>
    <w:uiPriority w:val="99"/>
    <w:unhideWhenUsed/>
    <w:rsid w:val="00A75E37"/>
    <w:rPr>
      <w:sz w:val="16"/>
      <w:szCs w:val="16"/>
    </w:rPr>
  </w:style>
  <w:style w:type="paragraph" w:styleId="CommentText">
    <w:name w:val="annotation text"/>
    <w:basedOn w:val="Normal"/>
    <w:link w:val="CommentTextChar"/>
    <w:unhideWhenUsed/>
    <w:rsid w:val="00A75E37"/>
    <w:pPr>
      <w:spacing w:line="240" w:lineRule="auto"/>
    </w:pPr>
    <w:rPr>
      <w:sz w:val="20"/>
      <w:szCs w:val="20"/>
    </w:rPr>
  </w:style>
  <w:style w:type="character" w:customStyle="1" w:styleId="CommentTextChar">
    <w:name w:val="Comment Text Char"/>
    <w:basedOn w:val="DefaultParagraphFont"/>
    <w:link w:val="CommentText"/>
    <w:semiHidden/>
    <w:rsid w:val="00A75E37"/>
    <w:rPr>
      <w:rFonts w:ascii="Arial" w:hAnsi="Arial"/>
      <w:snapToGrid w:val="0"/>
      <w:lang w:val="en-IE" w:eastAsia="zh-CN"/>
    </w:rPr>
  </w:style>
  <w:style w:type="paragraph" w:styleId="CommentSubject">
    <w:name w:val="annotation subject"/>
    <w:basedOn w:val="CommentText"/>
    <w:next w:val="CommentText"/>
    <w:link w:val="CommentSubjectChar"/>
    <w:semiHidden/>
    <w:unhideWhenUsed/>
    <w:rsid w:val="00A75E37"/>
    <w:rPr>
      <w:b/>
      <w:bCs/>
    </w:rPr>
  </w:style>
  <w:style w:type="character" w:customStyle="1" w:styleId="CommentSubjectChar">
    <w:name w:val="Comment Subject Char"/>
    <w:basedOn w:val="CommentTextChar"/>
    <w:link w:val="CommentSubject"/>
    <w:semiHidden/>
    <w:rsid w:val="00A75E37"/>
    <w:rPr>
      <w:rFonts w:ascii="Arial" w:hAnsi="Arial"/>
      <w:b/>
      <w:bCs/>
      <w:snapToGrid w:val="0"/>
      <w:lang w:val="en-IE" w:eastAsia="zh-CN"/>
    </w:rPr>
  </w:style>
  <w:style w:type="character" w:styleId="Hyperlink">
    <w:name w:val="Hyperlink"/>
    <w:basedOn w:val="DefaultParagraphFont"/>
    <w:uiPriority w:val="99"/>
    <w:unhideWhenUsed/>
    <w:rsid w:val="00EB3B97"/>
    <w:rPr>
      <w:color w:val="0000FF"/>
      <w:u w:val="single"/>
    </w:rPr>
  </w:style>
  <w:style w:type="character" w:customStyle="1" w:styleId="UnresolvedMention1">
    <w:name w:val="Unresolved Mention1"/>
    <w:basedOn w:val="DefaultParagraphFont"/>
    <w:uiPriority w:val="99"/>
    <w:semiHidden/>
    <w:unhideWhenUsed/>
    <w:rsid w:val="001F1EF3"/>
    <w:rPr>
      <w:color w:val="605E5C"/>
      <w:shd w:val="clear" w:color="auto" w:fill="E1DFDD"/>
    </w:rPr>
  </w:style>
  <w:style w:type="character" w:styleId="UnresolvedMention">
    <w:name w:val="Unresolved Mention"/>
    <w:basedOn w:val="DefaultParagraphFont"/>
    <w:uiPriority w:val="99"/>
    <w:semiHidden/>
    <w:unhideWhenUsed/>
    <w:rsid w:val="00822ECF"/>
    <w:rPr>
      <w:color w:val="605E5C"/>
      <w:shd w:val="clear" w:color="auto" w:fill="E1DFDD"/>
    </w:rPr>
  </w:style>
  <w:style w:type="character" w:customStyle="1" w:styleId="Heading1Char">
    <w:name w:val="Heading 1 Char"/>
    <w:basedOn w:val="DefaultParagraphFont"/>
    <w:link w:val="Heading1"/>
    <w:rsid w:val="00D70659"/>
    <w:rPr>
      <w:rFonts w:ascii="Arial" w:eastAsia="Times New Roman" w:hAnsi="Arial"/>
      <w:b/>
      <w:bCs/>
      <w:snapToGrid w:val="0"/>
      <w:kern w:val="28"/>
      <w:sz w:val="22"/>
      <w:szCs w:val="24"/>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25499">
      <w:bodyDiv w:val="1"/>
      <w:marLeft w:val="0"/>
      <w:marRight w:val="0"/>
      <w:marTop w:val="0"/>
      <w:marBottom w:val="0"/>
      <w:divBdr>
        <w:top w:val="none" w:sz="0" w:space="0" w:color="auto"/>
        <w:left w:val="none" w:sz="0" w:space="0" w:color="auto"/>
        <w:bottom w:val="none" w:sz="0" w:space="0" w:color="auto"/>
        <w:right w:val="none" w:sz="0" w:space="0" w:color="auto"/>
      </w:divBdr>
      <w:divsChild>
        <w:div w:id="901453868">
          <w:marLeft w:val="0"/>
          <w:marRight w:val="0"/>
          <w:marTop w:val="0"/>
          <w:marBottom w:val="0"/>
          <w:divBdr>
            <w:top w:val="none" w:sz="0" w:space="0" w:color="auto"/>
            <w:left w:val="none" w:sz="0" w:space="0" w:color="auto"/>
            <w:bottom w:val="none" w:sz="0" w:space="0" w:color="auto"/>
            <w:right w:val="none" w:sz="0" w:space="0" w:color="auto"/>
          </w:divBdr>
        </w:div>
        <w:div w:id="1878345466">
          <w:marLeft w:val="0"/>
          <w:marRight w:val="0"/>
          <w:marTop w:val="0"/>
          <w:marBottom w:val="0"/>
          <w:divBdr>
            <w:top w:val="none" w:sz="0" w:space="0" w:color="auto"/>
            <w:left w:val="none" w:sz="0" w:space="0" w:color="auto"/>
            <w:bottom w:val="none" w:sz="0" w:space="0" w:color="auto"/>
            <w:right w:val="none" w:sz="0" w:space="0" w:color="auto"/>
          </w:divBdr>
        </w:div>
        <w:div w:id="292293536">
          <w:marLeft w:val="0"/>
          <w:marRight w:val="0"/>
          <w:marTop w:val="0"/>
          <w:marBottom w:val="0"/>
          <w:divBdr>
            <w:top w:val="none" w:sz="0" w:space="0" w:color="auto"/>
            <w:left w:val="none" w:sz="0" w:space="0" w:color="auto"/>
            <w:bottom w:val="none" w:sz="0" w:space="0" w:color="auto"/>
            <w:right w:val="none" w:sz="0" w:space="0" w:color="auto"/>
          </w:divBdr>
        </w:div>
      </w:divsChild>
    </w:div>
    <w:div w:id="439029517">
      <w:bodyDiv w:val="1"/>
      <w:marLeft w:val="0"/>
      <w:marRight w:val="0"/>
      <w:marTop w:val="0"/>
      <w:marBottom w:val="0"/>
      <w:divBdr>
        <w:top w:val="none" w:sz="0" w:space="0" w:color="auto"/>
        <w:left w:val="none" w:sz="0" w:space="0" w:color="auto"/>
        <w:bottom w:val="none" w:sz="0" w:space="0" w:color="auto"/>
        <w:right w:val="none" w:sz="0" w:space="0" w:color="auto"/>
      </w:divBdr>
      <w:divsChild>
        <w:div w:id="2143226684">
          <w:marLeft w:val="0"/>
          <w:marRight w:val="0"/>
          <w:marTop w:val="0"/>
          <w:marBottom w:val="0"/>
          <w:divBdr>
            <w:top w:val="none" w:sz="0" w:space="0" w:color="auto"/>
            <w:left w:val="none" w:sz="0" w:space="0" w:color="auto"/>
            <w:bottom w:val="none" w:sz="0" w:space="0" w:color="auto"/>
            <w:right w:val="none" w:sz="0" w:space="0" w:color="auto"/>
          </w:divBdr>
        </w:div>
        <w:div w:id="190647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_body-lawson\Desktop\Ancien%20Bureau\modeles%20doc%20formattage\DG%20Message%20Fran&#231;ai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BFB9B-93A5-41CC-BBFB-9ACE45A53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 Message Français.dot</Template>
  <TotalTime>2</TotalTime>
  <Pages>2</Pages>
  <Words>399</Words>
  <Characters>2196</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Message from Ms Audrey Azoulay, Director-General of UNESCO, on the occasion of World Philosophy Day, 19 November 2020</vt:lpstr>
      <vt:lpstr>Message de Mme Audrey Azoulay, Directrice générale de l’UNESCO, à l’occasion de la Journée mondiale de la logique_x000d_
14 janvier 2020</vt:lpstr>
    </vt:vector>
  </TitlesOfParts>
  <Company>Unesco</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 from Ms Audrey Azoulay, Director-General of UNESCO, on the occasion of International Mother Language Day 2021, "Fostering multilingualism for inclusion in educatin and society", 21 February 2021</dc:title>
  <dc:subject>DG/ME/ID/2021/07</dc:subject>
  <dc:creator>UNESCO</dc:creator>
  <cp:keywords>0</cp:keywords>
  <dc:description/>
  <cp:lastModifiedBy>Oyog, Mary Angeline</cp:lastModifiedBy>
  <cp:revision>3</cp:revision>
  <cp:lastPrinted>2019-12-04T13:59:00Z</cp:lastPrinted>
  <dcterms:created xsi:type="dcterms:W3CDTF">2021-02-15T11:24:00Z</dcterms:created>
  <dcterms:modified xsi:type="dcterms:W3CDTF">2021-02-16T13:06:00Z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F</vt:lpwstr>
  </property>
  <property fmtid="{D5CDD505-2E9C-101B-9397-08002B2CF9AE}" pid="3" name="JobDCPMS">
    <vt:lpwstr>202100386</vt:lpwstr>
  </property>
</Properties>
</file>