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Indie Flower" w:hAnsi="Indie Flower" w:eastAsia="Indie Flower" w:ascii="Indie Flower"/>
          <w:sz w:val="36"/>
          <w:rtl w:val="0"/>
        </w:rPr>
        <w:t xml:space="preserve">My home is big and amazing. I have a swing and a lot of game consoles and a lot of videogames, too.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Indie Flower" w:hAnsi="Indie Flower" w:eastAsia="Indie Flower" w:ascii="Indie Flower"/>
          <w:sz w:val="36"/>
          <w:rtl w:val="0"/>
        </w:rPr>
        <w:t xml:space="preserve">I have got a brother. My mum and dad are very funny, but my brother is a litle boring.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Indie Flower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home and family - Jorge Graña.docx</dc:title>
</cp:coreProperties>
</file>