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AE" w:rsidRDefault="002C36AE" w:rsidP="002C3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sz w:val="28"/>
          <w:szCs w:val="28"/>
        </w:rPr>
        <w:t>ANKETA TĖVAMS</w:t>
      </w:r>
    </w:p>
    <w:p w:rsidR="00775DE9" w:rsidRDefault="009F77B4" w:rsidP="00775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Apklausoje dalyvavo 61</w:t>
      </w:r>
      <w:r w:rsidR="00775DE9" w:rsidRPr="00775DE9">
        <w:rPr>
          <w:rFonts w:ascii="Times New Roman" w:hAnsi="Times New Roman" w:cs="Times New Roman"/>
          <w:sz w:val="28"/>
          <w:szCs w:val="28"/>
        </w:rPr>
        <w:t xml:space="preserve"> tėvai, kurie džiaugėsi Erasmus+ projekto „FRATS“ veiklomis. Vaikai grįžę namo dalinosi patirtomis emocijomis, dalinosi įspūdžiais. Tėvai džiaugėsi, kad vaikai išmoko būti kantresni, įvardinti savo emocijas, pasidalinti jomis. Taip pat, tėvai pritaria, kad </w:t>
      </w:r>
      <w:r w:rsidR="002C3AC7" w:rsidRPr="002C3AC7">
        <w:rPr>
          <w:rFonts w:ascii="Times New Roman" w:hAnsi="Times New Roman" w:cs="Times New Roman"/>
          <w:sz w:val="28"/>
          <w:szCs w:val="28"/>
        </w:rPr>
        <w:t>vaikai ir toliau dalyvautų</w:t>
      </w:r>
      <w:r w:rsidR="00775DE9" w:rsidRPr="002C3AC7">
        <w:rPr>
          <w:rFonts w:ascii="Times New Roman" w:hAnsi="Times New Roman" w:cs="Times New Roman"/>
          <w:sz w:val="28"/>
          <w:szCs w:val="28"/>
        </w:rPr>
        <w:t xml:space="preserve"> Erasmus+ projektuose, nes tai puiki proga pažinti kitas šalis, jų </w:t>
      </w:r>
      <w:r w:rsidR="00775DE9" w:rsidRPr="00775DE9">
        <w:rPr>
          <w:rFonts w:ascii="Times New Roman" w:hAnsi="Times New Roman" w:cs="Times New Roman"/>
          <w:sz w:val="28"/>
          <w:szCs w:val="28"/>
        </w:rPr>
        <w:t>kultūras, kalbas ir susirasti draugų.</w:t>
      </w:r>
    </w:p>
    <w:p w:rsidR="00F430C6" w:rsidRDefault="00F430C6" w:rsidP="00775D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0C6" w:rsidRDefault="004D6DF2" w:rsidP="00F43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QUESTIONNAIRE</w:t>
      </w:r>
      <w:r w:rsidR="00F430C6">
        <w:rPr>
          <w:rFonts w:ascii="Times New Roman" w:hAnsi="Times New Roman" w:cs="Times New Roman"/>
          <w:sz w:val="28"/>
          <w:szCs w:val="28"/>
        </w:rPr>
        <w:t xml:space="preserve"> FOR PARENTS</w:t>
      </w:r>
    </w:p>
    <w:p w:rsidR="00F430C6" w:rsidRPr="000A4D5A" w:rsidRDefault="00F430C6" w:rsidP="00F430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61 parents that </w:t>
      </w:r>
      <w:r w:rsidR="004D6DF2">
        <w:rPr>
          <w:rFonts w:ascii="Times New Roman" w:hAnsi="Times New Roman" w:cs="Times New Roman"/>
          <w:sz w:val="28"/>
          <w:szCs w:val="28"/>
        </w:rPr>
        <w:t>answered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4D6DF2">
        <w:rPr>
          <w:rFonts w:ascii="Times New Roman" w:hAnsi="Times New Roman" w:cs="Times New Roman"/>
          <w:sz w:val="28"/>
          <w:szCs w:val="28"/>
        </w:rPr>
        <w:t>questionnaire</w:t>
      </w:r>
      <w:r>
        <w:rPr>
          <w:rFonts w:ascii="Times New Roman" w:hAnsi="Times New Roman" w:cs="Times New Roman"/>
          <w:sz w:val="28"/>
          <w:szCs w:val="28"/>
        </w:rPr>
        <w:t xml:space="preserve"> were happy with the activities of the Erasmus+ project „FRATS“. After returning home children shared experienced emotions, their shared impressions. Parents were happy that children learned to be more patient, name t</w:t>
      </w:r>
      <w:r w:rsidR="004D6DF2">
        <w:rPr>
          <w:rFonts w:ascii="Times New Roman" w:hAnsi="Times New Roman" w:cs="Times New Roman"/>
          <w:sz w:val="28"/>
          <w:szCs w:val="28"/>
        </w:rPr>
        <w:t>heir emotions, share them. P</w:t>
      </w:r>
      <w:r>
        <w:rPr>
          <w:rFonts w:ascii="Times New Roman" w:hAnsi="Times New Roman" w:cs="Times New Roman"/>
          <w:sz w:val="28"/>
          <w:szCs w:val="28"/>
        </w:rPr>
        <w:t xml:space="preserve">arents </w:t>
      </w:r>
      <w:r w:rsidR="004D6DF2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agree that children </w:t>
      </w:r>
      <w:r w:rsidR="002A42F7">
        <w:rPr>
          <w:rFonts w:ascii="Times New Roman" w:hAnsi="Times New Roman" w:cs="Times New Roman"/>
          <w:sz w:val="28"/>
          <w:szCs w:val="28"/>
        </w:rPr>
        <w:t xml:space="preserve">should </w:t>
      </w:r>
      <w:r w:rsidR="000A4D5A">
        <w:rPr>
          <w:rFonts w:ascii="Times New Roman" w:hAnsi="Times New Roman" w:cs="Times New Roman"/>
          <w:sz w:val="28"/>
          <w:szCs w:val="28"/>
        </w:rPr>
        <w:t>continue to participate in Erasmus+ project</w:t>
      </w:r>
      <w:r w:rsidR="004D6DF2">
        <w:rPr>
          <w:rFonts w:ascii="Times New Roman" w:hAnsi="Times New Roman" w:cs="Times New Roman"/>
          <w:sz w:val="28"/>
          <w:szCs w:val="28"/>
        </w:rPr>
        <w:t>s</w:t>
      </w:r>
      <w:r w:rsidR="000A4D5A">
        <w:rPr>
          <w:rFonts w:ascii="Times New Roman" w:hAnsi="Times New Roman" w:cs="Times New Roman"/>
          <w:sz w:val="28"/>
          <w:szCs w:val="28"/>
        </w:rPr>
        <w:t xml:space="preserve"> because it</w:t>
      </w:r>
      <w:r w:rsidR="004D6DF2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0A4D5A">
        <w:rPr>
          <w:rFonts w:ascii="Times New Roman" w:hAnsi="Times New Roman" w:cs="Times New Roman"/>
          <w:sz w:val="28"/>
          <w:szCs w:val="28"/>
          <w:lang w:val="en-US"/>
        </w:rPr>
        <w:t xml:space="preserve">s a perfect opportunity to get to know other countries, their cultures, languages and to find </w:t>
      </w:r>
      <w:r w:rsidR="000A4D5A" w:rsidRPr="004D6DF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A4D5A">
        <w:rPr>
          <w:rFonts w:ascii="Times New Roman" w:hAnsi="Times New Roman" w:cs="Times New Roman"/>
          <w:sz w:val="28"/>
          <w:szCs w:val="28"/>
          <w:lang w:val="en-US"/>
        </w:rPr>
        <w:t xml:space="preserve"> friends.</w:t>
      </w:r>
    </w:p>
    <w:p w:rsidR="00775DE9" w:rsidRPr="00775DE9" w:rsidRDefault="00775DE9" w:rsidP="002C3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473" w:rsidRPr="00775DE9" w:rsidRDefault="00A514D7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sz w:val="28"/>
          <w:szCs w:val="28"/>
        </w:rPr>
        <w:t xml:space="preserve">1. </w:t>
      </w:r>
      <w:r w:rsidR="006C5B61" w:rsidRPr="006C5B61">
        <w:rPr>
          <w:rFonts w:ascii="Times New Roman" w:hAnsi="Times New Roman" w:cs="Times New Roman"/>
          <w:sz w:val="28"/>
          <w:szCs w:val="24"/>
        </w:rPr>
        <w:t>Do you think that participation in the Erasmus+ project FRATS has diversified educational activities?</w:t>
      </w:r>
    </w:p>
    <w:p w:rsidR="00A514D7" w:rsidRPr="00775DE9" w:rsidRDefault="001B07AA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151130</wp:posOffset>
            </wp:positionV>
            <wp:extent cx="3451860" cy="1950720"/>
            <wp:effectExtent l="0" t="0" r="15240" b="1143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</w:p>
    <w:p w:rsidR="00A514D7" w:rsidRPr="00775DE9" w:rsidRDefault="00A514D7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sz w:val="28"/>
          <w:szCs w:val="28"/>
        </w:rPr>
        <w:t xml:space="preserve">2. </w:t>
      </w:r>
      <w:r w:rsidR="006C5B61" w:rsidRPr="006C5B61">
        <w:rPr>
          <w:rFonts w:ascii="Times New Roman" w:hAnsi="Times New Roman" w:cs="Times New Roman"/>
          <w:sz w:val="28"/>
          <w:szCs w:val="24"/>
        </w:rPr>
        <w:t>Do you think that the „Persona Doll“ method application has proved to be beneficial to children?</w:t>
      </w: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noProof/>
          <w:sz w:val="28"/>
          <w:szCs w:val="28"/>
          <w:lang w:eastAsia="lt-L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138430</wp:posOffset>
            </wp:positionV>
            <wp:extent cx="3558540" cy="2080260"/>
            <wp:effectExtent l="0" t="0" r="3810" b="1524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</w:p>
    <w:p w:rsidR="009F0DBB" w:rsidRPr="00775DE9" w:rsidRDefault="009F0DBB">
      <w:pPr>
        <w:rPr>
          <w:rFonts w:ascii="Times New Roman" w:hAnsi="Times New Roman" w:cs="Times New Roman"/>
          <w:sz w:val="28"/>
          <w:szCs w:val="28"/>
        </w:rPr>
      </w:pP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</w:p>
    <w:p w:rsidR="00C50DA3" w:rsidRPr="00775DE9" w:rsidRDefault="00C50DA3">
      <w:pPr>
        <w:rPr>
          <w:rFonts w:ascii="Times New Roman" w:hAnsi="Times New Roman" w:cs="Times New Roman"/>
          <w:sz w:val="28"/>
          <w:szCs w:val="28"/>
        </w:rPr>
      </w:pPr>
    </w:p>
    <w:p w:rsidR="00B7078E" w:rsidRPr="00775DE9" w:rsidRDefault="00C50DA3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D732C">
        <w:rPr>
          <w:rFonts w:ascii="Times New Roman" w:hAnsi="Times New Roman" w:cs="Times New Roman"/>
          <w:sz w:val="28"/>
          <w:szCs w:val="24"/>
        </w:rPr>
        <w:t>Did</w:t>
      </w:r>
      <w:proofErr w:type="spellEnd"/>
      <w:r w:rsidR="000D73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D732C">
        <w:rPr>
          <w:rFonts w:ascii="Times New Roman" w:hAnsi="Times New Roman" w:cs="Times New Roman"/>
          <w:sz w:val="28"/>
          <w:szCs w:val="24"/>
        </w:rPr>
        <w:t>children</w:t>
      </w:r>
      <w:proofErr w:type="spellEnd"/>
      <w:r w:rsidR="000D73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D732C">
        <w:rPr>
          <w:rFonts w:ascii="Times New Roman" w:hAnsi="Times New Roman" w:cs="Times New Roman"/>
          <w:sz w:val="28"/>
          <w:szCs w:val="24"/>
        </w:rPr>
        <w:t>shar</w:t>
      </w:r>
      <w:r w:rsidR="006C5B61" w:rsidRPr="006C5B61">
        <w:rPr>
          <w:rFonts w:ascii="Times New Roman" w:hAnsi="Times New Roman" w:cs="Times New Roman"/>
          <w:sz w:val="28"/>
          <w:szCs w:val="24"/>
        </w:rPr>
        <w:t>e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experiences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at home after their introduction to „Persona doll“ puppets (their new friends) what happen to them, how did they solve problems et cetera?</w:t>
      </w:r>
    </w:p>
    <w:p w:rsidR="002C36AE" w:rsidRPr="00775DE9" w:rsidRDefault="000D2E79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41910</wp:posOffset>
            </wp:positionV>
            <wp:extent cx="3627120" cy="2499360"/>
            <wp:effectExtent l="0" t="0" r="11430" b="1524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0D2E79" w:rsidRPr="00775DE9" w:rsidRDefault="000D2E79" w:rsidP="002C36AE">
      <w:pPr>
        <w:rPr>
          <w:rFonts w:ascii="Times New Roman" w:hAnsi="Times New Roman" w:cs="Times New Roman"/>
          <w:sz w:val="28"/>
          <w:szCs w:val="28"/>
        </w:rPr>
      </w:pPr>
    </w:p>
    <w:p w:rsidR="006C5B61" w:rsidRDefault="002C36AE" w:rsidP="006C5B61">
      <w:pPr>
        <w:rPr>
          <w:rFonts w:ascii="Times New Roman" w:hAnsi="Times New Roman" w:cs="Times New Roman"/>
          <w:sz w:val="24"/>
          <w:szCs w:val="24"/>
        </w:rPr>
      </w:pPr>
      <w:r w:rsidRPr="00775DE9">
        <w:rPr>
          <w:rFonts w:ascii="Times New Roman" w:hAnsi="Times New Roman" w:cs="Times New Roman"/>
          <w:sz w:val="28"/>
          <w:szCs w:val="28"/>
        </w:rPr>
        <w:t>4</w:t>
      </w:r>
      <w:r w:rsidRPr="006C5B61">
        <w:rPr>
          <w:rFonts w:ascii="Times New Roman" w:hAnsi="Times New Roman" w:cs="Times New Roman"/>
          <w:sz w:val="32"/>
          <w:szCs w:val="28"/>
        </w:rPr>
        <w:t xml:space="preserve">. </w:t>
      </w:r>
      <w:r w:rsidR="006C5B61" w:rsidRPr="006C5B61">
        <w:rPr>
          <w:rFonts w:ascii="Times New Roman" w:hAnsi="Times New Roman" w:cs="Times New Roman"/>
          <w:sz w:val="28"/>
          <w:szCs w:val="24"/>
        </w:rPr>
        <w:t xml:space="preserve">Kaip manote, ar tikslinga ir toliau įgyvendinti Erasmus+ projektus?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Do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you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beli</w:t>
      </w:r>
      <w:r w:rsidR="002C3AC7">
        <w:rPr>
          <w:rFonts w:ascii="Times New Roman" w:hAnsi="Times New Roman" w:cs="Times New Roman"/>
          <w:sz w:val="28"/>
          <w:szCs w:val="24"/>
        </w:rPr>
        <w:t>e</w:t>
      </w:r>
      <w:r w:rsidR="006C5B61" w:rsidRPr="006C5B61">
        <w:rPr>
          <w:rFonts w:ascii="Times New Roman" w:hAnsi="Times New Roman" w:cs="Times New Roman"/>
          <w:sz w:val="28"/>
          <w:szCs w:val="24"/>
        </w:rPr>
        <w:t>ve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it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is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5B61" w:rsidRPr="006C5B61">
        <w:rPr>
          <w:rFonts w:ascii="Times New Roman" w:hAnsi="Times New Roman" w:cs="Times New Roman"/>
          <w:sz w:val="28"/>
          <w:szCs w:val="24"/>
        </w:rPr>
        <w:t>worth</w:t>
      </w:r>
      <w:proofErr w:type="spellEnd"/>
      <w:r w:rsidR="006C5B61" w:rsidRPr="006C5B61">
        <w:rPr>
          <w:rFonts w:ascii="Times New Roman" w:hAnsi="Times New Roman" w:cs="Times New Roman"/>
          <w:sz w:val="28"/>
          <w:szCs w:val="24"/>
        </w:rPr>
        <w:t xml:space="preserve"> it to continue to implement the Erasmus+ projects? </w:t>
      </w:r>
    </w:p>
    <w:p w:rsidR="002C36AE" w:rsidRPr="00775DE9" w:rsidRDefault="002C36AE" w:rsidP="002C36AE">
      <w:pPr>
        <w:rPr>
          <w:rFonts w:ascii="Times New Roman" w:hAnsi="Times New Roman" w:cs="Times New Roman"/>
          <w:sz w:val="28"/>
          <w:szCs w:val="28"/>
        </w:rPr>
      </w:pPr>
    </w:p>
    <w:p w:rsidR="00410B25" w:rsidRPr="00775DE9" w:rsidRDefault="00DB274B" w:rsidP="002C36AE">
      <w:pPr>
        <w:rPr>
          <w:rFonts w:ascii="Times New Roman" w:hAnsi="Times New Roman" w:cs="Times New Roman"/>
          <w:sz w:val="28"/>
          <w:szCs w:val="28"/>
        </w:rPr>
      </w:pPr>
      <w:r w:rsidRPr="00775DE9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3162300" cy="234696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10B25" w:rsidRPr="00775DE9" w:rsidSect="00F8583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FD592E"/>
    <w:rsid w:val="000A4D5A"/>
    <w:rsid w:val="000D2E79"/>
    <w:rsid w:val="000D732C"/>
    <w:rsid w:val="001142E1"/>
    <w:rsid w:val="001B07AA"/>
    <w:rsid w:val="002A42F7"/>
    <w:rsid w:val="002C36AE"/>
    <w:rsid w:val="002C3AC7"/>
    <w:rsid w:val="00410B25"/>
    <w:rsid w:val="00441F56"/>
    <w:rsid w:val="004D6DF2"/>
    <w:rsid w:val="006A118B"/>
    <w:rsid w:val="006C5B61"/>
    <w:rsid w:val="006F1D6D"/>
    <w:rsid w:val="00772473"/>
    <w:rsid w:val="00775DE9"/>
    <w:rsid w:val="0086343A"/>
    <w:rsid w:val="00904A68"/>
    <w:rsid w:val="009F0DBB"/>
    <w:rsid w:val="009F77B4"/>
    <w:rsid w:val="00A4129E"/>
    <w:rsid w:val="00A514D7"/>
    <w:rsid w:val="00A62818"/>
    <w:rsid w:val="00A646E1"/>
    <w:rsid w:val="00B7078E"/>
    <w:rsid w:val="00C44E52"/>
    <w:rsid w:val="00C50DA3"/>
    <w:rsid w:val="00C9594B"/>
    <w:rsid w:val="00D84D48"/>
    <w:rsid w:val="00DA108D"/>
    <w:rsid w:val="00DB274B"/>
    <w:rsid w:val="00E77807"/>
    <w:rsid w:val="00EF12A5"/>
    <w:rsid w:val="00F430C6"/>
    <w:rsid w:val="00F462F1"/>
    <w:rsid w:val="00F8140A"/>
    <w:rsid w:val="00F8583E"/>
    <w:rsid w:val="00FD592E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EBC4"/>
  <w15:docId w15:val="{BEAE0A60-DF7F-45F3-BAE5-27CAED2F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FA-42C2-AAB3-66DF4E1026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FA-42C2-AAB3-66DF4E1026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6FA-42C2-AAB3-66DF4E1026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223-4AFC-9E83-E9C111008F4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8-47D0-94B8-70CC1FB25D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6F-4C80-8EE5-2E7A6863AF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6F-4C80-8EE5-2E7A6863AF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6F-4C80-8EE5-2E7A6863AF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E1A-46E7-9FE8-2B1F2B4D53CD}"/>
              </c:ext>
            </c:extLst>
          </c:dPt>
          <c:dLbls>
            <c:dLbl>
              <c:idx val="1"/>
              <c:layout>
                <c:manualLayout>
                  <c:x val="2.9013584222743034E-2"/>
                  <c:y val="0.2295588051493563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6F-4C80-8EE5-2E7A6863AF95}"/>
                </c:ext>
              </c:extLst>
            </c:dLbl>
            <c:dLbl>
              <c:idx val="2"/>
              <c:layout>
                <c:manualLayout>
                  <c:x val="8.4872166675097158E-2"/>
                  <c:y val="0.2311763914126119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093504639543182E-2"/>
                      <c:h val="9.89318642861949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A6F-4C80-8EE5-2E7A6863AF9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0-4FF0-9997-E551A9BF3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50-478B-9F31-337F79D292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50-478B-9F31-337F79D292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50-478B-9F31-337F79D292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5EC-4B7E-B5FD-CC8ADEB7A4BB}"/>
              </c:ext>
            </c:extLst>
          </c:dPt>
          <c:dLbls>
            <c:dLbl>
              <c:idx val="1"/>
              <c:layout>
                <c:manualLayout>
                  <c:x val="6.0816019321114273E-2"/>
                  <c:y val="0.2382661961462135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50-478B-9F31-337F79D292C9}"/>
                </c:ext>
              </c:extLst>
            </c:dLbl>
            <c:dLbl>
              <c:idx val="2"/>
              <c:layout>
                <c:manualLayout>
                  <c:x val="4.782995875515559E-2"/>
                  <c:y val="0.179225081620895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50-478B-9F31-337F79D292C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57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A-4924-9457-E9FE3AE346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9600101192170252"/>
          <c:y val="0.20008138187272057"/>
          <c:w val="0.52941751256996472"/>
          <c:h val="0.7133385315471931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4CC-4F64-8D44-EA8BF88BC6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4CC-4F64-8D44-EA8BF88BC6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4CC-4F64-8D44-EA8BF88BC672}"/>
              </c:ext>
            </c:extLst>
          </c:dPt>
          <c:dLbls>
            <c:dLbl>
              <c:idx val="1"/>
              <c:layout>
                <c:manualLayout>
                  <c:x val="-2.4941972614868947E-2"/>
                  <c:y val="0.15033532740225658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75100401606426E-2"/>
                      <c:h val="8.22783515696901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CC-4F64-8D44-EA8BF88BC672}"/>
                </c:ext>
              </c:extLst>
            </c:dLbl>
            <c:dLbl>
              <c:idx val="2"/>
              <c:layout>
                <c:manualLayout>
                  <c:x val="4.9463997723176209E-2"/>
                  <c:y val="0.168550380066128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CC-4F64-8D44-EA8BF88BC67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B-4E23-A564-C48ED0E309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Skurdelienė</dc:creator>
  <cp:keywords/>
  <dc:description/>
  <cp:lastModifiedBy>Daiva Skurdelienė</cp:lastModifiedBy>
  <cp:revision>7</cp:revision>
  <dcterms:created xsi:type="dcterms:W3CDTF">2021-08-23T15:38:00Z</dcterms:created>
  <dcterms:modified xsi:type="dcterms:W3CDTF">2021-08-30T18:30:00Z</dcterms:modified>
</cp:coreProperties>
</file>