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E4" w:rsidRDefault="007078E4" w:rsidP="007078E4">
      <w:pPr>
        <w:pStyle w:val="Default"/>
        <w:shd w:val="clear" w:color="auto" w:fill="D9D9D9"/>
        <w:spacing w:after="6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</w:rPr>
        <w:t>II. ERANSKINA</w:t>
      </w:r>
    </w:p>
    <w:p w:rsidR="007078E4" w:rsidRPr="005D773A" w:rsidRDefault="007078E4" w:rsidP="007078E4">
      <w:pPr>
        <w:pStyle w:val="Default"/>
        <w:shd w:val="clear" w:color="auto" w:fill="D9D9D9"/>
        <w:spacing w:after="60"/>
        <w:jc w:val="center"/>
        <w:rPr>
          <w:rFonts w:cs="Arial"/>
          <w:i/>
        </w:rPr>
      </w:pPr>
      <w:r>
        <w:rPr>
          <w:rFonts w:ascii="Calibri" w:hAnsi="Calibri"/>
          <w:b/>
          <w:color w:val="4E879E"/>
          <w:sz w:val="28"/>
        </w:rPr>
        <w:t>UNITATE DIDAKTIKOA ARAZO-EGOERA BATETIK ABIATUTA PROGRAMATZEKO TXANTILOIA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Irakasgaia: </w:t>
            </w:r>
            <w:r w:rsidR="00C150D9">
              <w:rPr>
                <w:rFonts w:ascii="Verdana" w:hAnsi="Verdana"/>
                <w:color w:val="000000"/>
              </w:rPr>
              <w:t xml:space="preserve">ENGLISH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572EC" w:rsidRPr="002075F2" w:rsidRDefault="007078E4" w:rsidP="007572EC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/>
                <w:color w:val="000000"/>
              </w:rPr>
              <w:t>Gaia:</w:t>
            </w:r>
            <w:r w:rsidR="007572EC" w:rsidRPr="002075F2"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99165A" w:rsidRPr="002075F2" w:rsidRDefault="00506DEB" w:rsidP="0099165A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  <w:t xml:space="preserve">Creation of digital stories on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  <w:t>Greek mythological characters</w:t>
            </w:r>
            <w:r w:rsidR="0099165A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  <w:t>Greek cultural</w:t>
            </w:r>
            <w:r w:rsidR="0099165A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  <w:t xml:space="preserve"> heritage</w:t>
            </w:r>
          </w:p>
          <w:p w:rsidR="007078E4" w:rsidRPr="00872C78" w:rsidRDefault="007078E4" w:rsidP="007572EC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506DEB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Maila: </w:t>
            </w:r>
            <w:r w:rsidR="00506DEB">
              <w:rPr>
                <w:rFonts w:ascii="Verdana" w:hAnsi="Verdana"/>
                <w:color w:val="000000"/>
              </w:rPr>
              <w:t>1</w:t>
            </w:r>
            <w:r w:rsidR="0099165A">
              <w:rPr>
                <w:rFonts w:ascii="Verdana" w:hAnsi="Verdana"/>
                <w:color w:val="000000"/>
              </w:rPr>
              <w:t xml:space="preserve"> </w:t>
            </w:r>
            <w:r w:rsidR="00C150D9">
              <w:rPr>
                <w:rFonts w:ascii="Verdana" w:hAnsi="Verdana"/>
                <w:color w:val="000000"/>
              </w:rPr>
              <w:t>DBH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Saioak: </w:t>
            </w:r>
            <w:r w:rsidR="00C150D9">
              <w:rPr>
                <w:rFonts w:ascii="Verdana" w:hAnsi="Verdana"/>
                <w:color w:val="000000"/>
              </w:rPr>
              <w:t>4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Proposamenaren justifikazioa:</w:t>
            </w:r>
          </w:p>
          <w:p w:rsidR="00D96D57" w:rsidRDefault="0099165A" w:rsidP="00D96D57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As the project "Discover and share your identity mark " is a project between </w:t>
            </w:r>
            <w:proofErr w:type="spellStart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Elexalde</w:t>
            </w:r>
            <w:proofErr w:type="spellEnd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school in the Basque Country and </w:t>
            </w:r>
            <w:proofErr w:type="spellStart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Katerini</w:t>
            </w:r>
            <w:proofErr w:type="spellEnd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school in Greece, the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knowledge and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exchange of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Greek mythology </w:t>
            </w:r>
            <w:r w:rsidR="00D96D57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is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a way to strengthen links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between Basque and Greek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students and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improve the intercommunication between both schools for the project's benefit.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And as they have read a book in class about it, it is a good opportunity to arise their creative skills and put into practice what they have learnt. </w:t>
            </w:r>
          </w:p>
          <w:p w:rsidR="007078E4" w:rsidRPr="00C150D9" w:rsidRDefault="007078E4" w:rsidP="00A91D5A">
            <w:pPr>
              <w:spacing w:before="60" w:after="60"/>
              <w:rPr>
                <w:rFonts w:ascii="Verdana" w:hAnsi="Verdana" w:cs="Arial"/>
                <w:color w:val="000000"/>
                <w:lang w:val="en-GB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Arazo-egoera:</w:t>
            </w:r>
          </w:p>
          <w:p w:rsidR="0099165A" w:rsidRDefault="0099165A" w:rsidP="0099165A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Our students will have the chance to discover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characters from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Greek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mythology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and the opportunity to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create digital stories and share them with the Greek students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Pr="00C150D9" w:rsidRDefault="00C150D9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  <w:lang w:val="en-GB"/>
              </w:rPr>
            </w:pPr>
          </w:p>
          <w:p w:rsidR="00450003" w:rsidRPr="00450003" w:rsidRDefault="007078E4" w:rsidP="00450003">
            <w:pPr>
              <w:pStyle w:val="Zerrenda-paragrafoa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 w:rsidRPr="00450003">
              <w:rPr>
                <w:rFonts w:ascii="Verdana" w:hAnsi="Verdana"/>
                <w:color w:val="000000"/>
              </w:rPr>
              <w:t>Testuingurua:</w:t>
            </w:r>
          </w:p>
          <w:p w:rsidR="00C150D9" w:rsidRPr="00450003" w:rsidRDefault="00450003" w:rsidP="00450003">
            <w:pPr>
              <w:pStyle w:val="Zerrenda-paragrafoa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Discovering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Greek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mythological characters has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made students aware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of the importance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of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Greek mythology.</w:t>
            </w:r>
          </w:p>
          <w:p w:rsidR="00562BF7" w:rsidRDefault="007078E4" w:rsidP="00562BF7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/>
                <w:color w:val="000000"/>
              </w:rPr>
              <w:t>B. Arazoa:</w:t>
            </w:r>
            <w:r w:rsidR="00C150D9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Will 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our students be able to </w:t>
            </w:r>
            <w:r w:rsidR="00D96D5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create digital stories through</w:t>
            </w:r>
            <w:r w:rsidR="00DC1F4A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story jumper and at the same time will they 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discover the importance 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Greek </w:t>
            </w:r>
            <w:r w:rsidR="00DC1F4A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mythology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</w:t>
            </w:r>
            <w:r w:rsidR="00562B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n their heritage?</w:t>
            </w:r>
          </w:p>
          <w:p w:rsidR="00562BF7" w:rsidRDefault="00562BF7" w:rsidP="00562BF7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Ask 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students to </w:t>
            </w:r>
            <w:r w:rsidR="00DC1F4A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choose a Greek mythological character,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DC1F4A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create digital stories, load them on the project blog and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share them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with the Greek partners.</w:t>
            </w:r>
          </w:p>
          <w:p w:rsidR="00450003" w:rsidRDefault="00450003" w:rsidP="00450003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7078E4" w:rsidRPr="00C150D9" w:rsidRDefault="007078E4" w:rsidP="00A91D5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  <w:lang w:val="en-GB"/>
              </w:rPr>
            </w:pPr>
          </w:p>
          <w:p w:rsidR="007078E4" w:rsidRDefault="007078E4" w:rsidP="00C150D9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C. Helburua:</w:t>
            </w:r>
            <w:r w:rsidR="00C150D9">
              <w:rPr>
                <w:rFonts w:ascii="Verdana" w:hAnsi="Verdana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Be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aware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of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the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511A6">
              <w:rPr>
                <w:rFonts w:ascii="Arial" w:hAnsi="Arial" w:cs="Arial"/>
                <w:color w:val="000000"/>
              </w:rPr>
              <w:t>Greek</w:t>
            </w:r>
            <w:proofErr w:type="spellEnd"/>
            <w:r w:rsidR="009511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C1F4A">
              <w:rPr>
                <w:rFonts w:ascii="Arial" w:hAnsi="Arial" w:cs="Arial"/>
                <w:color w:val="000000"/>
              </w:rPr>
              <w:t>mythological</w:t>
            </w:r>
            <w:proofErr w:type="spellEnd"/>
            <w:r w:rsidR="009511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heritage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and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the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importance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of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r w:rsidR="00DC1F4A">
              <w:rPr>
                <w:rFonts w:ascii="Arial" w:hAnsi="Arial" w:cs="Arial"/>
                <w:color w:val="000000"/>
              </w:rPr>
              <w:t>it</w:t>
            </w:r>
            <w:r w:rsidR="009511A6">
              <w:rPr>
                <w:rFonts w:ascii="Arial" w:hAnsi="Arial" w:cs="Arial"/>
                <w:color w:val="000000"/>
              </w:rPr>
              <w:t xml:space="preserve"> </w:t>
            </w:r>
            <w:r w:rsidR="00DC1F4A">
              <w:rPr>
                <w:rFonts w:ascii="Arial" w:hAnsi="Arial" w:cs="Arial"/>
                <w:color w:val="000000"/>
              </w:rPr>
              <w:t xml:space="preserve">in </w:t>
            </w:r>
            <w:proofErr w:type="spellStart"/>
            <w:r w:rsidR="00DC1F4A">
              <w:rPr>
                <w:rFonts w:ascii="Arial" w:hAnsi="Arial" w:cs="Arial"/>
                <w:color w:val="000000"/>
              </w:rPr>
              <w:t>Greek</w:t>
            </w:r>
            <w:proofErr w:type="spellEnd"/>
            <w:r w:rsidR="00DC1F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C1F4A">
              <w:rPr>
                <w:rFonts w:ascii="Arial" w:hAnsi="Arial" w:cs="Arial"/>
                <w:color w:val="000000"/>
              </w:rPr>
              <w:t>mythology</w:t>
            </w:r>
            <w:proofErr w:type="spellEnd"/>
            <w:r w:rsidR="00DC1F4A">
              <w:rPr>
                <w:rFonts w:ascii="Arial" w:hAnsi="Arial" w:cs="Arial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to be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shared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with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Greek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school</w:t>
            </w:r>
            <w:proofErr w:type="spellEnd"/>
          </w:p>
          <w:p w:rsidR="007078E4" w:rsidRPr="00872C78" w:rsidRDefault="007078E4" w:rsidP="00C150D9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Zeregina:</w:t>
            </w:r>
          </w:p>
          <w:p w:rsidR="00C150D9" w:rsidRPr="00872C78" w:rsidRDefault="00DC1F4A" w:rsidP="00C150D9">
            <w:pPr>
              <w:spacing w:before="60" w:after="60"/>
              <w:jc w:val="both"/>
              <w:rPr>
                <w:rFonts w:ascii="Verdana" w:hAnsi="Verdana" w:cs="Arial"/>
                <w:color w:val="000000"/>
                <w:highlight w:val="darkYellow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lastRenderedPageBreak/>
              <w:t>Read the blog to see what the students of 1 DBH did to see what last year students created.</w:t>
            </w:r>
            <w:r w:rsidR="009511A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In the English class understand them. </w:t>
            </w:r>
            <w:r w:rsidR="004E23F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Then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,</w:t>
            </w:r>
            <w:r w:rsidR="004E23F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BC4FB0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choose one or more characters of the book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 Create</w:t>
            </w:r>
            <w:r w:rsidR="00BC4FB0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digital stories</w:t>
            </w:r>
            <w:r w:rsidR="000F5A0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and upload</w:t>
            </w:r>
            <w:r w:rsidR="00BC4FB0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them </w:t>
            </w:r>
            <w:r w:rsidR="000F5A0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to the blog of the project.</w:t>
            </w:r>
            <w:r w:rsidR="00FA3914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767B61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Greek students will choose </w:t>
            </w:r>
            <w:r w:rsidR="00BC4FB0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the best one 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Oinarrizko gaitasunak:</w:t>
            </w:r>
          </w:p>
          <w:p w:rsidR="007078E4" w:rsidRPr="00C150D9" w:rsidRDefault="007078E4" w:rsidP="00C150D9">
            <w:pPr>
              <w:pStyle w:val="Zerrenda-paragrafoa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C150D9">
              <w:rPr>
                <w:rFonts w:ascii="Verdana" w:hAnsi="Verdana"/>
                <w:color w:val="000000"/>
              </w:rPr>
              <w:t>Zeharkakoak: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Basic competences: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Competence in linguistic and literary competence (communication skills)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Technological Competence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Art Competence.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Pr="00C150D9" w:rsidRDefault="00C150D9" w:rsidP="00C150D9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C150D9" w:rsidRDefault="007078E4" w:rsidP="00C150D9">
            <w:pPr>
              <w:pStyle w:val="Zerrenda-paragrafoa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C150D9">
              <w:rPr>
                <w:rFonts w:ascii="Verdana" w:hAnsi="Verdana"/>
                <w:color w:val="000000"/>
              </w:rPr>
              <w:t>Diziplinari dagozkionak: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Transversal competences: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Communication competence: The English language will be used as the communication vehicle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ICT competence: Use of you tube to create the presentations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Pr="00C150D9" w:rsidRDefault="00C150D9" w:rsidP="00C150D9">
            <w:pPr>
              <w:pStyle w:val="Zerrenda-paragrafoa"/>
              <w:rPr>
                <w:rFonts w:ascii="Verdana" w:hAnsi="Verdana" w:cs="Arial"/>
                <w:color w:val="000000"/>
                <w:lang w:val="en-GB"/>
              </w:rPr>
            </w:pPr>
          </w:p>
          <w:p w:rsidR="00C150D9" w:rsidRPr="00C150D9" w:rsidRDefault="00C150D9" w:rsidP="00C150D9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Helburu didaktikoak:</w:t>
            </w:r>
          </w:p>
          <w:p w:rsidR="00BC4FB0" w:rsidRDefault="004E23FF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BC4FB0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-Grow students' interest </w:t>
            </w:r>
            <w:r w:rsidR="00BC4FB0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in the discovery of Greek mythology and</w:t>
            </w:r>
            <w:r w:rsidR="00BC4FB0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motivate them to </w:t>
            </w:r>
            <w:r w:rsidR="00BC4FB0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learn how to create digital stories.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-Make them aware of the importance of discover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ing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the Greek mythology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, share them with the Greek students and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compare it with the Basque one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Learn how to write narrative in English 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-Work the narrative in English through the digital stories.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Learn and use the platform story jumper as the platform to share the stories with Greek students.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Develop their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creative and imaginative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skills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to create digital stories.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-Awake their interest and motivation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as they will share it with the Greek school so that they can be aware of the importance of Greek mythology in their heritage.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Make them aware of the differences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between the Basque and Greek mythology. Find common creatures between both cultures.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br/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Build bridges between both schools through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mythology.</w:t>
            </w:r>
          </w:p>
          <w:p w:rsidR="007078E4" w:rsidRPr="00E27048" w:rsidRDefault="007078E4" w:rsidP="00BC4FB0">
            <w:pPr>
              <w:rPr>
                <w:rFonts w:ascii="Verdana" w:hAnsi="Verdana" w:cs="Arial"/>
                <w:color w:val="000000"/>
                <w:lang w:val="en-GB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Edukiak:</w:t>
            </w:r>
          </w:p>
          <w:p w:rsidR="000F5A0F" w:rsidRDefault="000F5A0F" w:rsidP="000F5A0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 w:cs="Arial"/>
                <w:color w:val="000000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Different </w:t>
            </w:r>
            <w:r w:rsidR="00BC4FB0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characters from the Greek mythology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E27048" w:rsidRPr="00872C78" w:rsidRDefault="00E27048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Jardueren sekuentzia:</w:t>
            </w:r>
          </w:p>
          <w:p w:rsidR="007078E4" w:rsidRDefault="007078E4" w:rsidP="00E27048">
            <w:pPr>
              <w:pStyle w:val="Zerrenda-paragrafoa"/>
              <w:numPr>
                <w:ilvl w:val="0"/>
                <w:numId w:val="2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E27048">
              <w:rPr>
                <w:rFonts w:ascii="Verdana" w:hAnsi="Verdana"/>
                <w:color w:val="000000"/>
              </w:rPr>
              <w:t>Lehen fasea: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-Explain the task in detail describing the objectives of it and the importance of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the Greek mythology in Greece heritage.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-Brainstorming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about different characters related to Greek mythology, which students have learnt through the book they have read in class.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Explain to students how to write a narrative in English.</w:t>
            </w:r>
          </w:p>
          <w:p w:rsidR="00BC4FB0" w:rsidRPr="00BC4FB0" w:rsidRDefault="00BC4FB0" w:rsidP="00BC4FB0">
            <w:pPr>
              <w:spacing w:before="60" w:after="60"/>
              <w:rPr>
                <w:rFonts w:ascii="Verdana" w:hAnsi="Verdana"/>
                <w:color w:val="000000"/>
              </w:rPr>
            </w:pPr>
          </w:p>
          <w:p w:rsidR="007078E4" w:rsidRDefault="007078E4" w:rsidP="00BC4FB0">
            <w:pPr>
              <w:pStyle w:val="Zerrenda-paragrafoa"/>
              <w:numPr>
                <w:ilvl w:val="0"/>
                <w:numId w:val="2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BC4FB0">
              <w:rPr>
                <w:rFonts w:ascii="Verdana" w:hAnsi="Verdana"/>
                <w:color w:val="000000"/>
              </w:rPr>
              <w:t>Garapen-fasea: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Explain to students how story jumper platform works.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-Create story jumpers with the different characters</w:t>
            </w:r>
          </w:p>
          <w:p w:rsidR="00BC4FB0" w:rsidRDefault="00BC4FB0" w:rsidP="00BC4FB0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  <w:p w:rsidR="00BC4FB0" w:rsidRPr="00BC4FB0" w:rsidRDefault="00BC4FB0" w:rsidP="00BC4FB0">
            <w:pPr>
              <w:spacing w:before="60" w:after="60"/>
              <w:rPr>
                <w:rFonts w:ascii="Verdana" w:hAnsi="Verdana"/>
                <w:color w:val="000000"/>
              </w:rPr>
            </w:pP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-</w:t>
            </w:r>
            <w:r w:rsidR="00A3387A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Upload to the blog.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 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-</w:t>
            </w:r>
            <w:r w:rsidR="001916B4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Choose one of them.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D. Orokortzea eta transferentzia:</w:t>
            </w:r>
          </w:p>
          <w:p w:rsidR="007078E4" w:rsidRPr="00872C78" w:rsidRDefault="003B5878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Ebaluazioa: 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A. Adierazleak:</w:t>
            </w:r>
            <w:r w:rsidR="00767B61">
              <w:rPr>
                <w:rFonts w:ascii="Verdana" w:hAnsi="Verdana"/>
                <w:color w:val="000000"/>
              </w:rPr>
              <w:t xml:space="preserve"> </w:t>
            </w:r>
          </w:p>
          <w:p w:rsidR="00E27048" w:rsidRDefault="007078E4" w:rsidP="00E27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Verdana" w:hAnsi="Verdana"/>
                <w:color w:val="000000"/>
              </w:rPr>
              <w:t>B. Tresnak:</w:t>
            </w:r>
            <w:r w:rsidR="00E27048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 </w:t>
            </w:r>
          </w:p>
          <w:p w:rsidR="001916B4" w:rsidRDefault="001916B4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Digital stories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Rubrics to assess </w:t>
            </w:r>
            <w:r w:rsidR="00A3387A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the recipes</w:t>
            </w:r>
          </w:p>
          <w:p w:rsidR="00A57B87" w:rsidRDefault="00A57B87" w:rsidP="00E27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</w:p>
          <w:p w:rsidR="007078E4" w:rsidRPr="00E2704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  <w:lang w:val="en-GB"/>
              </w:rPr>
            </w:pP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</w:tbl>
    <w:p w:rsidR="007078E4" w:rsidRPr="006A041D" w:rsidRDefault="007078E4" w:rsidP="007078E4">
      <w:pPr>
        <w:rPr>
          <w:rFonts w:cs="Arial"/>
          <w:b/>
          <w:sz w:val="12"/>
        </w:rPr>
      </w:pPr>
    </w:p>
    <w:sectPr w:rsidR="007078E4" w:rsidRPr="006A041D" w:rsidSect="007078E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E06"/>
    <w:multiLevelType w:val="hybridMultilevel"/>
    <w:tmpl w:val="0ED2ED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0D8"/>
    <w:multiLevelType w:val="hybridMultilevel"/>
    <w:tmpl w:val="83A0FE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17E4"/>
    <w:multiLevelType w:val="hybridMultilevel"/>
    <w:tmpl w:val="8E7A424E"/>
    <w:lvl w:ilvl="0" w:tplc="042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4"/>
    <w:rsid w:val="000F5A0F"/>
    <w:rsid w:val="00144C9D"/>
    <w:rsid w:val="001916B4"/>
    <w:rsid w:val="001F6FBB"/>
    <w:rsid w:val="002338B2"/>
    <w:rsid w:val="003B5878"/>
    <w:rsid w:val="00450003"/>
    <w:rsid w:val="004E23FF"/>
    <w:rsid w:val="00506DEB"/>
    <w:rsid w:val="005225AB"/>
    <w:rsid w:val="00562BF7"/>
    <w:rsid w:val="0062298D"/>
    <w:rsid w:val="007078E4"/>
    <w:rsid w:val="007274C2"/>
    <w:rsid w:val="007572EC"/>
    <w:rsid w:val="00767B61"/>
    <w:rsid w:val="008B3DBE"/>
    <w:rsid w:val="009511A6"/>
    <w:rsid w:val="0099165A"/>
    <w:rsid w:val="00A3387A"/>
    <w:rsid w:val="00A57B87"/>
    <w:rsid w:val="00B844F6"/>
    <w:rsid w:val="00BC4FB0"/>
    <w:rsid w:val="00C150D9"/>
    <w:rsid w:val="00D96D57"/>
    <w:rsid w:val="00DC1F4A"/>
    <w:rsid w:val="00E27048"/>
    <w:rsid w:val="00E36826"/>
    <w:rsid w:val="00F3785E"/>
    <w:rsid w:val="00F771B5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FA54"/>
  <w15:docId w15:val="{252BACF4-DCE1-4B51-BEB5-2E5DF91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150D9"/>
    <w:rPr>
      <w:lang w:val="eu-ES" w:eastAsia="eu-ES" w:bidi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078E4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val="eu-ES" w:eastAsia="eu-ES" w:bidi="eu-ES"/>
    </w:rPr>
  </w:style>
  <w:style w:type="paragraph" w:styleId="Zerrenda-paragrafoa">
    <w:name w:val="List Paragraph"/>
    <w:basedOn w:val="Normala"/>
    <w:uiPriority w:val="34"/>
    <w:qFormat/>
    <w:rsid w:val="00C1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GEMMA GUTIERREZ</cp:lastModifiedBy>
  <cp:revision>14</cp:revision>
  <dcterms:created xsi:type="dcterms:W3CDTF">2020-10-22T09:58:00Z</dcterms:created>
  <dcterms:modified xsi:type="dcterms:W3CDTF">2020-10-25T09:13:00Z</dcterms:modified>
</cp:coreProperties>
</file>