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8E4" w:rsidRDefault="007078E4" w:rsidP="007078E4">
      <w:pPr>
        <w:pStyle w:val="Default"/>
        <w:shd w:val="clear" w:color="auto" w:fill="D9D9D9"/>
        <w:spacing w:after="60"/>
        <w:jc w:val="center"/>
        <w:rPr>
          <w:rFonts w:ascii="Calibri" w:hAnsi="Calibri" w:cs="Times New Roman"/>
          <w:b/>
          <w:color w:val="4E879E"/>
          <w:sz w:val="28"/>
          <w:szCs w:val="28"/>
        </w:rPr>
      </w:pPr>
      <w:r>
        <w:rPr>
          <w:rFonts w:ascii="Calibri" w:hAnsi="Calibri"/>
          <w:b/>
          <w:color w:val="4E879E"/>
          <w:sz w:val="28"/>
        </w:rPr>
        <w:t>II. ERANSKINA</w:t>
      </w:r>
    </w:p>
    <w:p w:rsidR="007078E4" w:rsidRPr="005D773A" w:rsidRDefault="007078E4" w:rsidP="007078E4">
      <w:pPr>
        <w:pStyle w:val="Default"/>
        <w:shd w:val="clear" w:color="auto" w:fill="D9D9D9"/>
        <w:spacing w:after="60"/>
        <w:jc w:val="center"/>
        <w:rPr>
          <w:rFonts w:cs="Arial"/>
          <w:i/>
        </w:rPr>
      </w:pPr>
      <w:r>
        <w:rPr>
          <w:rFonts w:ascii="Calibri" w:hAnsi="Calibri"/>
          <w:b/>
          <w:color w:val="4E879E"/>
          <w:sz w:val="28"/>
        </w:rPr>
        <w:t>UNITATE DIDAKTIKOA ARAZO-EGOERA BATETIK ABIATUTA PROGRAMATZEKO TXANTILOIA</w:t>
      </w:r>
    </w:p>
    <w:tbl>
      <w:tblPr>
        <w:tblpPr w:leftFromText="141" w:rightFromText="141" w:vertAnchor="text" w:horzAnchor="margin" w:tblpY="3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Irakasgaia: </w:t>
            </w:r>
            <w:r w:rsidR="00C150D9">
              <w:rPr>
                <w:rFonts w:ascii="Verdana" w:hAnsi="Verdana"/>
                <w:color w:val="000000"/>
              </w:rPr>
              <w:t xml:space="preserve">ENGLISH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572EC" w:rsidRPr="002075F2" w:rsidRDefault="007078E4" w:rsidP="007572EC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Gaia:</w:t>
            </w:r>
            <w:r w:rsidR="007572EC" w:rsidRPr="002075F2"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7572EC" w:rsidRPr="002075F2" w:rsidRDefault="007572EC" w:rsidP="007572EC">
            <w:pP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b/>
                <w:color w:val="222222"/>
                <w:u w:val="single"/>
                <w:shd w:val="clear" w:color="auto" w:fill="FFFFFF"/>
                <w:lang w:val="en-GB"/>
              </w:rPr>
              <w:t xml:space="preserve">GALDAKAO HISTORICAL HERITAGE </w:t>
            </w:r>
          </w:p>
          <w:p w:rsidR="007078E4" w:rsidRPr="00872C78" w:rsidRDefault="007078E4" w:rsidP="007572EC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 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Maila: </w:t>
            </w:r>
            <w:r w:rsidR="00C150D9">
              <w:rPr>
                <w:rFonts w:ascii="Verdana" w:hAnsi="Verdana"/>
                <w:color w:val="000000"/>
              </w:rPr>
              <w:t>4DBH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 xml:space="preserve">Saioak: </w:t>
            </w:r>
            <w:r w:rsidR="00C150D9">
              <w:rPr>
                <w:rFonts w:ascii="Verdana" w:hAnsi="Verdana"/>
                <w:color w:val="000000"/>
              </w:rPr>
              <w:t>4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Proposamenaren justifikazioa:</w:t>
            </w:r>
          </w:p>
          <w:p w:rsidR="00F771B5" w:rsidRPr="00872C78" w:rsidRDefault="00F771B5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As the project "Discover and share your identity mark " is a project between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Elexalde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the Basque Country and </w:t>
            </w:r>
            <w:proofErr w:type="spellStart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Katerini</w:t>
            </w:r>
            <w:proofErr w:type="spellEnd"/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school in Greece,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showing the </w:t>
            </w:r>
            <w:r w:rsidR="00F771B5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historical heritage of their town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to strengthen links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between both schools to enrich the knowledge about our </w:t>
            </w:r>
            <w:r w:rsidR="00F771B5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historical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heritage </w:t>
            </w:r>
            <w:r w:rsidR="00F771B5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of our town.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It is also a good opportunity for our students to be aware of </w:t>
            </w:r>
            <w:r w:rsidR="00F771B5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it as it is part of their lives.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  <w:p w:rsidR="007078E4" w:rsidRPr="00C150D9" w:rsidRDefault="007078E4" w:rsidP="00A91D5A">
            <w:pPr>
              <w:spacing w:before="60" w:after="60"/>
              <w:rPr>
                <w:rFonts w:ascii="Verdana" w:hAnsi="Verdana" w:cs="Arial"/>
                <w:color w:val="000000"/>
                <w:lang w:val="en-GB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Arazo-egoera:</w:t>
            </w:r>
          </w:p>
          <w:p w:rsidR="00F771B5" w:rsidRDefault="00F771B5" w:rsidP="00F771B5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Students are discovering the historical heritage of their town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Galdakao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 This activity has been carried out by the History teacher. With all the information given by the teacher, students will create a virtual tour of it. They will present it to the rest of students in class. At the same time, they will prepare a dossier translating all the information from Basque into English to be shared with Greek students. A video is also designed.</w:t>
            </w:r>
          </w:p>
          <w:p w:rsidR="00C150D9" w:rsidRPr="00C150D9" w:rsidRDefault="00C150D9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450003" w:rsidRPr="00450003" w:rsidRDefault="007078E4" w:rsidP="00450003">
            <w:pPr>
              <w:pStyle w:val="Zerrenda-paragrafoa"/>
              <w:numPr>
                <w:ilvl w:val="0"/>
                <w:numId w:val="3"/>
              </w:numPr>
              <w:rPr>
                <w:rFonts w:ascii="Verdana" w:hAnsi="Verdana"/>
                <w:color w:val="000000"/>
              </w:rPr>
            </w:pPr>
            <w:r w:rsidRPr="00450003">
              <w:rPr>
                <w:rFonts w:ascii="Verdana" w:hAnsi="Verdana"/>
                <w:color w:val="000000"/>
              </w:rPr>
              <w:t>Testuingurua:</w:t>
            </w:r>
          </w:p>
          <w:p w:rsidR="00C150D9" w:rsidRPr="00450003" w:rsidRDefault="00450003" w:rsidP="00450003">
            <w:pPr>
              <w:pStyle w:val="Zerrenda-paragrafoa"/>
              <w:numPr>
                <w:ilvl w:val="0"/>
                <w:numId w:val="3"/>
              </w:num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Discovering the historical heritage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Galdakao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town has made students be aware of the importance of it as it is part of their lives.</w:t>
            </w:r>
            <w:r w:rsidR="00C150D9" w:rsidRPr="00450003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450003" w:rsidRDefault="007078E4" w:rsidP="00450003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Verdana" w:hAnsi="Verdana"/>
                <w:color w:val="000000"/>
              </w:rPr>
              <w:t>B. Arazoa:</w:t>
            </w:r>
            <w:r w:rsidR="00C150D9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450003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450003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Will students be aware of the importance of knowing the historical heritage of their town as an identity mark and part of our heritage?</w:t>
            </w:r>
          </w:p>
          <w:p w:rsidR="00450003" w:rsidRDefault="00450003" w:rsidP="00450003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Organise all the information given by the History teacher to design an activity in the English class.</w:t>
            </w:r>
          </w:p>
          <w:p w:rsidR="007078E4" w:rsidRPr="00C150D9" w:rsidRDefault="007078E4" w:rsidP="00A91D5A">
            <w:pPr>
              <w:spacing w:before="60" w:after="60"/>
              <w:ind w:left="360"/>
              <w:jc w:val="both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Default="007078E4" w:rsidP="00C150D9">
            <w:pPr>
              <w:spacing w:before="60" w:after="60"/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C. Helburua:</w:t>
            </w:r>
            <w:r w:rsidR="00C150D9">
              <w:rPr>
                <w:rFonts w:ascii="Verdana" w:hAnsi="Verdana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aware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r w:rsidR="00450003">
              <w:rPr>
                <w:rFonts w:ascii="Arial" w:hAnsi="Arial" w:cs="Arial"/>
                <w:color w:val="000000"/>
              </w:rPr>
              <w:t xml:space="preserve">Galdakao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historical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heritage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and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the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importance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it as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part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of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their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450003">
              <w:rPr>
                <w:rFonts w:ascii="Arial" w:hAnsi="Arial" w:cs="Arial"/>
                <w:color w:val="000000"/>
              </w:rPr>
              <w:t>lives</w:t>
            </w:r>
            <w:proofErr w:type="spellEnd"/>
            <w:r w:rsidR="00450003">
              <w:rPr>
                <w:rFonts w:ascii="Arial" w:hAnsi="Arial" w:cs="Arial"/>
                <w:color w:val="000000"/>
              </w:rPr>
              <w:t xml:space="preserve"> </w:t>
            </w:r>
            <w:r w:rsidR="00C150D9" w:rsidRPr="00C150D9">
              <w:rPr>
                <w:rFonts w:ascii="Arial" w:hAnsi="Arial" w:cs="Arial"/>
                <w:color w:val="000000"/>
              </w:rPr>
              <w:t xml:space="preserve"> to be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shared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with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Greek</w:t>
            </w:r>
            <w:proofErr w:type="spellEnd"/>
            <w:r w:rsidR="00C150D9" w:rsidRPr="00C150D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C150D9" w:rsidRPr="00C150D9">
              <w:rPr>
                <w:rFonts w:ascii="Arial" w:hAnsi="Arial" w:cs="Arial"/>
                <w:color w:val="000000"/>
              </w:rPr>
              <w:t>school</w:t>
            </w:r>
            <w:proofErr w:type="spellEnd"/>
          </w:p>
          <w:p w:rsidR="007078E4" w:rsidRPr="00872C78" w:rsidRDefault="007078E4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Zeregina:</w:t>
            </w:r>
          </w:p>
          <w:p w:rsidR="00C150D9" w:rsidRPr="00872C78" w:rsidRDefault="00450003" w:rsidP="00C150D9">
            <w:pPr>
              <w:spacing w:before="60" w:after="60"/>
              <w:jc w:val="both"/>
              <w:rPr>
                <w:rFonts w:ascii="Verdana" w:hAnsi="Verdana" w:cs="Arial"/>
                <w:color w:val="000000"/>
                <w:highlight w:val="darkYellow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Look at </w:t>
            </w:r>
            <w:r w:rsidR="00C150D9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the information provided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by the History teacher. In the school trip students follow the explanations of the History teacher and take pictures and notes.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Then they will translate it into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English class and create a virtual tour of it through Google virtual t</w:t>
            </w:r>
            <w:r w:rsidR="004E23FF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our platform.</w:t>
            </w: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Oinarrizko gaitasunak:</w:t>
            </w: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Zeharkakoak: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Basic competences: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Competence in linguistic and literary competence (communication skills)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Technological Competence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Art Competence.</w:t>
            </w:r>
            <w:r w:rsidRPr="00C46216">
              <w:rPr>
                <w:rFonts w:ascii="Arial" w:hAnsi="Arial" w:cs="Arial"/>
                <w:color w:val="222222"/>
                <w:lang w:val="en-GB"/>
              </w:rPr>
              <w:t xml:space="preserve"> </w:t>
            </w: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C150D9" w:rsidRDefault="007078E4" w:rsidP="00C150D9">
            <w:pPr>
              <w:pStyle w:val="Zerrenda-paragrafoa"/>
              <w:numPr>
                <w:ilvl w:val="0"/>
                <w:numId w:val="1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C150D9">
              <w:rPr>
                <w:rFonts w:ascii="Verdana" w:hAnsi="Verdana"/>
                <w:color w:val="000000"/>
              </w:rPr>
              <w:t>Diziplinari dagozkionak: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Transversal competences: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Communication competence: The English language will be used as the communication vehicle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Default="00C150D9" w:rsidP="00C150D9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ICT competence: Use of you tube to create the presentations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.</w:t>
            </w:r>
          </w:p>
          <w:p w:rsidR="00C150D9" w:rsidRPr="00C150D9" w:rsidRDefault="00C150D9" w:rsidP="00C150D9">
            <w:pPr>
              <w:pStyle w:val="Zerrenda-paragrafoa"/>
              <w:rPr>
                <w:rFonts w:ascii="Verdana" w:hAnsi="Verdana" w:cs="Arial"/>
                <w:color w:val="000000"/>
                <w:lang w:val="en-GB"/>
              </w:rPr>
            </w:pPr>
          </w:p>
          <w:p w:rsidR="00C150D9" w:rsidRPr="00C150D9" w:rsidRDefault="00C150D9" w:rsidP="00C150D9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jc w:val="both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Helburu didaktikoak: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-Grow students' interest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in the discovery of the history of their town and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motivate them to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learn how to create a digital tour.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-Make them aware of the importance of discover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ing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their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town history,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share them with the Greek students and discover the Greek ones.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Learn how to design a virtual tour. 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Learn and use the platform google virtual tour as the platform to share the information given by the History teacher with the Greek students.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Develop their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creative and imaginative 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skills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to design the virtual tour.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Connect the history subject with the English one.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Learn the historical heritage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Katerini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town.</w:t>
            </w: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Build bridges between both schools through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the history of their towns.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lastRenderedPageBreak/>
              <w:t>-Promote interest in their town.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-Work the google virtual tour application.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Translate the material given by the History teacher into English and create a dossier.   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 Interaction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between schools through the history of their towns.</w:t>
            </w:r>
          </w:p>
          <w:p w:rsidR="007078E4" w:rsidRPr="00E27048" w:rsidRDefault="007078E4" w:rsidP="004E23FF">
            <w:pPr>
              <w:rPr>
                <w:rFonts w:ascii="Verdana" w:hAnsi="Verdana" w:cs="Arial"/>
                <w:color w:val="000000"/>
                <w:lang w:val="en-GB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Default="007078E4" w:rsidP="00A91D5A">
            <w:pPr>
              <w:spacing w:before="60" w:after="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>Edukiak: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Romanesque- Gothic sculpture.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Sculptures on Church doors and capitals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Developmentalism</w:t>
            </w:r>
            <w:proofErr w:type="spellEnd"/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Shooting Range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Ironworks</w:t>
            </w:r>
          </w:p>
          <w:p w:rsidR="004E23FF" w:rsidRPr="00C70698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Our forests</w:t>
            </w:r>
          </w:p>
          <w:p w:rsidR="00E27048" w:rsidRPr="00872C78" w:rsidRDefault="00E2704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Jardueren sekuentzia:</w:t>
            </w:r>
          </w:p>
          <w:p w:rsidR="007078E4" w:rsidRDefault="007078E4" w:rsidP="00E27048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E27048">
              <w:rPr>
                <w:rFonts w:ascii="Verdana" w:hAnsi="Verdana"/>
                <w:color w:val="000000"/>
              </w:rPr>
              <w:t>Lehen fasea:</w:t>
            </w:r>
          </w:p>
          <w:p w:rsidR="004E23FF" w:rsidRPr="00687E90" w:rsidRDefault="004E23FF" w:rsidP="004E23FF">
            <w:pPr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</w:pPr>
            <w:r w:rsidRPr="00687E90">
              <w:rPr>
                <w:rFonts w:ascii="Arial" w:hAnsi="Arial" w:cs="Arial"/>
                <w:b/>
                <w:color w:val="222222"/>
                <w:shd w:val="clear" w:color="auto" w:fill="FFFFFF"/>
                <w:lang w:val="en-GB"/>
              </w:rPr>
              <w:t>History class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A school trip organised by the history teacher through the relevant places related to the history of the town.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 Students take notes of this trip</w:t>
            </w:r>
          </w:p>
          <w:p w:rsidR="004E23FF" w:rsidRDefault="004E23FF" w:rsidP="004E23FF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Fill up the sheets given by the History teacher.</w:t>
            </w:r>
          </w:p>
          <w:p w:rsidR="007078E4" w:rsidRDefault="007078E4" w:rsidP="00A91D5A">
            <w:pPr>
              <w:spacing w:before="60" w:after="60"/>
              <w:ind w:left="36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B. Garapen-fasea:</w:t>
            </w:r>
          </w:p>
          <w:p w:rsidR="00E27048" w:rsidRDefault="00E27048" w:rsidP="00E27048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 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Divide students in groups and organize all the material collected in the trip.</w:t>
            </w:r>
          </w:p>
          <w:p w:rsidR="00E27048" w:rsidRDefault="00E27048" w:rsidP="00E27048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-Search for more material if necessary.</w:t>
            </w:r>
          </w:p>
          <w:p w:rsidR="00E27048" w:rsidRDefault="00E27048" w:rsidP="00E27048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-Look at old pictures and compare them with the ones they have taken. </w:t>
            </w:r>
          </w:p>
          <w:p w:rsidR="00E27048" w:rsidRDefault="00E27048" w:rsidP="00E27048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-Look how google map works and how to insert all the information learnt. </w:t>
            </w:r>
          </w:p>
          <w:p w:rsidR="007078E4" w:rsidRPr="00E27048" w:rsidRDefault="007078E4" w:rsidP="00E27048">
            <w:pPr>
              <w:pStyle w:val="Zerrenda-paragrafoa"/>
              <w:numPr>
                <w:ilvl w:val="0"/>
                <w:numId w:val="2"/>
              </w:numPr>
              <w:spacing w:before="60" w:after="60"/>
              <w:rPr>
                <w:rFonts w:ascii="Verdana" w:hAnsi="Verdana"/>
                <w:color w:val="000000"/>
              </w:rPr>
            </w:pPr>
            <w:r w:rsidRPr="00E27048">
              <w:rPr>
                <w:rFonts w:ascii="Verdana" w:hAnsi="Verdana"/>
                <w:color w:val="000000"/>
              </w:rPr>
              <w:t>Aplikazio- eta komunikazio-fasea:</w:t>
            </w:r>
          </w:p>
          <w:p w:rsidR="00A57B87" w:rsidRDefault="00E27048" w:rsidP="00A57B87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  <w:r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 xml:space="preserve"> </w:t>
            </w:r>
            <w:r w:rsidR="00A57B87" w:rsidRPr="00C46216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-</w:t>
            </w:r>
            <w:r w:rsidR="00A57B87"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  <w:t>Learn how to create a virtual tour.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-Learn the use of the platform google virtual tour. 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-Create a virtual tour, taking into account all the information learnt about them.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lastRenderedPageBreak/>
              <w:t>-Once virtual tour is created, present it to the class and share it with Greek students.</w:t>
            </w:r>
          </w:p>
          <w:p w:rsidR="00E27048" w:rsidRDefault="00E27048" w:rsidP="00E27048">
            <w:pPr>
              <w:rPr>
                <w:rFonts w:ascii="Arial" w:hAnsi="Arial" w:cs="Arial"/>
                <w:color w:val="222222"/>
                <w:shd w:val="clear" w:color="auto" w:fill="FFFFFF"/>
                <w:lang w:val="en-GB"/>
              </w:rPr>
            </w:pP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D. Orokortzea eta transferentzia:</w:t>
            </w:r>
          </w:p>
          <w:p w:rsidR="007078E4" w:rsidRPr="00872C78" w:rsidRDefault="003B5878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-</w:t>
            </w:r>
          </w:p>
        </w:tc>
      </w:tr>
      <w:tr w:rsidR="007078E4" w:rsidRPr="00872C78" w:rsidTr="00A91D5A">
        <w:tc>
          <w:tcPr>
            <w:tcW w:w="8644" w:type="dxa"/>
            <w:shd w:val="clear" w:color="auto" w:fill="auto"/>
          </w:tcPr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lastRenderedPageBreak/>
              <w:t xml:space="preserve">Ebaluazioa: </w:t>
            </w:r>
          </w:p>
          <w:p w:rsidR="007078E4" w:rsidRPr="00872C7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/>
                <w:color w:val="000000"/>
              </w:rPr>
              <w:t>A. Adierazleak:</w:t>
            </w:r>
          </w:p>
          <w:p w:rsidR="00E27048" w:rsidRDefault="007078E4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Verdana" w:hAnsi="Verdana"/>
                <w:color w:val="000000"/>
              </w:rPr>
              <w:t>B. Tresnak:</w:t>
            </w:r>
            <w:r w:rsidR="00E27048"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 xml:space="preserve">Oral presentations will be part of the assessment. </w:t>
            </w: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</w:p>
          <w:p w:rsidR="00A57B87" w:rsidRDefault="00A57B87" w:rsidP="00A57B87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  <w:t>Rubrics to assess their google virtual tour.</w:t>
            </w:r>
          </w:p>
          <w:p w:rsidR="00A57B87" w:rsidRDefault="00A57B87" w:rsidP="00E2704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hd w:val="clear" w:color="auto" w:fill="FFFFFF"/>
                <w:lang w:val="en-GB" w:eastAsia="es-ES"/>
              </w:rPr>
            </w:pPr>
            <w:bookmarkStart w:id="0" w:name="_GoBack"/>
            <w:bookmarkEnd w:id="0"/>
          </w:p>
          <w:p w:rsidR="007078E4" w:rsidRPr="00E27048" w:rsidRDefault="007078E4" w:rsidP="00A91D5A">
            <w:pPr>
              <w:spacing w:before="60" w:after="60"/>
              <w:ind w:left="360"/>
              <w:rPr>
                <w:rFonts w:ascii="Verdana" w:hAnsi="Verdana" w:cs="Arial"/>
                <w:color w:val="000000"/>
                <w:lang w:val="en-GB"/>
              </w:rPr>
            </w:pPr>
          </w:p>
          <w:p w:rsidR="007078E4" w:rsidRPr="00872C78" w:rsidRDefault="007078E4" w:rsidP="00A91D5A">
            <w:pPr>
              <w:spacing w:before="60" w:after="60"/>
              <w:rPr>
                <w:rFonts w:ascii="Verdana" w:hAnsi="Verdana" w:cs="Arial"/>
                <w:color w:val="000000"/>
              </w:rPr>
            </w:pPr>
          </w:p>
        </w:tc>
      </w:tr>
    </w:tbl>
    <w:p w:rsidR="007078E4" w:rsidRPr="006A041D" w:rsidRDefault="007078E4" w:rsidP="007078E4">
      <w:pPr>
        <w:rPr>
          <w:rFonts w:cs="Arial"/>
          <w:b/>
          <w:sz w:val="12"/>
        </w:rPr>
      </w:pPr>
    </w:p>
    <w:sectPr w:rsidR="007078E4" w:rsidRPr="006A041D" w:rsidSect="007078E4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E06"/>
    <w:multiLevelType w:val="hybridMultilevel"/>
    <w:tmpl w:val="0ED2ED0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000D8"/>
    <w:multiLevelType w:val="hybridMultilevel"/>
    <w:tmpl w:val="83A0FE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17E4"/>
    <w:multiLevelType w:val="hybridMultilevel"/>
    <w:tmpl w:val="8E7A424E"/>
    <w:lvl w:ilvl="0" w:tplc="042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4"/>
    <w:rsid w:val="00144C9D"/>
    <w:rsid w:val="002338B2"/>
    <w:rsid w:val="003B5878"/>
    <w:rsid w:val="00450003"/>
    <w:rsid w:val="004E23FF"/>
    <w:rsid w:val="005225AB"/>
    <w:rsid w:val="007078E4"/>
    <w:rsid w:val="007572EC"/>
    <w:rsid w:val="00A57B87"/>
    <w:rsid w:val="00B844F6"/>
    <w:rsid w:val="00C150D9"/>
    <w:rsid w:val="00E27048"/>
    <w:rsid w:val="00E36826"/>
    <w:rsid w:val="00F7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81D1"/>
  <w15:docId w15:val="{252BACF4-DCE1-4B51-BEB5-2E5DF91E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C150D9"/>
    <w:rPr>
      <w:lang w:val="eu-ES" w:eastAsia="eu-ES" w:bidi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customStyle="1" w:styleId="Default">
    <w:name w:val="Default"/>
    <w:rsid w:val="007078E4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val="eu-ES" w:eastAsia="eu-ES" w:bidi="eu-ES"/>
    </w:rPr>
  </w:style>
  <w:style w:type="paragraph" w:styleId="Zerrenda-paragrafoa">
    <w:name w:val="List Paragraph"/>
    <w:basedOn w:val="Normala"/>
    <w:uiPriority w:val="34"/>
    <w:qFormat/>
    <w:rsid w:val="00C15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 Escobedo, Jose Antonio</dc:creator>
  <cp:lastModifiedBy>GEMMA GUTIERREZ</cp:lastModifiedBy>
  <cp:revision>3</cp:revision>
  <dcterms:created xsi:type="dcterms:W3CDTF">2020-10-22T08:48:00Z</dcterms:created>
  <dcterms:modified xsi:type="dcterms:W3CDTF">2020-10-22T09:25:00Z</dcterms:modified>
</cp:coreProperties>
</file>