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G. Ejecución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Explique detalladamente la metodología que aplicará en su proyecto. Proporcione información detallada sobre las actividades que organizará en su proyecto con el apoyo de la subvención solicitada en la apartado "Gestión y ejecución del proyecto".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 metodología de este Proyecto, que ya estamos utilizando en la preparación y que utilizaremos en el desarrollo del proyecto es básicamente la que se funda en el ABP (aprendizaje basado en proyectos) que se compagina con lo que las neurociencias nos aportan de Teorías de Aprendizaje Cognitivo y Humanístico.</w:t>
      </w:r>
    </w:p>
    <w:p w:rsidR="00000000" w:rsidDel="00000000" w:rsidP="00000000" w:rsidRDefault="00000000" w:rsidRPr="00000000">
      <w:pPr>
        <w:contextualSpacing w:val="0"/>
      </w:pPr>
      <w:r w:rsidDel="00000000" w:rsidR="00000000" w:rsidRPr="00000000">
        <w:rPr>
          <w:rtl w:val="0"/>
        </w:rPr>
        <w:t xml:space="preserve">Es por eso que las actividades se desarrollarán también, a lo largo del ciclo de vida del proyecto, en la plataforma eTwinning que es perfecta tanto para el ABP como para la aplicación de las teorías mencionadas.</w:t>
      </w:r>
    </w:p>
    <w:p w:rsidR="00000000" w:rsidDel="00000000" w:rsidP="00000000" w:rsidRDefault="00000000" w:rsidRPr="00000000">
      <w:pPr>
        <w:contextualSpacing w:val="0"/>
      </w:pPr>
      <w:r w:rsidDel="00000000" w:rsidR="00000000" w:rsidRPr="00000000">
        <w:rPr>
          <w:rtl w:val="0"/>
        </w:rPr>
        <w:t xml:space="preserve">En cuanto a las actividades que se desarrollarán de forma presencial (talleres), subrayamos que el taller se entiende como una actividad formativa en la que los profesores de la sede anfitriona enseñan a los visitantes (alumnos y profesores) cómo debemos poner en práctica las actividades propuestas para el pilar de la condición humana sobre el que se celebra la movilidad. En el taller aprendemos la propuesta y sus actividades para replicarlas después en nuestros centros, aplicando su modelo y realizando el trabajo propuesto (producto) hasta la siguiente movilidad, en la que realizaremos la evaluación y expondremos resultados. La idea por tanto es la de la formación en cascada: el centro anfitrión nos enseña y nosotros, junto a los alumnos que asisten a la movilidad con ese rol de monitores, lo desarrollaremos posteriormente como guías o tutores en las aulas de nuestros centros. </w:t>
      </w:r>
    </w:p>
    <w:p w:rsidR="00000000" w:rsidDel="00000000" w:rsidP="00000000" w:rsidRDefault="00000000" w:rsidRPr="00000000">
      <w:pPr>
        <w:contextualSpacing w:val="0"/>
      </w:pPr>
      <w:r w:rsidDel="00000000" w:rsidR="00000000" w:rsidRPr="00000000">
        <w:rPr>
          <w:rtl w:val="0"/>
        </w:rPr>
        <w:t xml:space="preserve">Todo ello es claramente visible en la sucesión de las diferentes actividades, que se pueden considerar como una pieza imprescindible de ese "laboratorio de humanidad" que nos acompañará a lo largo de nuestro camino, que nos permitirá construir las diferentes partes de la "cúpula del pensamiento" que verá su realización final en la última movilidad.</w:t>
      </w:r>
    </w:p>
    <w:p w:rsidR="00000000" w:rsidDel="00000000" w:rsidP="00000000" w:rsidRDefault="00000000" w:rsidRPr="00000000">
      <w:pPr>
        <w:contextualSpacing w:val="0"/>
      </w:pPr>
      <w:r w:rsidDel="00000000" w:rsidR="00000000" w:rsidRPr="00000000">
        <w:rPr>
          <w:rtl w:val="0"/>
        </w:rPr>
        <w:t xml:space="preserve">Sintetizamos aquí los diferentes pasos (para una explicación más detallada véase el apartado G1 - actividades de C1 a C5):</w:t>
      </w:r>
    </w:p>
    <w:p w:rsidR="00000000" w:rsidDel="00000000" w:rsidP="00000000" w:rsidRDefault="00000000" w:rsidRPr="00000000">
      <w:pPr>
        <w:contextualSpacing w:val="0"/>
      </w:pPr>
      <w:r w:rsidDel="00000000" w:rsidR="00000000" w:rsidRPr="00000000">
        <w:rPr>
          <w:rtl w:val="0"/>
        </w:rPr>
        <w:t xml:space="preserve">1. Reuniones transnacionales de coordinadores: pocas (seis en total) y con pocos participantes (el solo coordinador de cada centro), pero fundamentales para empezar, desarrollar, hacer el seguimiento del proyecto, realizar las correcciones necesarias, valorar las diferentes etapas, evaluar los resultados, actuar el plan difusión. Aparte la primera (kick-off meeting), todas coincidirán con las movilidades, pues estamos convencidos de que es preciso prestar la máxima atención a todas las fases del proyecto, sobre todo a las delicadas fases de trabajo colaborativo y compartido "en situ": es ahí donde mejor se puede intervenir y aportar las modificaciones eventuales y compartir todas las decisiones con los socios coordinadores de cada centro, verdaderos eje de todo el trabajo.</w:t>
      </w:r>
    </w:p>
    <w:p w:rsidR="00000000" w:rsidDel="00000000" w:rsidP="00000000" w:rsidRDefault="00000000" w:rsidRPr="00000000">
      <w:pPr>
        <w:contextualSpacing w:val="0"/>
      </w:pPr>
      <w:r w:rsidDel="00000000" w:rsidR="00000000" w:rsidRPr="00000000">
        <w:rPr>
          <w:rtl w:val="0"/>
        </w:rPr>
        <w:t xml:space="preserve">2. Movilidad combinada del alumnado; constituye el foco de la metodología que hemos decidido adoptar: aprendizaje entre pares, en cascada, basado en proyectos y con una fuerte componente humanística. Los alumnos visitantes (4 por cada centro) y los profesores (1 por cada centro) trabajarán guiados por los anfitriones para realizar las diferentes piezas que constituirán el mosaico final, la galería de productos que se explicará con más detalle en el apartado siguiente.</w:t>
      </w:r>
    </w:p>
    <w:p w:rsidR="00000000" w:rsidDel="00000000" w:rsidP="00000000" w:rsidRDefault="00000000" w:rsidRPr="00000000">
      <w:pPr>
        <w:contextualSpacing w:val="0"/>
      </w:pPr>
      <w:r w:rsidDel="00000000" w:rsidR="00000000" w:rsidRPr="00000000">
        <w:rPr>
          <w:rtl w:val="0"/>
        </w:rPr>
        <w:t xml:space="preserve">Para sintetizar:</w:t>
      </w:r>
    </w:p>
    <w:p w:rsidR="00000000" w:rsidDel="00000000" w:rsidP="00000000" w:rsidRDefault="00000000" w:rsidRPr="00000000">
      <w:pPr>
        <w:contextualSpacing w:val="0"/>
      </w:pPr>
      <w:r w:rsidDel="00000000" w:rsidR="00000000" w:rsidRPr="00000000">
        <w:rPr>
          <w:rtl w:val="0"/>
        </w:rPr>
        <w:t xml:space="preserve">Cada movilidad ha de constituir una razón de avance del proyecto y la programación en cada una de ellas integraría:</w:t>
      </w:r>
    </w:p>
    <w:p w:rsidR="00000000" w:rsidDel="00000000" w:rsidP="00000000" w:rsidRDefault="00000000" w:rsidRPr="00000000">
      <w:pPr>
        <w:contextualSpacing w:val="0"/>
      </w:pPr>
      <w:r w:rsidDel="00000000" w:rsidR="00000000" w:rsidRPr="00000000">
        <w:rPr>
          <w:rtl w:val="0"/>
        </w:rPr>
        <w:t xml:space="preserve">a. Una visita o una experiencia sobre la "humanidad" </w:t>
      </w:r>
    </w:p>
    <w:p w:rsidR="00000000" w:rsidDel="00000000" w:rsidP="00000000" w:rsidRDefault="00000000" w:rsidRPr="00000000">
      <w:pPr>
        <w:contextualSpacing w:val="0"/>
      </w:pPr>
      <w:r w:rsidDel="00000000" w:rsidR="00000000" w:rsidRPr="00000000">
        <w:rPr>
          <w:rtl w:val="0"/>
        </w:rPr>
        <w:t xml:space="preserve">b. Un taller dedicado a la actividad humana elegida </w:t>
      </w:r>
    </w:p>
    <w:p w:rsidR="00000000" w:rsidDel="00000000" w:rsidP="00000000" w:rsidRDefault="00000000" w:rsidRPr="00000000">
      <w:pPr>
        <w:contextualSpacing w:val="0"/>
      </w:pPr>
      <w:r w:rsidDel="00000000" w:rsidR="00000000" w:rsidRPr="00000000">
        <w:rPr>
          <w:rtl w:val="0"/>
        </w:rPr>
        <w:t xml:space="preserve">c. Un desarrollo creativo</w:t>
      </w:r>
    </w:p>
    <w:p w:rsidR="00000000" w:rsidDel="00000000" w:rsidP="00000000" w:rsidRDefault="00000000" w:rsidRPr="00000000">
      <w:pPr>
        <w:contextualSpacing w:val="0"/>
      </w:pPr>
      <w:r w:rsidDel="00000000" w:rsidR="00000000" w:rsidRPr="00000000">
        <w:rPr>
          <w:rtl w:val="0"/>
        </w:rPr>
        <w:t xml:space="preserve">Más en el detalle:</w:t>
      </w:r>
    </w:p>
    <w:p w:rsidR="00000000" w:rsidDel="00000000" w:rsidP="00000000" w:rsidRDefault="00000000" w:rsidRPr="00000000">
      <w:pPr>
        <w:contextualSpacing w:val="0"/>
      </w:pPr>
      <w:r w:rsidDel="00000000" w:rsidR="00000000" w:rsidRPr="00000000">
        <w:rPr>
          <w:rtl w:val="0"/>
        </w:rPr>
        <w:t xml:space="preserve">1. Movilidad a Bolonia: el legado de la historia (visita de Bolonia y Florencia, el Renacimiento y el legado de los grandes; taller y espectáaculo final, los diálogos con su tiempo)</w:t>
      </w:r>
    </w:p>
    <w:p w:rsidR="00000000" w:rsidDel="00000000" w:rsidP="00000000" w:rsidRDefault="00000000" w:rsidRPr="00000000">
      <w:pPr>
        <w:contextualSpacing w:val="0"/>
      </w:pPr>
      <w:r w:rsidDel="00000000" w:rsidR="00000000" w:rsidRPr="00000000">
        <w:rPr>
          <w:rtl w:val="0"/>
        </w:rPr>
        <w:t xml:space="preserve">2. Movilidad a Villanueva: reconocer y controlar las emociones - la empatía (Taller Emocion-arte: realización de creaciones para una exposición de Pintura y del monumento de la falla; taller de creación de microrrelatos para grabar un cortometraje y un rap)</w:t>
      </w:r>
    </w:p>
    <w:p w:rsidR="00000000" w:rsidDel="00000000" w:rsidP="00000000" w:rsidRDefault="00000000" w:rsidRPr="00000000">
      <w:pPr>
        <w:contextualSpacing w:val="0"/>
      </w:pPr>
      <w:r w:rsidDel="00000000" w:rsidR="00000000" w:rsidRPr="00000000">
        <w:rPr>
          <w:rtl w:val="0"/>
        </w:rPr>
        <w:t xml:space="preserve">3. Movilidad a Bucarest: las pasiones sienten y perciben (visita al Museo de Literatura y a la Biblioteca Nacional; taller y concurso de creación literaria; re-creación de los sentimientos: cuadros vivos y creación de ropa que exprese sentimientos)</w:t>
      </w:r>
    </w:p>
    <w:p w:rsidR="00000000" w:rsidDel="00000000" w:rsidP="00000000" w:rsidRDefault="00000000" w:rsidRPr="00000000">
      <w:pPr>
        <w:contextualSpacing w:val="0"/>
      </w:pPr>
      <w:r w:rsidDel="00000000" w:rsidR="00000000" w:rsidRPr="00000000">
        <w:rPr>
          <w:rtl w:val="0"/>
        </w:rPr>
        <w:t xml:space="preserve">4. Movilidad a Wieliczka: el hombre es el artífice de su destino (visita de Cracovia y del campo de concentración de Auschwitz-Birkenau; taller sobre Derechos del Hombre, creación de un periódico, espectáculo de “ teatro creativo”, construcción de cúpula en 3D)</w:t>
      </w:r>
    </w:p>
    <w:p w:rsidR="00000000" w:rsidDel="00000000" w:rsidP="00000000" w:rsidRDefault="00000000" w:rsidRPr="00000000">
      <w:pPr>
        <w:contextualSpacing w:val="0"/>
      </w:pPr>
      <w:r w:rsidDel="00000000" w:rsidR="00000000" w:rsidRPr="00000000">
        <w:rPr>
          <w:rtl w:val="0"/>
        </w:rPr>
        <w:t xml:space="preserve">5. Movilidad a Aldaia: el ágora más humana (sesión de conclusiones de alumnos y la jornada de difusión. Visita a la exposición permanente "La aventura del pensamiento" - MUVIM de Valencia; presentación de la guía y el “Kit para un laboratorio de humanidad”; entrega de las cúpulas en 3D a cada socio. Espectáculo poético, fotográfico y musical. “La poesía es un arma cargada de futuro". Elaboración del manifiesto y firma del compromiso para integrarlo en los planes de convivencia de los centros. Jornada de difusión del proyecto. Jornada de formación del profesorado. Evaluación de la movilidad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Proporcione información detallada sobre las actividades que organizará en su proyecto y sobre los métodos que prevé utilizar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Además de lo que ya se ha descrito detenidamente en el apartado anterior (reuniones transnacionales y movilidades), cabe subrayar que todas las actividades que se desarrollarán a lo largo de los dos años de vida del proyecto han sido consensuadas entre todos los socios y se llevarán a cabo de manera ecuánime. </w:t>
      </w:r>
    </w:p>
    <w:p w:rsidR="00000000" w:rsidDel="00000000" w:rsidP="00000000" w:rsidRDefault="00000000" w:rsidRPr="00000000">
      <w:pPr>
        <w:contextualSpacing w:val="0"/>
      </w:pPr>
      <w:r w:rsidDel="00000000" w:rsidR="00000000" w:rsidRPr="00000000">
        <w:rPr>
          <w:rtl w:val="0"/>
        </w:rPr>
        <w:t xml:space="preserve">Resumimos en este apartado el plan de trabajo, incluyendo todas las actividades diseñadas para la puesta en marcha y la difusión del proyecto (que. sin embargo, se pueden leer de forma más extensa en los apartados correspondientes) Todo lo que aquí se menciona corresponde exactamente con el cronograma que se adjunta a este formulario.</w:t>
      </w:r>
    </w:p>
    <w:p w:rsidR="00000000" w:rsidDel="00000000" w:rsidP="00000000" w:rsidRDefault="00000000" w:rsidRPr="00000000">
      <w:pPr>
        <w:contextualSpacing w:val="0"/>
      </w:pPr>
      <w:r w:rsidDel="00000000" w:rsidR="00000000" w:rsidRPr="00000000">
        <w:rPr>
          <w:rtl w:val="0"/>
        </w:rPr>
        <w:t xml:space="preserve">El método que se ha utilizado es el del reparto de tareas según los objetivos del proyecto y la colaboración constante entre los socios para la realización de los productos.</w:t>
      </w:r>
    </w:p>
    <w:p w:rsidR="00000000" w:rsidDel="00000000" w:rsidP="00000000" w:rsidRDefault="00000000" w:rsidRPr="00000000">
      <w:pPr>
        <w:contextualSpacing w:val="0"/>
      </w:pPr>
      <w:r w:rsidDel="00000000" w:rsidR="00000000" w:rsidRPr="00000000">
        <w:rPr>
          <w:rtl w:val="0"/>
        </w:rPr>
        <w:t xml:space="preserve">A1 - Presentación a los centros y comunidades (tres momentos: inicial, intermedio, final)</w:t>
      </w:r>
    </w:p>
    <w:p w:rsidR="00000000" w:rsidDel="00000000" w:rsidP="00000000" w:rsidRDefault="00000000" w:rsidRPr="00000000">
      <w:pPr>
        <w:contextualSpacing w:val="0"/>
      </w:pPr>
      <w:r w:rsidDel="00000000" w:rsidR="00000000" w:rsidRPr="00000000">
        <w:rPr>
          <w:rtl w:val="0"/>
        </w:rPr>
        <w:t xml:space="preserve">A2 - Proyecto eTwinning - trabajo colaborativo (a lo largo de los dos años de vida del proyecto)</w:t>
      </w:r>
    </w:p>
    <w:p w:rsidR="00000000" w:rsidDel="00000000" w:rsidP="00000000" w:rsidRDefault="00000000" w:rsidRPr="00000000">
      <w:pPr>
        <w:contextualSpacing w:val="0"/>
      </w:pPr>
      <w:r w:rsidDel="00000000" w:rsidR="00000000" w:rsidRPr="00000000">
        <w:rPr>
          <w:rtl w:val="0"/>
        </w:rPr>
        <w:t xml:space="preserve">A3 - Reunión de coordinación y difusión en cada uno de los centros asociados entre los miembros del grupo de proyecto</w:t>
      </w:r>
    </w:p>
    <w:p w:rsidR="00000000" w:rsidDel="00000000" w:rsidP="00000000" w:rsidRDefault="00000000" w:rsidRPr="00000000">
      <w:pPr>
        <w:contextualSpacing w:val="0"/>
      </w:pPr>
      <w:r w:rsidDel="00000000" w:rsidR="00000000" w:rsidRPr="00000000">
        <w:rPr>
          <w:rtl w:val="0"/>
        </w:rPr>
        <w:t xml:space="preserve">A4 - Videoconferencias entre socios (aprovechando eTwinning Live) aproximadamente un mes antes de cada movilidad</w:t>
      </w:r>
    </w:p>
    <w:p w:rsidR="00000000" w:rsidDel="00000000" w:rsidP="00000000" w:rsidRDefault="00000000" w:rsidRPr="00000000">
      <w:pPr>
        <w:contextualSpacing w:val="0"/>
      </w:pPr>
      <w:r w:rsidDel="00000000" w:rsidR="00000000" w:rsidRPr="00000000">
        <w:rPr>
          <w:rtl w:val="0"/>
        </w:rPr>
        <w:t xml:space="preserve">A5 - Jornada de Puertas abiertas enlos centros asociados (junio 2017 y 2018)</w:t>
      </w:r>
    </w:p>
    <w:p w:rsidR="00000000" w:rsidDel="00000000" w:rsidP="00000000" w:rsidRDefault="00000000" w:rsidRPr="00000000">
      <w:pPr>
        <w:contextualSpacing w:val="0"/>
      </w:pPr>
      <w:r w:rsidDel="00000000" w:rsidR="00000000" w:rsidRPr="00000000">
        <w:rPr>
          <w:rtl w:val="0"/>
        </w:rPr>
        <w:t xml:space="preserve">A6 - Difusión en prensa y social media (FB y Twitter): actualización constante del proceso de trabajo y de los resultados</w:t>
      </w:r>
    </w:p>
    <w:p w:rsidR="00000000" w:rsidDel="00000000" w:rsidP="00000000" w:rsidRDefault="00000000" w:rsidRPr="00000000">
      <w:pPr>
        <w:contextualSpacing w:val="0"/>
      </w:pPr>
      <w:r w:rsidDel="00000000" w:rsidR="00000000" w:rsidRPr="00000000">
        <w:rPr>
          <w:rtl w:val="0"/>
        </w:rPr>
        <w:t xml:space="preserve">A7 - Evaluación actividades: tras cada movilidad y al final de cada actividad significativa</w:t>
      </w:r>
    </w:p>
    <w:p w:rsidR="00000000" w:rsidDel="00000000" w:rsidP="00000000" w:rsidRDefault="00000000" w:rsidRPr="00000000">
      <w:pPr>
        <w:contextualSpacing w:val="0"/>
      </w:pPr>
      <w:r w:rsidDel="00000000" w:rsidR="00000000" w:rsidRPr="00000000">
        <w:rPr>
          <w:rtl w:val="0"/>
        </w:rPr>
        <w:t xml:space="preserve">A7 - Creación y mantenimiento productos:  Web y Blog proyecto (para difusión durante y al terminar el proyecto)</w:t>
      </w:r>
    </w:p>
    <w:p w:rsidR="00000000" w:rsidDel="00000000" w:rsidP="00000000" w:rsidRDefault="00000000" w:rsidRPr="00000000">
      <w:pPr>
        <w:contextualSpacing w:val="0"/>
      </w:pPr>
      <w:r w:rsidDel="00000000" w:rsidR="00000000" w:rsidRPr="00000000">
        <w:rPr>
          <w:rtl w:val="0"/>
        </w:rPr>
        <w:t xml:space="preserve">A8 - Creación productos: Kit para un laboratorio de humanidad (P1): cada movilidad supone una pieza del kit, que se presentará en la jornada de difusión de junio 2018</w:t>
      </w:r>
    </w:p>
    <w:p w:rsidR="00000000" w:rsidDel="00000000" w:rsidP="00000000" w:rsidRDefault="00000000" w:rsidRPr="00000000">
      <w:pPr>
        <w:contextualSpacing w:val="0"/>
      </w:pPr>
      <w:r w:rsidDel="00000000" w:rsidR="00000000" w:rsidRPr="00000000">
        <w:rPr>
          <w:rtl w:val="0"/>
        </w:rPr>
        <w:t xml:space="preserve">A9 - Creación productos: App laboratorios de humanidad (P2): cada movilidad supone una parte de la App, que se presentará en la jornada de difusión de junio 2018</w:t>
      </w:r>
    </w:p>
    <w:p w:rsidR="00000000" w:rsidDel="00000000" w:rsidP="00000000" w:rsidRDefault="00000000" w:rsidRPr="00000000">
      <w:pPr>
        <w:contextualSpacing w:val="0"/>
      </w:pPr>
      <w:r w:rsidDel="00000000" w:rsidR="00000000" w:rsidRPr="00000000">
        <w:rPr>
          <w:rtl w:val="0"/>
        </w:rPr>
        <w:t xml:space="preserve">A10 - Creación productos: Cuaderno Personal de Viajes (P3): en cada movilidad</w:t>
      </w:r>
    </w:p>
    <w:p w:rsidR="00000000" w:rsidDel="00000000" w:rsidP="00000000" w:rsidRDefault="00000000" w:rsidRPr="00000000">
      <w:pPr>
        <w:contextualSpacing w:val="0"/>
      </w:pPr>
      <w:r w:rsidDel="00000000" w:rsidR="00000000" w:rsidRPr="00000000">
        <w:rPr>
          <w:rtl w:val="0"/>
        </w:rPr>
        <w:t xml:space="preserve">A11- Creación productos: Cuaderno de firmas (P4): en cada movilidad</w:t>
      </w:r>
    </w:p>
    <w:p w:rsidR="00000000" w:rsidDel="00000000" w:rsidP="00000000" w:rsidRDefault="00000000" w:rsidRPr="00000000">
      <w:pPr>
        <w:contextualSpacing w:val="0"/>
      </w:pPr>
      <w:r w:rsidDel="00000000" w:rsidR="00000000" w:rsidRPr="00000000">
        <w:rPr>
          <w:rtl w:val="0"/>
        </w:rPr>
        <w:t xml:space="preserve">A12 - Creación productos: Diálogos con su tiempo (P5): movilidad a Bolonia</w:t>
      </w:r>
    </w:p>
    <w:p w:rsidR="00000000" w:rsidDel="00000000" w:rsidP="00000000" w:rsidRDefault="00000000" w:rsidRPr="00000000">
      <w:pPr>
        <w:contextualSpacing w:val="0"/>
      </w:pPr>
      <w:r w:rsidDel="00000000" w:rsidR="00000000" w:rsidRPr="00000000">
        <w:rPr>
          <w:rtl w:val="0"/>
        </w:rPr>
        <w:t xml:space="preserve">A13 - Creación productos: Falla (P6): movilidad a Villanueva</w:t>
      </w:r>
    </w:p>
    <w:p w:rsidR="00000000" w:rsidDel="00000000" w:rsidP="00000000" w:rsidRDefault="00000000" w:rsidRPr="00000000">
      <w:pPr>
        <w:contextualSpacing w:val="0"/>
      </w:pPr>
      <w:r w:rsidDel="00000000" w:rsidR="00000000" w:rsidRPr="00000000">
        <w:rPr>
          <w:rtl w:val="0"/>
        </w:rPr>
        <w:t xml:space="preserve">A14 - Creación productos: Cortometraje y rap sobre emociones (P7): movilidad a Villanueva</w:t>
      </w:r>
    </w:p>
    <w:p w:rsidR="00000000" w:rsidDel="00000000" w:rsidP="00000000" w:rsidRDefault="00000000" w:rsidRPr="00000000">
      <w:pPr>
        <w:contextualSpacing w:val="0"/>
      </w:pPr>
      <w:r w:rsidDel="00000000" w:rsidR="00000000" w:rsidRPr="00000000">
        <w:rPr>
          <w:rtl w:val="0"/>
        </w:rPr>
        <w:t xml:space="preserve">A15 - Creación productos: Colección de ropa a partir de sentimientos (P8): movilidad a Bucarest</w:t>
      </w:r>
    </w:p>
    <w:p w:rsidR="00000000" w:rsidDel="00000000" w:rsidP="00000000" w:rsidRDefault="00000000" w:rsidRPr="00000000">
      <w:pPr>
        <w:contextualSpacing w:val="0"/>
      </w:pPr>
      <w:r w:rsidDel="00000000" w:rsidR="00000000" w:rsidRPr="00000000">
        <w:rPr>
          <w:rtl w:val="0"/>
        </w:rPr>
        <w:t xml:space="preserve">A16 - Creación productos: Cuaderno poético e ilustrado de sentimientos (P9): movilidad a Bucarest</w:t>
      </w:r>
    </w:p>
    <w:p w:rsidR="00000000" w:rsidDel="00000000" w:rsidP="00000000" w:rsidRDefault="00000000" w:rsidRPr="00000000">
      <w:pPr>
        <w:contextualSpacing w:val="0"/>
      </w:pPr>
      <w:r w:rsidDel="00000000" w:rsidR="00000000" w:rsidRPr="00000000">
        <w:rPr>
          <w:rtl w:val="0"/>
        </w:rPr>
        <w:t xml:space="preserve">A17 - Creación productos: Periódico y cuaderno sobre el horror de guerra (P10): movilidad a Wieliczka</w:t>
      </w:r>
    </w:p>
    <w:p w:rsidR="00000000" w:rsidDel="00000000" w:rsidP="00000000" w:rsidRDefault="00000000" w:rsidRPr="00000000">
      <w:pPr>
        <w:contextualSpacing w:val="0"/>
      </w:pPr>
      <w:r w:rsidDel="00000000" w:rsidR="00000000" w:rsidRPr="00000000">
        <w:rPr>
          <w:rtl w:val="0"/>
        </w:rPr>
        <w:t xml:space="preserve">A18 - Creación productos: Maqueta cúpula 3D (P11)movilidad a Wieliczka y Aldaia</w:t>
      </w:r>
    </w:p>
    <w:p w:rsidR="00000000" w:rsidDel="00000000" w:rsidP="00000000" w:rsidRDefault="00000000" w:rsidRPr="00000000">
      <w:pPr>
        <w:contextualSpacing w:val="0"/>
      </w:pPr>
      <w:r w:rsidDel="00000000" w:rsidR="00000000" w:rsidRPr="00000000">
        <w:rPr>
          <w:rtl w:val="0"/>
        </w:rPr>
        <w:t xml:space="preserve">A19 - Creación productos: Espectáculo poético, fotográfico y musical (P12): movilidad a Aldaia</w:t>
      </w:r>
    </w:p>
    <w:p w:rsidR="00000000" w:rsidDel="00000000" w:rsidP="00000000" w:rsidRDefault="00000000" w:rsidRPr="00000000">
      <w:pPr>
        <w:contextualSpacing w:val="0"/>
      </w:pPr>
      <w:r w:rsidDel="00000000" w:rsidR="00000000" w:rsidRPr="00000000">
        <w:rPr>
          <w:rtl w:val="0"/>
        </w:rPr>
        <w:t xml:space="preserve">A20 - Creación productos: Guía de Valencia (P13): movilidad a Aldaia</w:t>
      </w:r>
    </w:p>
    <w:p w:rsidR="00000000" w:rsidDel="00000000" w:rsidP="00000000" w:rsidRDefault="00000000" w:rsidRPr="00000000">
      <w:pPr>
        <w:contextualSpacing w:val="0"/>
      </w:pPr>
      <w:r w:rsidDel="00000000" w:rsidR="00000000" w:rsidRPr="00000000">
        <w:rPr>
          <w:rtl w:val="0"/>
        </w:rPr>
        <w:t xml:space="preserve">A21 - Creación productos: Manifiesto y plan de convivencia de centros (P14): movilidad a Aldaia</w:t>
      </w:r>
    </w:p>
    <w:p w:rsidR="00000000" w:rsidDel="00000000" w:rsidP="00000000" w:rsidRDefault="00000000" w:rsidRPr="00000000">
      <w:pPr>
        <w:contextualSpacing w:val="0"/>
      </w:pPr>
      <w:r w:rsidDel="00000000" w:rsidR="00000000" w:rsidRPr="00000000">
        <w:rPr>
          <w:rtl w:val="0"/>
        </w:rPr>
        <w:t xml:space="preserve">A22 - Creación productos: Folletos y newsletter: trimestrales, toda la vida del proyecto</w:t>
      </w:r>
    </w:p>
    <w:p w:rsidR="00000000" w:rsidDel="00000000" w:rsidP="00000000" w:rsidRDefault="00000000" w:rsidRPr="00000000">
      <w:pPr>
        <w:contextualSpacing w:val="0"/>
      </w:pPr>
      <w:r w:rsidDel="00000000" w:rsidR="00000000" w:rsidRPr="00000000">
        <w:rPr>
          <w:rtl w:val="0"/>
        </w:rPr>
        <w:t xml:space="preserve">A23 - Jornada de difusión: junio 2018, en Aldaia</w:t>
      </w:r>
    </w:p>
    <w:p w:rsidR="00000000" w:rsidDel="00000000" w:rsidP="00000000" w:rsidRDefault="00000000" w:rsidRPr="00000000">
      <w:pPr>
        <w:contextualSpacing w:val="0"/>
      </w:pPr>
      <w:r w:rsidDel="00000000" w:rsidR="00000000" w:rsidRPr="00000000">
        <w:rPr>
          <w:rtl w:val="0"/>
        </w:rPr>
        <w:t xml:space="preserve">A24 - Redacción informe final: julio y agosto 2018, entre todos los socios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rtl w:val="0"/>
        </w:rPr>
        <w:t xml:space="preserve">viejo...</w:t>
      </w:r>
    </w:p>
    <w:p w:rsidR="00000000" w:rsidDel="00000000" w:rsidP="00000000" w:rsidRDefault="00000000" w:rsidRPr="00000000">
      <w:pPr>
        <w:contextualSpacing w:val="0"/>
      </w:pPr>
      <w:r w:rsidDel="00000000" w:rsidR="00000000" w:rsidRPr="00000000">
        <w:rPr>
          <w:b w:val="1"/>
          <w:rtl w:val="0"/>
        </w:rPr>
        <w:t xml:space="preserve">G.1. Actividades de formación, enseñanza o aprendizaje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¿Tiene previsto incluir actividades de formación, enseñanza o aprendizaje en su proyecto?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¿Cuál es el valor añadido de estas actividades de formación, enseñanza o aprendizaje (incluidas las actividades de larga duración) en relación con la consecución de los objetivos del proyecto?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Describa cada una de las actividades de formación, enseñanza o aprendizaje que incluye en su proyecto: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Número de actividad: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[¿Qué diferencia hay entre: </w:t>
      </w:r>
      <w:r w:rsidDel="00000000" w:rsidR="00000000" w:rsidRPr="00000000">
        <w:rPr>
          <w:i w:val="1"/>
          <w:color w:val="0000ff"/>
          <w:rtl w:val="0"/>
        </w:rPr>
        <w:t xml:space="preserve">Intercambios de corta duración de grupos de alumnos</w:t>
      </w:r>
      <w:r w:rsidDel="00000000" w:rsidR="00000000" w:rsidRPr="00000000">
        <w:rPr>
          <w:rtl w:val="0"/>
        </w:rPr>
        <w:t xml:space="preserve"> y </w:t>
      </w:r>
      <w:r w:rsidDel="00000000" w:rsidR="00000000" w:rsidRPr="00000000">
        <w:rPr>
          <w:i w:val="1"/>
          <w:color w:val="0000ff"/>
          <w:rtl w:val="0"/>
        </w:rPr>
        <w:t xml:space="preserve">Movilidad  combinada  del alumnado</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C1</w:t>
      </w:r>
    </w:p>
    <w:p w:rsidR="00000000" w:rsidDel="00000000" w:rsidP="00000000" w:rsidRDefault="00000000" w:rsidRPr="00000000">
      <w:pPr>
        <w:contextualSpacing w:val="0"/>
      </w:pPr>
      <w:r w:rsidDel="00000000" w:rsidR="00000000" w:rsidRPr="00000000">
        <w:rPr>
          <w:rtl w:val="0"/>
        </w:rPr>
        <w:t xml:space="preserve">Descripción de la actividad</w:t>
        <w:tab/>
        <w:tab/>
        <w:tab/>
        <w:t xml:space="preserve">Italia - noviembre 2016 </w:t>
      </w:r>
    </w:p>
    <w:p w:rsidR="00000000" w:rsidDel="00000000" w:rsidP="00000000" w:rsidRDefault="00000000" w:rsidRPr="00000000">
      <w:pPr>
        <w:contextualSpacing w:val="0"/>
      </w:pPr>
      <w:r w:rsidDel="00000000" w:rsidR="00000000" w:rsidRPr="00000000">
        <w:rPr>
          <w:rtl w:val="0"/>
        </w:rPr>
        <w:t xml:space="preserve">Nº total de participantes</w:t>
        <w:tab/>
        <w:tab/>
        <w:tab/>
        <w:t xml:space="preserve">20</w:t>
      </w:r>
    </w:p>
    <w:p w:rsidR="00000000" w:rsidDel="00000000" w:rsidP="00000000" w:rsidRDefault="00000000" w:rsidRPr="00000000">
      <w:pPr>
        <w:contextualSpacing w:val="0"/>
      </w:pPr>
      <w:r w:rsidDel="00000000" w:rsidR="00000000" w:rsidRPr="00000000">
        <w:rPr>
          <w:rtl w:val="0"/>
        </w:rPr>
        <w:t xml:space="preserve">Participantes con necesidades</w:t>
        <w:tab/>
        <w:tab/>
        <w:t xml:space="preserve">0</w:t>
      </w:r>
    </w:p>
    <w:p w:rsidR="00000000" w:rsidDel="00000000" w:rsidP="00000000" w:rsidRDefault="00000000" w:rsidRPr="00000000">
      <w:pPr>
        <w:contextualSpacing w:val="0"/>
      </w:pPr>
      <w:r w:rsidDel="00000000" w:rsidR="00000000" w:rsidRPr="00000000">
        <w:rPr>
          <w:rtl w:val="0"/>
        </w:rPr>
        <w:t xml:space="preserve">especiales (del total de participantes)</w:t>
      </w:r>
    </w:p>
    <w:p w:rsidR="00000000" w:rsidDel="00000000" w:rsidP="00000000" w:rsidRDefault="00000000" w:rsidRPr="00000000">
      <w:pPr>
        <w:contextualSpacing w:val="0"/>
      </w:pPr>
      <w:r w:rsidDel="00000000" w:rsidR="00000000" w:rsidRPr="00000000">
        <w:rPr>
          <w:rtl w:val="0"/>
        </w:rPr>
        <w:t xml:space="preserve">Personas acompañantes (del total de</w:t>
        <w:tab/>
        <w:tab/>
        <w:t xml:space="preserve">5</w:t>
      </w:r>
    </w:p>
    <w:p w:rsidR="00000000" w:rsidDel="00000000" w:rsidP="00000000" w:rsidRDefault="00000000" w:rsidRPr="00000000">
      <w:pPr>
        <w:contextualSpacing w:val="0"/>
      </w:pPr>
      <w:r w:rsidDel="00000000" w:rsidR="00000000" w:rsidRPr="00000000">
        <w:rPr>
          <w:rtl w:val="0"/>
        </w:rPr>
        <w:t xml:space="preserve">participantes)</w:t>
      </w:r>
    </w:p>
    <w:p w:rsidR="00000000" w:rsidDel="00000000" w:rsidP="00000000" w:rsidRDefault="00000000" w:rsidRPr="00000000">
      <w:pPr>
        <w:contextualSpacing w:val="0"/>
      </w:pPr>
      <w:r w:rsidDel="00000000" w:rsidR="00000000" w:rsidRPr="00000000">
        <w:rPr>
          <w:rFonts w:ascii="Nova Mono" w:cs="Nova Mono" w:eastAsia="Nova Mono" w:hAnsi="Nova Mono"/>
          <w:rtl w:val="0"/>
        </w:rPr>
        <w:t xml:space="preserve">Duración (en días)</w:t>
        <w:tab/>
        <w:tab/>
        <w:tab/>
        <w:tab/>
        <w:t xml:space="preserve">7 (5+2) → mínimo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C2 </w:t>
      </w:r>
      <w:r w:rsidDel="00000000" w:rsidR="00000000" w:rsidRPr="00000000">
        <w:rPr>
          <w:rtl w:val="0"/>
        </w:rPr>
        <w:tab/>
        <w:tab/>
        <w:tab/>
        <w:t xml:space="preserve">abril 2017</w:t>
        <w:tab/>
        <w:tab/>
        <w:tab/>
        <w:t xml:space="preserve">Cracovia (o Bucarest?)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C3</w:t>
        <w:tab/>
        <w:tab/>
        <w:tab/>
      </w:r>
      <w:r w:rsidDel="00000000" w:rsidR="00000000" w:rsidRPr="00000000">
        <w:rPr>
          <w:rtl w:val="0"/>
        </w:rPr>
        <w:t xml:space="preserve">octubre 2017</w:t>
        <w:tab/>
      </w:r>
      <w:r w:rsidDel="00000000" w:rsidR="00000000" w:rsidRPr="00000000">
        <w:rPr>
          <w:b w:val="1"/>
          <w:rtl w:val="0"/>
        </w:rPr>
        <w:tab/>
        <w:tab/>
      </w:r>
      <w:r w:rsidDel="00000000" w:rsidR="00000000" w:rsidRPr="00000000">
        <w:rPr>
          <w:rtl w:val="0"/>
        </w:rPr>
        <w:t xml:space="preserve">¿Villanueva de Castellón?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C4</w:t>
      </w:r>
      <w:r w:rsidDel="00000000" w:rsidR="00000000" w:rsidRPr="00000000">
        <w:rPr>
          <w:rtl w:val="0"/>
        </w:rPr>
        <w:tab/>
        <w:tab/>
        <w:tab/>
        <w:t xml:space="preserve">abril 2018</w:t>
        <w:tab/>
        <w:tab/>
        <w:tab/>
        <w:t xml:space="preserve">Bucarest (o Cracovia?)</w:t>
        <w:tab/>
        <w:tab/>
        <w:tab/>
      </w:r>
    </w:p>
    <w:p w:rsidR="00000000" w:rsidDel="00000000" w:rsidP="00000000" w:rsidRDefault="00000000" w:rsidRPr="00000000">
      <w:pPr>
        <w:contextualSpacing w:val="0"/>
      </w:pPr>
      <w:r w:rsidDel="00000000" w:rsidR="00000000" w:rsidRPr="00000000">
        <w:rPr>
          <w:b w:val="1"/>
          <w:rtl w:val="0"/>
        </w:rPr>
        <w:t xml:space="preserve">C5</w:t>
      </w:r>
      <w:r w:rsidDel="00000000" w:rsidR="00000000" w:rsidRPr="00000000">
        <w:rPr>
          <w:rtl w:val="0"/>
        </w:rPr>
        <w:tab/>
        <w:tab/>
        <w:tab/>
        <w:t xml:space="preserve">mayo 2018</w:t>
        <w:tab/>
        <w:tab/>
        <w:tab/>
        <w:t xml:space="preserve">Valencia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REUNIONES TRANSNACIONALES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yellow"/>
          <w:rtl w:val="0"/>
        </w:rPr>
        <w:t xml:space="preserve">¿Es posible añadir uno/dos profes a cada movilidad? ¿Se aceptarán como participantes a las reuniones transnacionales aunque sea también actividades de intercambio de alumnos?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Nova Mono" w:cs="Nova Mono" w:eastAsia="Nova Mono" w:hAnsi="Nova Mono"/>
          <w:rtl w:val="0"/>
        </w:rPr>
        <w:t xml:space="preserve">M1 → Valencia </w:t>
        <w:tab/>
        <w:tab/>
        <w:t xml:space="preserve">octubre 2016</w:t>
        <w:tab/>
        <w:tab/>
        <w:tab/>
        <w:t xml:space="preserve">¿1 o 2 por país? </w:t>
        <w:tab/>
        <w:t xml:space="preserve">= 4-8</w:t>
      </w:r>
    </w:p>
    <w:p w:rsidR="00000000" w:rsidDel="00000000" w:rsidP="00000000" w:rsidRDefault="00000000" w:rsidRPr="00000000">
      <w:pPr>
        <w:contextualSpacing w:val="0"/>
      </w:pPr>
      <w:r w:rsidDel="00000000" w:rsidR="00000000" w:rsidRPr="00000000">
        <w:rPr>
          <w:rFonts w:ascii="Nova Mono" w:cs="Nova Mono" w:eastAsia="Nova Mono" w:hAnsi="Nova Mono"/>
          <w:rtl w:val="0"/>
        </w:rPr>
        <w:t xml:space="preserve">M2 → Bolonia</w:t>
        <w:tab/>
        <w:tab/>
        <w:tab/>
        <w:t xml:space="preserve">noviembre 2016</w:t>
        <w:tab/>
        <w:tab/>
        <w:t xml:space="preserve">1 por país </w:t>
        <w:tab/>
        <w:tab/>
        <w:t xml:space="preserve">= 4</w:t>
      </w:r>
    </w:p>
    <w:p w:rsidR="00000000" w:rsidDel="00000000" w:rsidP="00000000" w:rsidRDefault="00000000" w:rsidRPr="00000000">
      <w:pPr>
        <w:contextualSpacing w:val="0"/>
      </w:pPr>
      <w:r w:rsidDel="00000000" w:rsidR="00000000" w:rsidRPr="00000000">
        <w:rPr>
          <w:rFonts w:ascii="Nova Mono" w:cs="Nova Mono" w:eastAsia="Nova Mono" w:hAnsi="Nova Mono"/>
          <w:rtl w:val="0"/>
        </w:rPr>
        <w:t xml:space="preserve">M3 → Cracovia o Bucarest</w:t>
        <w:tab/>
        <w:t xml:space="preserve">abril 2017</w:t>
        <w:tab/>
        <w:tab/>
        <w:tab/>
        <w:t xml:space="preserve">1 por país</w:t>
        <w:tab/>
        <w:tab/>
        <w:t xml:space="preserve">= 4</w:t>
      </w:r>
    </w:p>
    <w:p w:rsidR="00000000" w:rsidDel="00000000" w:rsidP="00000000" w:rsidRDefault="00000000" w:rsidRPr="00000000">
      <w:pPr>
        <w:contextualSpacing w:val="0"/>
      </w:pPr>
      <w:r w:rsidDel="00000000" w:rsidR="00000000" w:rsidRPr="00000000">
        <w:rPr>
          <w:rFonts w:ascii="Nova Mono" w:cs="Nova Mono" w:eastAsia="Nova Mono" w:hAnsi="Nova Mono"/>
          <w:rtl w:val="0"/>
        </w:rPr>
        <w:t xml:space="preserve">M4 → ¿se hace? ¿dónde?</w:t>
        <w:tab/>
        <w:t xml:space="preserve">¿cuándo?</w:t>
        <w:tab/>
        <w:tab/>
        <w:tab/>
        <w:t xml:space="preserve">¿1 o 2 por país?</w:t>
        <w:tab/>
        <w:t xml:space="preserve">= 4-8</w:t>
      </w:r>
    </w:p>
    <w:p w:rsidR="00000000" w:rsidDel="00000000" w:rsidP="00000000" w:rsidRDefault="00000000" w:rsidRPr="00000000">
      <w:pPr>
        <w:contextualSpacing w:val="0"/>
      </w:pPr>
      <w:r w:rsidDel="00000000" w:rsidR="00000000" w:rsidRPr="00000000">
        <w:rPr>
          <w:rFonts w:ascii="Nova Mono" w:cs="Nova Mono" w:eastAsia="Nova Mono" w:hAnsi="Nova Mono"/>
          <w:rtl w:val="0"/>
        </w:rPr>
        <w:t xml:space="preserve">M5 → Villanueva</w:t>
        <w:tab/>
        <w:tab/>
        <w:t xml:space="preserve">octubre 2017</w:t>
        <w:tab/>
        <w:tab/>
        <w:tab/>
        <w:t xml:space="preserve">1 por país</w:t>
        <w:tab/>
        <w:tab/>
        <w:t xml:space="preserve">= 4</w:t>
      </w:r>
    </w:p>
    <w:p w:rsidR="00000000" w:rsidDel="00000000" w:rsidP="00000000" w:rsidRDefault="00000000" w:rsidRPr="00000000">
      <w:pPr>
        <w:contextualSpacing w:val="0"/>
      </w:pPr>
      <w:r w:rsidDel="00000000" w:rsidR="00000000" w:rsidRPr="00000000">
        <w:rPr>
          <w:rFonts w:ascii="Nova Mono" w:cs="Nova Mono" w:eastAsia="Nova Mono" w:hAnsi="Nova Mono"/>
          <w:rtl w:val="0"/>
        </w:rPr>
        <w:t xml:space="preserve">M6 → Bucarest o Cracovia</w:t>
        <w:tab/>
        <w:t xml:space="preserve">abril 2018</w:t>
        <w:tab/>
        <w:tab/>
        <w:tab/>
        <w:t xml:space="preserve">1 por país</w:t>
        <w:tab/>
        <w:tab/>
        <w:t xml:space="preserve">= 4</w:t>
      </w:r>
    </w:p>
    <w:p w:rsidR="00000000" w:rsidDel="00000000" w:rsidP="00000000" w:rsidRDefault="00000000" w:rsidRPr="00000000">
      <w:pPr>
        <w:contextualSpacing w:val="0"/>
      </w:pPr>
      <w:r w:rsidDel="00000000" w:rsidR="00000000" w:rsidRPr="00000000">
        <w:rPr>
          <w:rFonts w:ascii="Nova Mono" w:cs="Nova Mono" w:eastAsia="Nova Mono" w:hAnsi="Nova Mono"/>
          <w:rtl w:val="0"/>
        </w:rPr>
        <w:t xml:space="preserve">M7 → Valencia</w:t>
        <w:tab/>
        <w:tab/>
        <w:t xml:space="preserve">mayo (¿junio?) 2018</w:t>
        <w:tab/>
        <w:tab/>
        <w:t xml:space="preserve">¿1 o 2 por país?</w:t>
        <w:tab/>
        <w:t xml:space="preserve">= 4-8</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Las verdaderas reuniones transnacionales serían solo M1, ¿M4?, M7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 se ponen las demás también (si no es imposible hacer viajar a los chicos), hay que detallar también las actividades de reunión de coordinación (ej. monitorar, asesorar, evaluar, difundir) que se desarrollarán de forma paralela a las actividades de las movilidades.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Nova Mono">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