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6A" w:rsidRDefault="00520635" w:rsidP="00C40E9D">
      <w:pPr>
        <w:jc w:val="both"/>
      </w:pPr>
      <w:r w:rsidRPr="00C40E9D">
        <w:rPr>
          <w:b/>
          <w:bCs/>
        </w:rPr>
        <w:t>Pascal Paoli</w:t>
      </w:r>
      <w:r w:rsidRPr="00C40E9D">
        <w:t xml:space="preserve"> (en </w:t>
      </w:r>
      <w:hyperlink r:id="rId5" w:tooltip="Corse (langue)" w:history="1">
        <w:r w:rsidRPr="00C40E9D">
          <w:rPr>
            <w:rStyle w:val="Lienhypertexte"/>
            <w:color w:val="auto"/>
            <w:u w:val="none"/>
          </w:rPr>
          <w:t>corse</w:t>
        </w:r>
      </w:hyperlink>
      <w:r w:rsidRPr="00C40E9D">
        <w:t xml:space="preserve">, </w:t>
      </w:r>
      <w:proofErr w:type="spellStart"/>
      <w:r w:rsidRPr="00C40E9D">
        <w:rPr>
          <w:i/>
          <w:iCs/>
        </w:rPr>
        <w:t>Pasquale</w:t>
      </w:r>
      <w:proofErr w:type="spellEnd"/>
      <w:r w:rsidRPr="00C40E9D">
        <w:rPr>
          <w:i/>
          <w:iCs/>
        </w:rPr>
        <w:t xml:space="preserve"> Paoli</w:t>
      </w:r>
      <w:r w:rsidRPr="00C40E9D">
        <w:t>) (</w:t>
      </w:r>
      <w:proofErr w:type="spellStart"/>
      <w:r w:rsidRPr="00C40E9D">
        <w:fldChar w:fldCharType="begin"/>
      </w:r>
      <w:r w:rsidRPr="00C40E9D">
        <w:instrText xml:space="preserve"> HYPERLINK "https://fr.wikipedia.org/wiki/Morosaglia" \o "Morosaglia" </w:instrText>
      </w:r>
      <w:r w:rsidRPr="00C40E9D">
        <w:fldChar w:fldCharType="separate"/>
      </w:r>
      <w:r w:rsidRPr="00C40E9D">
        <w:rPr>
          <w:rStyle w:val="Lienhypertexte"/>
          <w:color w:val="auto"/>
          <w:u w:val="none"/>
        </w:rPr>
        <w:t>Morosaglia</w:t>
      </w:r>
      <w:proofErr w:type="spellEnd"/>
      <w:r w:rsidRPr="00C40E9D">
        <w:fldChar w:fldCharType="end"/>
      </w:r>
      <w:r w:rsidRPr="00C40E9D">
        <w:t xml:space="preserve">, </w:t>
      </w:r>
      <w:hyperlink r:id="rId6" w:tooltip="5 avril" w:history="1">
        <w:r w:rsidRPr="00C40E9D">
          <w:rPr>
            <w:rStyle w:val="Lienhypertexte"/>
            <w:color w:val="auto"/>
            <w:u w:val="none"/>
          </w:rPr>
          <w:t>5 avril</w:t>
        </w:r>
      </w:hyperlink>
      <w:r w:rsidRPr="00C40E9D">
        <w:t xml:space="preserve"> </w:t>
      </w:r>
      <w:hyperlink r:id="rId7" w:tooltip="1725" w:history="1">
        <w:r w:rsidRPr="00C40E9D">
          <w:rPr>
            <w:rStyle w:val="Lienhypertexte"/>
            <w:color w:val="auto"/>
            <w:u w:val="none"/>
          </w:rPr>
          <w:t>1725</w:t>
        </w:r>
      </w:hyperlink>
      <w:r w:rsidRPr="00C40E9D">
        <w:t xml:space="preserve"> – </w:t>
      </w:r>
      <w:hyperlink r:id="rId8" w:tooltip="Londres" w:history="1">
        <w:r w:rsidRPr="00C40E9D">
          <w:rPr>
            <w:rStyle w:val="Lienhypertexte"/>
            <w:color w:val="auto"/>
            <w:u w:val="none"/>
          </w:rPr>
          <w:t>Londres</w:t>
        </w:r>
      </w:hyperlink>
      <w:r w:rsidRPr="00C40E9D">
        <w:t xml:space="preserve">, </w:t>
      </w:r>
      <w:hyperlink r:id="rId9" w:tooltip="5 février" w:history="1">
        <w:r w:rsidRPr="00C40E9D">
          <w:rPr>
            <w:rStyle w:val="Lienhypertexte"/>
            <w:color w:val="auto"/>
            <w:u w:val="none"/>
          </w:rPr>
          <w:t>5</w:t>
        </w:r>
      </w:hyperlink>
      <w:r w:rsidRPr="00C40E9D">
        <w:t xml:space="preserve"> </w:t>
      </w:r>
      <w:hyperlink r:id="rId10" w:tooltip="Février 1807" w:history="1">
        <w:r w:rsidRPr="00C40E9D">
          <w:rPr>
            <w:rStyle w:val="Lienhypertexte"/>
            <w:color w:val="auto"/>
            <w:u w:val="none"/>
          </w:rPr>
          <w:t>février</w:t>
        </w:r>
      </w:hyperlink>
      <w:r w:rsidRPr="00C40E9D">
        <w:t xml:space="preserve"> </w:t>
      </w:r>
      <w:hyperlink r:id="rId11" w:tooltip="1807" w:history="1">
        <w:r w:rsidRPr="00C40E9D">
          <w:rPr>
            <w:rStyle w:val="Lienhypertexte"/>
            <w:color w:val="auto"/>
            <w:u w:val="none"/>
          </w:rPr>
          <w:t>1807</w:t>
        </w:r>
      </w:hyperlink>
      <w:r w:rsidRPr="00C40E9D">
        <w:t xml:space="preserve">) est un </w:t>
      </w:r>
      <w:hyperlink r:id="rId12" w:tooltip="Homme politique" w:history="1">
        <w:r w:rsidRPr="00C40E9D">
          <w:rPr>
            <w:rStyle w:val="Lienhypertexte"/>
            <w:color w:val="auto"/>
            <w:u w:val="none"/>
          </w:rPr>
          <w:t>homme politique</w:t>
        </w:r>
      </w:hyperlink>
      <w:r w:rsidRPr="00C40E9D">
        <w:t xml:space="preserve">, </w:t>
      </w:r>
      <w:hyperlink r:id="rId13" w:tooltip="Philosophe" w:history="1">
        <w:r w:rsidRPr="00C40E9D">
          <w:rPr>
            <w:rStyle w:val="Lienhypertexte"/>
            <w:color w:val="auto"/>
            <w:u w:val="none"/>
          </w:rPr>
          <w:t>philosophe</w:t>
        </w:r>
      </w:hyperlink>
      <w:r w:rsidRPr="00C40E9D">
        <w:t xml:space="preserve"> et </w:t>
      </w:r>
      <w:hyperlink r:id="rId14" w:tooltip="Général" w:history="1">
        <w:r w:rsidRPr="00C40E9D">
          <w:rPr>
            <w:rStyle w:val="Lienhypertexte"/>
            <w:color w:val="auto"/>
            <w:u w:val="none"/>
          </w:rPr>
          <w:t>général</w:t>
        </w:r>
      </w:hyperlink>
      <w:r w:rsidRPr="00C40E9D">
        <w:t xml:space="preserve"> </w:t>
      </w:r>
      <w:hyperlink r:id="rId15" w:tooltip="" w:history="1">
        <w:r w:rsidRPr="00C40E9D">
          <w:rPr>
            <w:rStyle w:val="Lienhypertexte"/>
            <w:color w:val="auto"/>
            <w:u w:val="none"/>
          </w:rPr>
          <w:t>corse</w:t>
        </w:r>
      </w:hyperlink>
      <w:r w:rsidR="00C40E9D">
        <w:t>.</w:t>
      </w:r>
    </w:p>
    <w:p w:rsidR="00C40E9D" w:rsidRPr="00C40E9D" w:rsidRDefault="00C40E9D" w:rsidP="00C40E9D">
      <w:pPr>
        <w:pStyle w:val="NormalWeb"/>
        <w:jc w:val="both"/>
      </w:pPr>
      <w:r w:rsidRPr="00C40E9D">
        <w:t xml:space="preserve">La </w:t>
      </w:r>
      <w:hyperlink r:id="rId16" w:anchor="Les_guerres_des_nationaux_corses" w:tooltip="Histoire de la Corse" w:history="1">
        <w:r w:rsidRPr="00C40E9D">
          <w:rPr>
            <w:rStyle w:val="Lienhypertexte"/>
            <w:color w:val="auto"/>
            <w:u w:val="none"/>
          </w:rPr>
          <w:t>guerre d'indépendance de la Corse</w:t>
        </w:r>
      </w:hyperlink>
      <w:r w:rsidRPr="00C40E9D">
        <w:t xml:space="preserve"> (</w:t>
      </w:r>
      <w:hyperlink r:id="rId17" w:tooltip="1729" w:history="1">
        <w:r w:rsidRPr="00C40E9D">
          <w:rPr>
            <w:rStyle w:val="Lienhypertexte"/>
            <w:color w:val="auto"/>
            <w:u w:val="none"/>
          </w:rPr>
          <w:t>1729</w:t>
        </w:r>
      </w:hyperlink>
      <w:r w:rsidRPr="00C40E9D">
        <w:t>-</w:t>
      </w:r>
      <w:hyperlink r:id="rId18" w:tooltip="1743" w:history="1">
        <w:r w:rsidRPr="00C40E9D">
          <w:rPr>
            <w:rStyle w:val="Lienhypertexte"/>
            <w:color w:val="auto"/>
            <w:u w:val="none"/>
          </w:rPr>
          <w:t>1743</w:t>
        </w:r>
      </w:hyperlink>
      <w:r w:rsidRPr="00C40E9D">
        <w:t xml:space="preserve">) et la </w:t>
      </w:r>
      <w:hyperlink r:id="rId19" w:tooltip="République corse" w:history="1">
        <w:r w:rsidRPr="00C40E9D">
          <w:rPr>
            <w:rStyle w:val="Lienhypertexte"/>
            <w:color w:val="auto"/>
            <w:u w:val="none"/>
          </w:rPr>
          <w:t>République corse</w:t>
        </w:r>
      </w:hyperlink>
      <w:r w:rsidRPr="00C40E9D">
        <w:t xml:space="preserve"> (</w:t>
      </w:r>
      <w:hyperlink r:id="rId20" w:tooltip="1755" w:history="1">
        <w:r w:rsidRPr="00C40E9D">
          <w:rPr>
            <w:rStyle w:val="Lienhypertexte"/>
            <w:color w:val="auto"/>
            <w:u w:val="none"/>
          </w:rPr>
          <w:t>1755</w:t>
        </w:r>
      </w:hyperlink>
      <w:r w:rsidRPr="00C40E9D">
        <w:t>-</w:t>
      </w:r>
      <w:hyperlink r:id="rId21" w:tooltip="1769" w:history="1">
        <w:r w:rsidRPr="00C40E9D">
          <w:rPr>
            <w:rStyle w:val="Lienhypertexte"/>
            <w:color w:val="auto"/>
            <w:u w:val="none"/>
          </w:rPr>
          <w:t>1769</w:t>
        </w:r>
      </w:hyperlink>
      <w:r w:rsidRPr="00C40E9D">
        <w:t xml:space="preserve">) fondent une large partie de l'identité corse d'aujourd'hui. Pascal Paoli est l'une des figures les plus représentatives de cette période. </w:t>
      </w:r>
    </w:p>
    <w:p w:rsidR="00C40E9D" w:rsidRDefault="00C40E9D" w:rsidP="00C40E9D">
      <w:pPr>
        <w:pStyle w:val="NormalWeb"/>
        <w:jc w:val="both"/>
      </w:pPr>
      <w:r w:rsidRPr="00C40E9D">
        <w:t xml:space="preserve">Contraint de suivre son père </w:t>
      </w:r>
      <w:proofErr w:type="spellStart"/>
      <w:r w:rsidRPr="00C40E9D">
        <w:t>Giacinto</w:t>
      </w:r>
      <w:proofErr w:type="spellEnd"/>
      <w:r w:rsidRPr="00C40E9D">
        <w:t xml:space="preserve"> en exil à l'âge de 15 ans, il part à </w:t>
      </w:r>
      <w:hyperlink r:id="rId22" w:tooltip="Naples" w:history="1">
        <w:r w:rsidRPr="00C40E9D">
          <w:rPr>
            <w:rStyle w:val="Lienhypertexte"/>
            <w:color w:val="auto"/>
            <w:u w:val="none"/>
          </w:rPr>
          <w:t>Naples</w:t>
        </w:r>
      </w:hyperlink>
      <w:r w:rsidRPr="00C40E9D">
        <w:t xml:space="preserve"> avec lui (</w:t>
      </w:r>
      <w:hyperlink r:id="rId23" w:tooltip="1739" w:history="1">
        <w:r w:rsidRPr="00C40E9D">
          <w:rPr>
            <w:rStyle w:val="Lienhypertexte"/>
            <w:color w:val="auto"/>
            <w:u w:val="none"/>
          </w:rPr>
          <w:t>1739</w:t>
        </w:r>
      </w:hyperlink>
      <w:r w:rsidRPr="00C40E9D">
        <w:t xml:space="preserve">). </w:t>
      </w:r>
    </w:p>
    <w:p w:rsidR="00C40E9D" w:rsidRDefault="00C40E9D" w:rsidP="00C40E9D">
      <w:pPr>
        <w:pStyle w:val="NormalWeb"/>
        <w:jc w:val="both"/>
      </w:pPr>
      <w:r w:rsidRPr="00C40E9D">
        <w:t xml:space="preserve">De retour en Corse </w:t>
      </w:r>
      <w:r w:rsidRPr="00C40E9D">
        <w:rPr>
          <w:b/>
        </w:rPr>
        <w:t>en 1755 il crée la première constitution corse</w:t>
      </w:r>
      <w:r w:rsidRPr="00C40E9D">
        <w:t xml:space="preserve">, il perd </w:t>
      </w:r>
      <w:hyperlink r:id="rId24" w:tooltip="Bataille de Ponte-Novo" w:history="1">
        <w:r w:rsidRPr="00C40E9D">
          <w:rPr>
            <w:rStyle w:val="Lienhypertexte"/>
            <w:color w:val="auto"/>
            <w:u w:val="none"/>
          </w:rPr>
          <w:t>l'ultime bataille</w:t>
        </w:r>
      </w:hyperlink>
      <w:r w:rsidRPr="00C40E9D">
        <w:t xml:space="preserve"> qui l'oppose à l'armée royale française en 1769. </w:t>
      </w:r>
    </w:p>
    <w:p w:rsidR="00C40E9D" w:rsidRPr="00C40E9D" w:rsidRDefault="00C40E9D" w:rsidP="00C40E9D">
      <w:pPr>
        <w:pStyle w:val="NormalWeb"/>
        <w:jc w:val="both"/>
        <w:rPr>
          <w:b/>
        </w:rPr>
      </w:pPr>
      <w:r w:rsidRPr="00C40E9D">
        <w:t xml:space="preserve">Sa personnalité et son action intéressent bien au-delà des seuls </w:t>
      </w:r>
      <w:hyperlink r:id="rId25" w:tooltip="Corses" w:history="1">
        <w:r w:rsidRPr="00C40E9D">
          <w:rPr>
            <w:rStyle w:val="Lienhypertexte"/>
            <w:color w:val="auto"/>
            <w:u w:val="none"/>
          </w:rPr>
          <w:t>Corses</w:t>
        </w:r>
      </w:hyperlink>
      <w:r w:rsidRPr="00C40E9D">
        <w:t xml:space="preserve"> ou des historiens. </w:t>
      </w:r>
      <w:r w:rsidRPr="00C40E9D">
        <w:rPr>
          <w:b/>
        </w:rPr>
        <w:t xml:space="preserve">Son fort attachement à son île natale et à sa culture font de lui une figure inscrite dans son temps et un homme des </w:t>
      </w:r>
      <w:hyperlink r:id="rId26" w:tooltip="Lumières (philosophie)" w:history="1">
        <w:r w:rsidRPr="00C40E9D">
          <w:rPr>
            <w:rStyle w:val="Lienhypertexte"/>
            <w:b/>
            <w:color w:val="auto"/>
            <w:u w:val="none"/>
          </w:rPr>
          <w:t>Lumières</w:t>
        </w:r>
      </w:hyperlink>
      <w:r w:rsidRPr="00C40E9D">
        <w:rPr>
          <w:b/>
        </w:rPr>
        <w:t xml:space="preserve"> qui a tissé des relations d'amitié ou </w:t>
      </w:r>
      <w:hyperlink r:id="rId27" w:tooltip="Genre épistolaire" w:history="1">
        <w:r w:rsidRPr="00C40E9D">
          <w:rPr>
            <w:rStyle w:val="Lienhypertexte"/>
            <w:b/>
            <w:color w:val="auto"/>
            <w:u w:val="none"/>
          </w:rPr>
          <w:t>épistolaires</w:t>
        </w:r>
      </w:hyperlink>
      <w:r w:rsidRPr="00C40E9D">
        <w:rPr>
          <w:b/>
        </w:rPr>
        <w:t xml:space="preserve"> à travers toute l'</w:t>
      </w:r>
      <w:hyperlink r:id="rId28" w:tooltip="Europe" w:history="1">
        <w:r w:rsidRPr="00C40E9D">
          <w:rPr>
            <w:rStyle w:val="Lienhypertexte"/>
            <w:b/>
            <w:color w:val="auto"/>
            <w:u w:val="none"/>
          </w:rPr>
          <w:t>Europe</w:t>
        </w:r>
      </w:hyperlink>
      <w:r w:rsidRPr="00C40E9D">
        <w:rPr>
          <w:b/>
        </w:rPr>
        <w:t xml:space="preserve">. </w:t>
      </w:r>
    </w:p>
    <w:p w:rsidR="00C40E9D" w:rsidRDefault="00C40E9D" w:rsidP="00C40E9D">
      <w:pPr>
        <w:pStyle w:val="NormalWeb"/>
        <w:rPr>
          <w:b/>
        </w:rPr>
      </w:pPr>
      <w:r w:rsidRPr="00C40E9D">
        <w:rPr>
          <w:b/>
        </w:rPr>
        <w:t xml:space="preserve">Ainsi, il fut à la fois un général corse, le chef de la République corse indépendante, un démocrate, un patriote et un homme des Lumières. </w:t>
      </w:r>
    </w:p>
    <w:p w:rsidR="0020030E" w:rsidRPr="0020030E" w:rsidRDefault="0020030E" w:rsidP="00C40E9D">
      <w:pPr>
        <w:pStyle w:val="NormalWeb"/>
        <w:rPr>
          <w:u w:val="single"/>
        </w:rPr>
      </w:pPr>
      <w:r w:rsidRPr="0020030E">
        <w:rPr>
          <w:u w:val="single"/>
        </w:rPr>
        <w:t>La constitution</w:t>
      </w:r>
    </w:p>
    <w:p w:rsidR="0020030E" w:rsidRPr="0020030E" w:rsidRDefault="0020030E" w:rsidP="0020030E">
      <w:pPr>
        <w:pStyle w:val="NormalWeb"/>
        <w:jc w:val="both"/>
      </w:pPr>
      <w:r w:rsidRPr="0020030E">
        <w:t xml:space="preserve">Synthèse de traditions institutionnelles locales et des différents statuts que Gênes a appliqués à la Corse, l'acte constitutionnel y </w:t>
      </w:r>
      <w:r w:rsidRPr="0020030E">
        <w:rPr>
          <w:b/>
        </w:rPr>
        <w:t>affirme la souveraineté populaire</w:t>
      </w:r>
      <w:r w:rsidRPr="0020030E">
        <w:t xml:space="preserve"> dans le préambule et reconnaît le droit de vote aux personnes de plus de 25 ans</w:t>
      </w:r>
      <w:hyperlink r:id="rId29" w:anchor="cite_note-Di_Pasquale-9" w:history="1">
        <w:r w:rsidRPr="0020030E">
          <w:rPr>
            <w:rStyle w:val="Lienhypertexte"/>
            <w:color w:val="auto"/>
            <w:u w:val="none"/>
            <w:vertAlign w:val="superscript"/>
          </w:rPr>
          <w:t>7</w:t>
        </w:r>
      </w:hyperlink>
      <w:r w:rsidRPr="0020030E">
        <w:t>, dont les femmes (veuves ou célibataires)</w:t>
      </w:r>
      <w:hyperlink r:id="rId30" w:anchor="cite_note-10" w:history="1">
        <w:r w:rsidRPr="0020030E">
          <w:rPr>
            <w:rStyle w:val="Lienhypertexte"/>
            <w:color w:val="auto"/>
            <w:u w:val="none"/>
            <w:vertAlign w:val="superscript"/>
          </w:rPr>
          <w:t>8</w:t>
        </w:r>
      </w:hyperlink>
      <w:r w:rsidRPr="0020030E">
        <w:t xml:space="preserve">, chargées d'élire, au niveau des consultes communales, les délégués de la </w:t>
      </w:r>
      <w:hyperlink r:id="rId31" w:tooltip="Diète (politique)" w:history="1">
        <w:r w:rsidRPr="0020030E">
          <w:rPr>
            <w:rStyle w:val="Lienhypertexte"/>
            <w:color w:val="auto"/>
            <w:u w:val="none"/>
          </w:rPr>
          <w:t>Diète</w:t>
        </w:r>
      </w:hyperlink>
      <w:r w:rsidRPr="0020030E">
        <w:t xml:space="preserve">, qui détient le pouvoir législatif et élit elle-même un conseil d'État présidé par le général en chef, et un </w:t>
      </w:r>
      <w:hyperlink r:id="rId32" w:anchor="Histoire" w:tooltip="Syndic" w:history="1">
        <w:r w:rsidRPr="0020030E">
          <w:rPr>
            <w:rStyle w:val="Lienhypertexte"/>
            <w:color w:val="auto"/>
            <w:u w:val="none"/>
          </w:rPr>
          <w:t>syndic</w:t>
        </w:r>
      </w:hyperlink>
      <w:r w:rsidRPr="0020030E">
        <w:t xml:space="preserve"> chargé de veiller au bon fonctionnement de l'administration et de contrôler les magistrats</w:t>
      </w:r>
      <w:hyperlink r:id="rId33" w:anchor="cite_note-Di_Pasquale-9" w:history="1">
        <w:r w:rsidRPr="0020030E">
          <w:rPr>
            <w:rStyle w:val="Lienhypertexte"/>
            <w:color w:val="auto"/>
            <w:u w:val="none"/>
            <w:vertAlign w:val="superscript"/>
          </w:rPr>
          <w:t>7</w:t>
        </w:r>
      </w:hyperlink>
      <w:r w:rsidRPr="0020030E">
        <w:t xml:space="preserve">. </w:t>
      </w:r>
    </w:p>
    <w:p w:rsidR="00C40E9D" w:rsidRPr="008C1978" w:rsidRDefault="0020030E" w:rsidP="002003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8C1978">
        <w:rPr>
          <w:b/>
          <w:color w:val="FF0000"/>
        </w:rPr>
        <w:t>Cette constitution est la première constitution au monde à accorder le droit de vote aux femmes.</w:t>
      </w:r>
    </w:p>
    <w:p w:rsidR="0020030E" w:rsidRDefault="0020030E" w:rsidP="0020030E">
      <w:pPr>
        <w:jc w:val="both"/>
      </w:pPr>
      <w:r>
        <w:t xml:space="preserve">La Corse apparaît, </w:t>
      </w:r>
      <w:r>
        <w:t>aux yeux des philosophes</w:t>
      </w:r>
      <w:r w:rsidR="009811C8">
        <w:t xml:space="preserve"> français</w:t>
      </w:r>
      <w:r>
        <w:t>, n</w:t>
      </w:r>
      <w:r w:rsidR="009811C8">
        <w:t>otamment Rousseau et Voltaire</w:t>
      </w:r>
      <w:r>
        <w:t xml:space="preserve">, comme </w:t>
      </w:r>
      <w:bookmarkStart w:id="0" w:name="_GoBack"/>
      <w:r w:rsidRPr="008C1978">
        <w:rPr>
          <w:b/>
          <w:color w:val="FF0000"/>
          <w:bdr w:val="single" w:sz="4" w:space="0" w:color="auto"/>
        </w:rPr>
        <w:t>le premier État démocratique de l'Europe des Lumières</w:t>
      </w:r>
      <w:bookmarkEnd w:id="0"/>
      <w:r w:rsidRPr="009811C8">
        <w:rPr>
          <w:b/>
        </w:rPr>
        <w:t xml:space="preserve"> </w:t>
      </w:r>
      <w:r>
        <w:t xml:space="preserve">et Paoli comme un « despote éclairé ». </w:t>
      </w:r>
      <w:r w:rsidR="00264598">
        <w:t xml:space="preserve"> </w:t>
      </w:r>
    </w:p>
    <w:p w:rsidR="00C40E9D" w:rsidRDefault="0020030E" w:rsidP="0020030E">
      <w:pPr>
        <w:jc w:val="both"/>
      </w:pPr>
      <w:r w:rsidRPr="008C1978">
        <w:rPr>
          <w:b/>
          <w:color w:val="FF0000"/>
          <w:bdr w:val="single" w:sz="4" w:space="0" w:color="auto"/>
        </w:rPr>
        <w:t>Sur le plan économique, Paoli introduit dès 1756 la pomme de terre en Corse</w:t>
      </w:r>
      <w:r>
        <w:t>, fonde L'Île-Rousse (1758-1765) dans le but de concurrencer les présides génois d’</w:t>
      </w:r>
      <w:proofErr w:type="spellStart"/>
      <w:r>
        <w:t>Algajola</w:t>
      </w:r>
      <w:proofErr w:type="spellEnd"/>
      <w:r>
        <w:t xml:space="preserve"> et de Calvi, et fait battre monnaie à l’effigie de la nation corse à </w:t>
      </w:r>
      <w:proofErr w:type="spellStart"/>
      <w:r>
        <w:t>Murato</w:t>
      </w:r>
      <w:proofErr w:type="spellEnd"/>
      <w:r>
        <w:t xml:space="preserve"> (1762).</w:t>
      </w:r>
    </w:p>
    <w:p w:rsidR="00865632" w:rsidRPr="00865632" w:rsidRDefault="00865632" w:rsidP="0020030E">
      <w:pPr>
        <w:jc w:val="both"/>
      </w:pPr>
      <w:r w:rsidRPr="00865632">
        <w:t xml:space="preserve">Une « imprimerie nationale » est créée à </w:t>
      </w:r>
      <w:hyperlink r:id="rId34" w:tooltip="Santa-Maria-Poggio" w:history="1">
        <w:proofErr w:type="spellStart"/>
        <w:r w:rsidRPr="00865632">
          <w:rPr>
            <w:rStyle w:val="Lienhypertexte"/>
            <w:color w:val="auto"/>
            <w:u w:val="none"/>
          </w:rPr>
          <w:t>Campoloro</w:t>
        </w:r>
        <w:proofErr w:type="spellEnd"/>
      </w:hyperlink>
      <w:r w:rsidRPr="00865632">
        <w:t xml:space="preserve"> où sont publiés les </w:t>
      </w:r>
      <w:proofErr w:type="spellStart"/>
      <w:r w:rsidRPr="00865632">
        <w:rPr>
          <w:i/>
          <w:iCs/>
        </w:rPr>
        <w:t>Ragguagli</w:t>
      </w:r>
      <w:proofErr w:type="spellEnd"/>
      <w:r w:rsidRPr="00865632">
        <w:rPr>
          <w:i/>
          <w:iCs/>
        </w:rPr>
        <w:t xml:space="preserve"> </w:t>
      </w:r>
      <w:proofErr w:type="spellStart"/>
      <w:r w:rsidRPr="00865632">
        <w:rPr>
          <w:i/>
          <w:iCs/>
        </w:rPr>
        <w:t>dell’Isola</w:t>
      </w:r>
      <w:proofErr w:type="spellEnd"/>
      <w:r w:rsidRPr="00865632">
        <w:rPr>
          <w:i/>
          <w:iCs/>
        </w:rPr>
        <w:t xml:space="preserve"> di </w:t>
      </w:r>
      <w:proofErr w:type="spellStart"/>
      <w:r w:rsidRPr="00865632">
        <w:rPr>
          <w:i/>
          <w:iCs/>
        </w:rPr>
        <w:t>Corsica</w:t>
      </w:r>
      <w:proofErr w:type="spellEnd"/>
      <w:r w:rsidRPr="00865632">
        <w:t xml:space="preserve">, sorte de </w:t>
      </w:r>
      <w:hyperlink r:id="rId35" w:tooltip="Journal officiel" w:history="1">
        <w:r w:rsidRPr="00865632">
          <w:rPr>
            <w:rStyle w:val="Lienhypertexte"/>
            <w:color w:val="auto"/>
            <w:u w:val="none"/>
          </w:rPr>
          <w:t>journal officiel</w:t>
        </w:r>
      </w:hyperlink>
      <w:r w:rsidRPr="00865632">
        <w:rPr>
          <w:sz w:val="20"/>
          <w:szCs w:val="20"/>
        </w:rPr>
        <w:t> </w:t>
      </w:r>
      <w:r w:rsidRPr="00865632">
        <w:t xml:space="preserve">. Il crée une marine de guerre et </w:t>
      </w:r>
      <w:r w:rsidRPr="00865632">
        <w:rPr>
          <w:b/>
        </w:rPr>
        <w:t xml:space="preserve">fait de </w:t>
      </w:r>
      <w:hyperlink r:id="rId36" w:tooltip="Corte" w:history="1">
        <w:r w:rsidRPr="00865632">
          <w:rPr>
            <w:rStyle w:val="Lienhypertexte"/>
            <w:b/>
            <w:color w:val="auto"/>
            <w:u w:val="none"/>
          </w:rPr>
          <w:t>Corte</w:t>
        </w:r>
      </w:hyperlink>
      <w:r w:rsidRPr="00865632">
        <w:rPr>
          <w:b/>
        </w:rPr>
        <w:t xml:space="preserve"> la capitale de la Nation corse où siège le gouvernement.</w:t>
      </w:r>
      <w:r w:rsidRPr="00865632">
        <w:t xml:space="preserve"> Il bat une monnaie saine, et interdit la </w:t>
      </w:r>
      <w:hyperlink r:id="rId37" w:tooltip="Vendetta (justice privée)" w:history="1">
        <w:r w:rsidRPr="00865632">
          <w:rPr>
            <w:rStyle w:val="Lienhypertexte"/>
            <w:color w:val="auto"/>
            <w:u w:val="none"/>
          </w:rPr>
          <w:t>vendetta</w:t>
        </w:r>
      </w:hyperlink>
      <w:r w:rsidRPr="00865632">
        <w:t>.</w:t>
      </w:r>
    </w:p>
    <w:sectPr w:rsidR="00865632" w:rsidRPr="0086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35"/>
    <w:rsid w:val="0020030E"/>
    <w:rsid w:val="00264598"/>
    <w:rsid w:val="00451891"/>
    <w:rsid w:val="00520635"/>
    <w:rsid w:val="0055732F"/>
    <w:rsid w:val="006C41C3"/>
    <w:rsid w:val="00865632"/>
    <w:rsid w:val="008C1978"/>
    <w:rsid w:val="009811C8"/>
    <w:rsid w:val="00C4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206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geh">
    <w:name w:val="page_h"/>
    <w:basedOn w:val="Policepardfaut"/>
    <w:rsid w:val="00865632"/>
  </w:style>
  <w:style w:type="paragraph" w:styleId="Textedebulles">
    <w:name w:val="Balloon Text"/>
    <w:basedOn w:val="Normal"/>
    <w:link w:val="TextedebullesCar"/>
    <w:uiPriority w:val="99"/>
    <w:semiHidden/>
    <w:unhideWhenUsed/>
    <w:rsid w:val="0086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206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geh">
    <w:name w:val="page_h"/>
    <w:basedOn w:val="Policepardfaut"/>
    <w:rsid w:val="00865632"/>
  </w:style>
  <w:style w:type="paragraph" w:styleId="Textedebulles">
    <w:name w:val="Balloon Text"/>
    <w:basedOn w:val="Normal"/>
    <w:link w:val="TextedebullesCar"/>
    <w:uiPriority w:val="99"/>
    <w:semiHidden/>
    <w:unhideWhenUsed/>
    <w:rsid w:val="0086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Philosophe" TargetMode="External"/><Relationship Id="rId18" Type="http://schemas.openxmlformats.org/officeDocument/2006/relationships/hyperlink" Target="https://fr.wikipedia.org/wiki/1743" TargetMode="External"/><Relationship Id="rId26" Type="http://schemas.openxmlformats.org/officeDocument/2006/relationships/hyperlink" Target="https://fr.wikipedia.org/wiki/Lumi%C3%A8res_(philosophie)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fr.wikipedia.org/wiki/1769" TargetMode="External"/><Relationship Id="rId34" Type="http://schemas.openxmlformats.org/officeDocument/2006/relationships/hyperlink" Target="https://fr.wikipedia.org/wiki/Santa-Maria-Poggio" TargetMode="External"/><Relationship Id="rId7" Type="http://schemas.openxmlformats.org/officeDocument/2006/relationships/hyperlink" Target="https://fr.wikipedia.org/wiki/1725" TargetMode="External"/><Relationship Id="rId12" Type="http://schemas.openxmlformats.org/officeDocument/2006/relationships/hyperlink" Target="https://fr.wikipedia.org/wiki/Homme_politique" TargetMode="External"/><Relationship Id="rId17" Type="http://schemas.openxmlformats.org/officeDocument/2006/relationships/hyperlink" Target="https://fr.wikipedia.org/wiki/1729" TargetMode="External"/><Relationship Id="rId25" Type="http://schemas.openxmlformats.org/officeDocument/2006/relationships/hyperlink" Target="https://fr.wikipedia.org/wiki/Corses" TargetMode="External"/><Relationship Id="rId33" Type="http://schemas.openxmlformats.org/officeDocument/2006/relationships/hyperlink" Target="https://fr.wikipedia.org/wiki/Pascal_Paol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r.wikipedia.org/wiki/Histoire_de_la_Corse" TargetMode="External"/><Relationship Id="rId20" Type="http://schemas.openxmlformats.org/officeDocument/2006/relationships/hyperlink" Target="https://fr.wikipedia.org/wiki/1755" TargetMode="External"/><Relationship Id="rId29" Type="http://schemas.openxmlformats.org/officeDocument/2006/relationships/hyperlink" Target="https://fr.wikipedia.org/wiki/Pascal_Paoli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5_avril" TargetMode="External"/><Relationship Id="rId11" Type="http://schemas.openxmlformats.org/officeDocument/2006/relationships/hyperlink" Target="https://fr.wikipedia.org/wiki/1807" TargetMode="External"/><Relationship Id="rId24" Type="http://schemas.openxmlformats.org/officeDocument/2006/relationships/hyperlink" Target="https://fr.wikipedia.org/wiki/Bataille_de_Ponte-Novo" TargetMode="External"/><Relationship Id="rId32" Type="http://schemas.openxmlformats.org/officeDocument/2006/relationships/hyperlink" Target="https://fr.wikipedia.org/wiki/Syndic" TargetMode="External"/><Relationship Id="rId37" Type="http://schemas.openxmlformats.org/officeDocument/2006/relationships/hyperlink" Target="https://fr.wikipedia.org/wiki/Vendetta_(justice_priv%C3%A9e)" TargetMode="External"/><Relationship Id="rId5" Type="http://schemas.openxmlformats.org/officeDocument/2006/relationships/hyperlink" Target="https://fr.wikipedia.org/wiki/Corse_(langue)" TargetMode="External"/><Relationship Id="rId15" Type="http://schemas.openxmlformats.org/officeDocument/2006/relationships/hyperlink" Target="https://fr.wikipedia.org/wiki/Corse" TargetMode="External"/><Relationship Id="rId23" Type="http://schemas.openxmlformats.org/officeDocument/2006/relationships/hyperlink" Target="https://fr.wikipedia.org/wiki/1739" TargetMode="External"/><Relationship Id="rId28" Type="http://schemas.openxmlformats.org/officeDocument/2006/relationships/hyperlink" Target="https://fr.wikipedia.org/wiki/Europe" TargetMode="External"/><Relationship Id="rId36" Type="http://schemas.openxmlformats.org/officeDocument/2006/relationships/hyperlink" Target="https://fr.wikipedia.org/wiki/Corte" TargetMode="External"/><Relationship Id="rId10" Type="http://schemas.openxmlformats.org/officeDocument/2006/relationships/hyperlink" Target="https://fr.wikipedia.org/wiki/F%C3%A9vrier_1807" TargetMode="External"/><Relationship Id="rId19" Type="http://schemas.openxmlformats.org/officeDocument/2006/relationships/hyperlink" Target="https://fr.wikipedia.org/wiki/R%C3%A9publique_corse" TargetMode="External"/><Relationship Id="rId31" Type="http://schemas.openxmlformats.org/officeDocument/2006/relationships/hyperlink" Target="https://fr.wikipedia.org/wiki/Di%C3%A8te_(politiqu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5_f%C3%A9vrier" TargetMode="External"/><Relationship Id="rId14" Type="http://schemas.openxmlformats.org/officeDocument/2006/relationships/hyperlink" Target="https://fr.wikipedia.org/wiki/G%C3%A9n%C3%A9ral" TargetMode="External"/><Relationship Id="rId22" Type="http://schemas.openxmlformats.org/officeDocument/2006/relationships/hyperlink" Target="https://fr.wikipedia.org/wiki/Naples" TargetMode="External"/><Relationship Id="rId27" Type="http://schemas.openxmlformats.org/officeDocument/2006/relationships/hyperlink" Target="https://fr.wikipedia.org/wiki/Genre_%C3%A9pistolaire" TargetMode="External"/><Relationship Id="rId30" Type="http://schemas.openxmlformats.org/officeDocument/2006/relationships/hyperlink" Target="https://fr.wikipedia.org/wiki/Pascal_Paoli" TargetMode="External"/><Relationship Id="rId35" Type="http://schemas.openxmlformats.org/officeDocument/2006/relationships/hyperlink" Target="https://fr.wikipedia.org/wiki/Journal_officiel" TargetMode="External"/><Relationship Id="rId8" Type="http://schemas.openxmlformats.org/officeDocument/2006/relationships/hyperlink" Target="https://fr.wikipedia.org/wiki/Londre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7</cp:revision>
  <dcterms:created xsi:type="dcterms:W3CDTF">2021-02-23T14:14:00Z</dcterms:created>
  <dcterms:modified xsi:type="dcterms:W3CDTF">2021-02-23T14:27:00Z</dcterms:modified>
</cp:coreProperties>
</file>