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2679" w:rsidRPr="007F4B28" w:rsidRDefault="00F81A49">
      <w:pPr>
        <w:jc w:val="center"/>
        <w:rPr>
          <w:lang w:val="en-US"/>
        </w:rPr>
      </w:pPr>
      <w:r w:rsidRPr="007F4B28">
        <w:rPr>
          <w:b/>
          <w:sz w:val="22"/>
          <w:szCs w:val="22"/>
          <w:lang w:val="en-US"/>
        </w:rPr>
        <w:t>This document gathers information about the subjects taking part in the project</w:t>
      </w:r>
    </w:p>
    <w:p w:rsidR="005F2679" w:rsidRPr="007F4B28" w:rsidRDefault="005F2679">
      <w:pPr>
        <w:rPr>
          <w:lang w:val="en-US"/>
        </w:rPr>
      </w:pPr>
    </w:p>
    <w:tbl>
      <w:tblPr>
        <w:tblStyle w:val="a"/>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281"/>
      </w:tblGrid>
      <w:tr w:rsidR="005F2679">
        <w:tc>
          <w:tcPr>
            <w:tcW w:w="2235" w:type="dxa"/>
          </w:tcPr>
          <w:p w:rsidR="005F2679" w:rsidRDefault="00F81A49">
            <w:pPr>
              <w:contextualSpacing w:val="0"/>
              <w:jc w:val="right"/>
            </w:pPr>
            <w:r>
              <w:rPr>
                <w:rFonts w:ascii="Times New Roman" w:eastAsia="Times New Roman" w:hAnsi="Times New Roman" w:cs="Times New Roman"/>
                <w:b/>
              </w:rPr>
              <w:t>Department:</w:t>
            </w:r>
          </w:p>
        </w:tc>
        <w:tc>
          <w:tcPr>
            <w:tcW w:w="6281" w:type="dxa"/>
          </w:tcPr>
          <w:p w:rsidR="005F2679" w:rsidRPr="00EB47A8" w:rsidRDefault="00EB47A8">
            <w:pPr>
              <w:contextualSpacing w:val="0"/>
              <w:rPr>
                <w:lang w:val="en-US"/>
              </w:rPr>
            </w:pPr>
            <w:r>
              <w:rPr>
                <w:lang w:val="en-US"/>
              </w:rPr>
              <w:t>Art classes</w:t>
            </w:r>
          </w:p>
        </w:tc>
      </w:tr>
      <w:tr w:rsidR="005F2679">
        <w:tc>
          <w:tcPr>
            <w:tcW w:w="2235" w:type="dxa"/>
          </w:tcPr>
          <w:p w:rsidR="005F2679" w:rsidRDefault="00F81A49">
            <w:pPr>
              <w:contextualSpacing w:val="0"/>
              <w:jc w:val="right"/>
            </w:pPr>
            <w:proofErr w:type="spellStart"/>
            <w:r>
              <w:rPr>
                <w:rFonts w:ascii="Times New Roman" w:eastAsia="Times New Roman" w:hAnsi="Times New Roman" w:cs="Times New Roman"/>
                <w:b/>
              </w:rPr>
              <w:t>Subjet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involved</w:t>
            </w:r>
            <w:proofErr w:type="spellEnd"/>
            <w:r>
              <w:rPr>
                <w:rFonts w:ascii="Times New Roman" w:eastAsia="Times New Roman" w:hAnsi="Times New Roman" w:cs="Times New Roman"/>
                <w:b/>
              </w:rPr>
              <w:t>:</w:t>
            </w:r>
          </w:p>
        </w:tc>
        <w:tc>
          <w:tcPr>
            <w:tcW w:w="6281" w:type="dxa"/>
          </w:tcPr>
          <w:p w:rsidR="005F2679" w:rsidRPr="00EB47A8" w:rsidRDefault="00EB47A8">
            <w:pPr>
              <w:contextualSpacing w:val="0"/>
              <w:rPr>
                <w:lang w:val="en-US"/>
              </w:rPr>
            </w:pPr>
            <w:r>
              <w:rPr>
                <w:lang w:val="en-US"/>
              </w:rPr>
              <w:t>Art classes</w:t>
            </w:r>
          </w:p>
        </w:tc>
      </w:tr>
      <w:tr w:rsidR="005F2679">
        <w:tc>
          <w:tcPr>
            <w:tcW w:w="2235" w:type="dxa"/>
          </w:tcPr>
          <w:p w:rsidR="005F2679" w:rsidRDefault="00F81A49">
            <w:pPr>
              <w:contextualSpacing w:val="0"/>
              <w:jc w:val="right"/>
            </w:pPr>
            <w:proofErr w:type="spellStart"/>
            <w:r>
              <w:rPr>
                <w:rFonts w:ascii="Times New Roman" w:eastAsia="Times New Roman" w:hAnsi="Times New Roman" w:cs="Times New Roman"/>
                <w:b/>
              </w:rPr>
              <w:t>Participant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teachers</w:t>
            </w:r>
            <w:proofErr w:type="spellEnd"/>
            <w:r>
              <w:rPr>
                <w:rFonts w:ascii="Times New Roman" w:eastAsia="Times New Roman" w:hAnsi="Times New Roman" w:cs="Times New Roman"/>
                <w:b/>
              </w:rPr>
              <w:t>:</w:t>
            </w:r>
          </w:p>
        </w:tc>
        <w:tc>
          <w:tcPr>
            <w:tcW w:w="6281" w:type="dxa"/>
          </w:tcPr>
          <w:p w:rsidR="005F2679" w:rsidRDefault="00EB47A8">
            <w:pPr>
              <w:contextualSpacing w:val="0"/>
              <w:rPr>
                <w:lang w:val="en-US"/>
              </w:rPr>
            </w:pPr>
            <w:proofErr w:type="spellStart"/>
            <w:r>
              <w:rPr>
                <w:lang w:val="en-US"/>
              </w:rPr>
              <w:t>Antonis</w:t>
            </w:r>
            <w:proofErr w:type="spellEnd"/>
            <w:r>
              <w:rPr>
                <w:lang w:val="en-US"/>
              </w:rPr>
              <w:t xml:space="preserve"> </w:t>
            </w:r>
            <w:proofErr w:type="spellStart"/>
            <w:r>
              <w:rPr>
                <w:lang w:val="en-US"/>
              </w:rPr>
              <w:t>Theoharopoulos</w:t>
            </w:r>
            <w:proofErr w:type="spellEnd"/>
          </w:p>
          <w:p w:rsidR="005F2679" w:rsidRPr="00EB47A8" w:rsidRDefault="00EB47A8">
            <w:pPr>
              <w:contextualSpacing w:val="0"/>
              <w:rPr>
                <w:lang w:val="en-US"/>
              </w:rPr>
            </w:pPr>
            <w:proofErr w:type="spellStart"/>
            <w:r>
              <w:rPr>
                <w:lang w:val="en-US"/>
              </w:rPr>
              <w:t>Panos</w:t>
            </w:r>
            <w:proofErr w:type="spellEnd"/>
            <w:r>
              <w:rPr>
                <w:lang w:val="en-US"/>
              </w:rPr>
              <w:t xml:space="preserve"> </w:t>
            </w:r>
            <w:proofErr w:type="spellStart"/>
            <w:r>
              <w:rPr>
                <w:lang w:val="en-US"/>
              </w:rPr>
              <w:t>Evangelopoulos</w:t>
            </w:r>
            <w:proofErr w:type="spellEnd"/>
          </w:p>
        </w:tc>
      </w:tr>
      <w:tr w:rsidR="005F2679">
        <w:tc>
          <w:tcPr>
            <w:tcW w:w="2235" w:type="dxa"/>
          </w:tcPr>
          <w:p w:rsidR="005F2679" w:rsidRDefault="00F81A49">
            <w:pPr>
              <w:contextualSpacing w:val="0"/>
              <w:jc w:val="right"/>
            </w:pPr>
            <w:proofErr w:type="spellStart"/>
            <w:r>
              <w:rPr>
                <w:rFonts w:ascii="Times New Roman" w:eastAsia="Times New Roman" w:hAnsi="Times New Roman" w:cs="Times New Roman"/>
                <w:b/>
              </w:rPr>
              <w:t>Date</w:t>
            </w:r>
            <w:proofErr w:type="spellEnd"/>
            <w:r>
              <w:rPr>
                <w:rFonts w:ascii="Times New Roman" w:eastAsia="Times New Roman" w:hAnsi="Times New Roman" w:cs="Times New Roman"/>
                <w:b/>
              </w:rPr>
              <w:t xml:space="preserve"> of the </w:t>
            </w:r>
            <w:proofErr w:type="spellStart"/>
            <w:r>
              <w:rPr>
                <w:rFonts w:ascii="Times New Roman" w:eastAsia="Times New Roman" w:hAnsi="Times New Roman" w:cs="Times New Roman"/>
                <w:b/>
              </w:rPr>
              <w:t>activity</w:t>
            </w:r>
            <w:proofErr w:type="spellEnd"/>
            <w:r>
              <w:rPr>
                <w:rFonts w:ascii="Times New Roman" w:eastAsia="Times New Roman" w:hAnsi="Times New Roman" w:cs="Times New Roman"/>
                <w:b/>
              </w:rPr>
              <w:t>:</w:t>
            </w:r>
          </w:p>
        </w:tc>
        <w:tc>
          <w:tcPr>
            <w:tcW w:w="6281" w:type="dxa"/>
          </w:tcPr>
          <w:p w:rsidR="005F2679" w:rsidRPr="00C110B0" w:rsidRDefault="00C110B0">
            <w:pPr>
              <w:contextualSpacing w:val="0"/>
              <w:rPr>
                <w:lang w:val="en-US"/>
              </w:rPr>
            </w:pPr>
            <w:bookmarkStart w:id="0" w:name="_GoBack"/>
            <w:r>
              <w:rPr>
                <w:lang w:val="en-US"/>
              </w:rPr>
              <w:t>1</w:t>
            </w:r>
            <w:r w:rsidRPr="00C110B0">
              <w:rPr>
                <w:vertAlign w:val="superscript"/>
                <w:lang w:val="en-US"/>
              </w:rPr>
              <w:t>st</w:t>
            </w:r>
            <w:r>
              <w:rPr>
                <w:lang w:val="en-US"/>
              </w:rPr>
              <w:t xml:space="preserve"> semester, school year 2015-2016</w:t>
            </w:r>
            <w:bookmarkEnd w:id="0"/>
          </w:p>
        </w:tc>
      </w:tr>
    </w:tbl>
    <w:p w:rsidR="005F2679" w:rsidRDefault="005F2679"/>
    <w:tbl>
      <w:tblPr>
        <w:tblStyle w:val="a0"/>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5F2679">
        <w:tc>
          <w:tcPr>
            <w:tcW w:w="8516" w:type="dxa"/>
          </w:tcPr>
          <w:p w:rsidR="005F2679" w:rsidRDefault="00F81A49">
            <w:pPr>
              <w:contextualSpacing w:val="0"/>
            </w:pPr>
            <w:proofErr w:type="spellStart"/>
            <w:r>
              <w:rPr>
                <w:rFonts w:ascii="Times New Roman" w:eastAsia="Times New Roman" w:hAnsi="Times New Roman" w:cs="Times New Roman"/>
                <w:b/>
              </w:rPr>
              <w:t>Description</w:t>
            </w:r>
            <w:proofErr w:type="spellEnd"/>
            <w:r>
              <w:rPr>
                <w:rFonts w:ascii="Times New Roman" w:eastAsia="Times New Roman" w:hAnsi="Times New Roman" w:cs="Times New Roman"/>
                <w:b/>
              </w:rPr>
              <w:t xml:space="preserve"> of the </w:t>
            </w:r>
            <w:proofErr w:type="spellStart"/>
            <w:r>
              <w:rPr>
                <w:rFonts w:ascii="Times New Roman" w:eastAsia="Times New Roman" w:hAnsi="Times New Roman" w:cs="Times New Roman"/>
                <w:b/>
              </w:rPr>
              <w:t>activity</w:t>
            </w:r>
            <w:proofErr w:type="spellEnd"/>
          </w:p>
        </w:tc>
      </w:tr>
      <w:tr w:rsidR="005F2679" w:rsidRPr="00C110B0">
        <w:tc>
          <w:tcPr>
            <w:tcW w:w="8516" w:type="dxa"/>
          </w:tcPr>
          <w:p w:rsidR="005F2679" w:rsidRDefault="00EB47A8">
            <w:pPr>
              <w:contextualSpacing w:val="0"/>
              <w:rPr>
                <w:lang w:val="en-US"/>
              </w:rPr>
            </w:pPr>
            <w:r>
              <w:rPr>
                <w:lang w:val="en-US"/>
              </w:rPr>
              <w:t>The students have made charming wood installation – assemblage using wood – pallet and the result was tables, sofas and flower boxes.</w:t>
            </w:r>
          </w:p>
          <w:p w:rsidR="00EB47A8" w:rsidRPr="00EB47A8" w:rsidRDefault="00EB47A8">
            <w:pPr>
              <w:contextualSpacing w:val="0"/>
              <w:rPr>
                <w:lang w:val="en-US"/>
              </w:rPr>
            </w:pPr>
            <w:r>
              <w:rPr>
                <w:lang w:val="en-US"/>
              </w:rPr>
              <w:t>Also a large scale sculpture from scrap – wood, wood – pallet and aluminum can depicting an immigration scene.</w:t>
            </w:r>
          </w:p>
          <w:p w:rsidR="005F2679" w:rsidRPr="00EB47A8" w:rsidRDefault="005F2679">
            <w:pPr>
              <w:contextualSpacing w:val="0"/>
              <w:rPr>
                <w:lang w:val="en-US"/>
              </w:rPr>
            </w:pPr>
          </w:p>
        </w:tc>
      </w:tr>
    </w:tbl>
    <w:p w:rsidR="005F2679" w:rsidRPr="00EB47A8" w:rsidRDefault="005F2679">
      <w:pPr>
        <w:rPr>
          <w:lang w:val="en-US"/>
        </w:rPr>
      </w:pPr>
    </w:p>
    <w:tbl>
      <w:tblPr>
        <w:tblStyle w:val="a1"/>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5F2679">
        <w:tc>
          <w:tcPr>
            <w:tcW w:w="8516" w:type="dxa"/>
          </w:tcPr>
          <w:p w:rsidR="005F2679" w:rsidRDefault="00F81A49">
            <w:pPr>
              <w:contextualSpacing w:val="0"/>
            </w:pPr>
            <w:proofErr w:type="spellStart"/>
            <w:r>
              <w:rPr>
                <w:rFonts w:ascii="Times New Roman" w:eastAsia="Times New Roman" w:hAnsi="Times New Roman" w:cs="Times New Roman"/>
                <w:b/>
              </w:rPr>
              <w:t>Objectives</w:t>
            </w:r>
            <w:proofErr w:type="spellEnd"/>
          </w:p>
        </w:tc>
      </w:tr>
      <w:tr w:rsidR="005F2679" w:rsidRPr="00C110B0">
        <w:tc>
          <w:tcPr>
            <w:tcW w:w="8516" w:type="dxa"/>
          </w:tcPr>
          <w:p w:rsidR="005F2679" w:rsidRPr="00EB47A8" w:rsidRDefault="00EB47A8">
            <w:pPr>
              <w:contextualSpacing w:val="0"/>
              <w:rPr>
                <w:lang w:val="en-US"/>
              </w:rPr>
            </w:pPr>
            <w:r>
              <w:rPr>
                <w:lang w:val="en-US"/>
              </w:rPr>
              <w:t>The objective was the art classes to be something new and fun, when there was no right or wrong answer and it was impossible to fail, nothing to memorize and all ideas were welcome. Almost any solution was acceptable and students had the opportunity to socialize with friends.</w:t>
            </w:r>
          </w:p>
          <w:p w:rsidR="005F2679" w:rsidRPr="00EB47A8" w:rsidRDefault="005F2679">
            <w:pPr>
              <w:contextualSpacing w:val="0"/>
              <w:rPr>
                <w:lang w:val="en-US"/>
              </w:rPr>
            </w:pPr>
          </w:p>
        </w:tc>
      </w:tr>
    </w:tbl>
    <w:p w:rsidR="005F2679" w:rsidRPr="00EB47A8" w:rsidRDefault="005F2679">
      <w:pPr>
        <w:rPr>
          <w:lang w:val="en-US"/>
        </w:rPr>
      </w:pPr>
    </w:p>
    <w:tbl>
      <w:tblPr>
        <w:tblStyle w:val="a2"/>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5F2679" w:rsidRPr="00EB47A8">
        <w:tc>
          <w:tcPr>
            <w:tcW w:w="8516" w:type="dxa"/>
          </w:tcPr>
          <w:p w:rsidR="005F2679" w:rsidRPr="00EB47A8" w:rsidRDefault="00F81A49">
            <w:pPr>
              <w:contextualSpacing w:val="0"/>
              <w:rPr>
                <w:lang w:val="en-US"/>
              </w:rPr>
            </w:pPr>
            <w:r w:rsidRPr="00EB47A8">
              <w:rPr>
                <w:rFonts w:ascii="Times New Roman" w:eastAsia="Times New Roman" w:hAnsi="Times New Roman" w:cs="Times New Roman"/>
                <w:b/>
                <w:lang w:val="en-US"/>
              </w:rPr>
              <w:t>Outcomes</w:t>
            </w:r>
          </w:p>
        </w:tc>
      </w:tr>
      <w:tr w:rsidR="005F2679" w:rsidRPr="00C110B0">
        <w:tc>
          <w:tcPr>
            <w:tcW w:w="8516" w:type="dxa"/>
          </w:tcPr>
          <w:p w:rsidR="005F2679" w:rsidRPr="00EB47A8" w:rsidRDefault="00EB47A8">
            <w:pPr>
              <w:contextualSpacing w:val="0"/>
              <w:rPr>
                <w:lang w:val="en-US"/>
              </w:rPr>
            </w:pPr>
            <w:r>
              <w:rPr>
                <w:lang w:val="en-US"/>
              </w:rPr>
              <w:t>The outcome was that during the art class children realize that their original ideas have value, and that there are many ways to be artist besides drawing well.</w:t>
            </w:r>
          </w:p>
          <w:p w:rsidR="005F2679" w:rsidRPr="00EB47A8" w:rsidRDefault="005F2679">
            <w:pPr>
              <w:contextualSpacing w:val="0"/>
              <w:rPr>
                <w:lang w:val="en-US"/>
              </w:rPr>
            </w:pPr>
          </w:p>
          <w:p w:rsidR="005F2679" w:rsidRPr="00EB47A8" w:rsidRDefault="005F2679">
            <w:pPr>
              <w:contextualSpacing w:val="0"/>
              <w:rPr>
                <w:lang w:val="en-US"/>
              </w:rPr>
            </w:pPr>
          </w:p>
          <w:p w:rsidR="005F2679" w:rsidRPr="00EB47A8" w:rsidRDefault="005F2679">
            <w:pPr>
              <w:contextualSpacing w:val="0"/>
              <w:rPr>
                <w:lang w:val="en-US"/>
              </w:rPr>
            </w:pPr>
          </w:p>
          <w:p w:rsidR="005F2679" w:rsidRPr="00EB47A8" w:rsidRDefault="005F2679">
            <w:pPr>
              <w:contextualSpacing w:val="0"/>
              <w:rPr>
                <w:lang w:val="en-US"/>
              </w:rPr>
            </w:pPr>
          </w:p>
          <w:p w:rsidR="005F2679" w:rsidRPr="00EB47A8" w:rsidRDefault="005F2679">
            <w:pPr>
              <w:contextualSpacing w:val="0"/>
              <w:rPr>
                <w:lang w:val="en-US"/>
              </w:rPr>
            </w:pPr>
          </w:p>
          <w:p w:rsidR="005F2679" w:rsidRPr="00EB47A8" w:rsidRDefault="005F2679">
            <w:pPr>
              <w:contextualSpacing w:val="0"/>
              <w:rPr>
                <w:lang w:val="en-US"/>
              </w:rPr>
            </w:pPr>
          </w:p>
        </w:tc>
      </w:tr>
    </w:tbl>
    <w:p w:rsidR="005F2679" w:rsidRPr="00EB47A8" w:rsidRDefault="005F2679">
      <w:pPr>
        <w:rPr>
          <w:lang w:val="en-US"/>
        </w:rPr>
      </w:pPr>
    </w:p>
    <w:p w:rsidR="005F2679" w:rsidRPr="007F4B28" w:rsidRDefault="00F81A49">
      <w:pPr>
        <w:rPr>
          <w:lang w:val="en-US"/>
        </w:rPr>
      </w:pPr>
      <w:r w:rsidRPr="007F4B28">
        <w:rPr>
          <w:sz w:val="20"/>
          <w:szCs w:val="20"/>
          <w:lang w:val="en-US"/>
        </w:rPr>
        <w:t>Has the activity got a lesson plan? (</w:t>
      </w:r>
      <w:proofErr w:type="gramStart"/>
      <w:r w:rsidRPr="007F4B28">
        <w:rPr>
          <w:sz w:val="20"/>
          <w:szCs w:val="20"/>
          <w:lang w:val="en-US"/>
        </w:rPr>
        <w:t>if</w:t>
      </w:r>
      <w:proofErr w:type="gramEnd"/>
      <w:r w:rsidRPr="007F4B28">
        <w:rPr>
          <w:sz w:val="20"/>
          <w:szCs w:val="20"/>
          <w:lang w:val="en-US"/>
        </w:rPr>
        <w:t xml:space="preserve"> it does, please, attach it to this document)</w:t>
      </w:r>
    </w:p>
    <w:p w:rsidR="005F2679" w:rsidRPr="00EB47A8" w:rsidRDefault="00F81A49">
      <w:pPr>
        <w:rPr>
          <w:lang w:val="en-US"/>
        </w:rPr>
      </w:pPr>
      <w:bookmarkStart w:id="1" w:name="h.gjdgxs" w:colFirst="0" w:colLast="0"/>
      <w:bookmarkEnd w:id="1"/>
      <w:r w:rsidRPr="00EB47A8">
        <w:rPr>
          <w:sz w:val="20"/>
          <w:szCs w:val="20"/>
          <w:lang w:val="en-US"/>
        </w:rPr>
        <w:t xml:space="preserve">☐ Yes ☐ </w:t>
      </w:r>
      <w:r w:rsidRPr="00C110B0">
        <w:rPr>
          <w:b/>
          <w:szCs w:val="20"/>
          <w:u w:val="single"/>
          <w:lang w:val="en-US"/>
        </w:rPr>
        <w:t>No</w:t>
      </w:r>
    </w:p>
    <w:sectPr w:rsidR="005F2679" w:rsidRPr="00EB47A8">
      <w:headerReference w:type="default" r:id="rId6"/>
      <w:footerReference w:type="default" r:id="rId7"/>
      <w:pgSz w:w="11900" w:h="16840"/>
      <w:pgMar w:top="1440" w:right="1800" w:bottom="1440" w:left="180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AA" w:rsidRDefault="005475AA">
      <w:r>
        <w:separator/>
      </w:r>
    </w:p>
  </w:endnote>
  <w:endnote w:type="continuationSeparator" w:id="0">
    <w:p w:rsidR="005475AA" w:rsidRDefault="0054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79" w:rsidRDefault="00F81A49">
    <w:pPr>
      <w:tabs>
        <w:tab w:val="center" w:pos="4320"/>
        <w:tab w:val="right" w:pos="8640"/>
      </w:tabs>
      <w:spacing w:after="708"/>
      <w:jc w:val="right"/>
    </w:pPr>
    <w:r>
      <w:rPr>
        <w:noProof/>
      </w:rPr>
      <w:drawing>
        <wp:inline distT="0" distB="0" distL="0" distR="0">
          <wp:extent cx="860454" cy="64208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860454" cy="64208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AA" w:rsidRDefault="005475AA">
      <w:r>
        <w:separator/>
      </w:r>
    </w:p>
  </w:footnote>
  <w:footnote w:type="continuationSeparator" w:id="0">
    <w:p w:rsidR="005475AA" w:rsidRDefault="00547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79" w:rsidRDefault="005F2679">
    <w:pPr>
      <w:widowControl w:val="0"/>
      <w:spacing w:line="276" w:lineRule="auto"/>
    </w:pPr>
  </w:p>
  <w:tbl>
    <w:tblPr>
      <w:tblStyle w:val="a3"/>
      <w:tblW w:w="9639"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4111"/>
      <w:gridCol w:w="2551"/>
    </w:tblGrid>
    <w:tr w:rsidR="005F2679">
      <w:tc>
        <w:tcPr>
          <w:tcW w:w="2977" w:type="dxa"/>
        </w:tcPr>
        <w:p w:rsidR="005F2679" w:rsidRDefault="00F81A49">
          <w:pPr>
            <w:tabs>
              <w:tab w:val="center" w:pos="4320"/>
              <w:tab w:val="right" w:pos="8640"/>
            </w:tabs>
            <w:contextualSpacing w:val="0"/>
            <w:jc w:val="center"/>
          </w:pPr>
          <w:r>
            <w:rPr>
              <w:noProof/>
            </w:rPr>
            <w:drawing>
              <wp:inline distT="0" distB="0" distL="0" distR="0">
                <wp:extent cx="1664188" cy="474608"/>
                <wp:effectExtent l="0" t="0" r="0" b="0"/>
                <wp:docPr id="1" name="image02.jpg" descr="Macintosh HD:Users:franroman:Google Drive:Erasmus plus:Logo y texto:erasmus-plus-jpg:EU flag-Erasmus+.jpg"/>
                <wp:cNvGraphicFramePr/>
                <a:graphic xmlns:a="http://schemas.openxmlformats.org/drawingml/2006/main">
                  <a:graphicData uri="http://schemas.openxmlformats.org/drawingml/2006/picture">
                    <pic:pic xmlns:pic="http://schemas.openxmlformats.org/drawingml/2006/picture">
                      <pic:nvPicPr>
                        <pic:cNvPr id="0" name="image02.jpg" descr="Macintosh HD:Users:franroman:Google Drive:Erasmus plus:Logo y texto:erasmus-plus-jpg:EU flag-Erasmus+.jpg"/>
                        <pic:cNvPicPr preferRelativeResize="0"/>
                      </pic:nvPicPr>
                      <pic:blipFill>
                        <a:blip r:embed="rId1"/>
                        <a:srcRect/>
                        <a:stretch>
                          <a:fillRect/>
                        </a:stretch>
                      </pic:blipFill>
                      <pic:spPr>
                        <a:xfrm>
                          <a:off x="0" y="0"/>
                          <a:ext cx="1664188" cy="474608"/>
                        </a:xfrm>
                        <a:prstGeom prst="rect">
                          <a:avLst/>
                        </a:prstGeom>
                        <a:ln/>
                      </pic:spPr>
                    </pic:pic>
                  </a:graphicData>
                </a:graphic>
              </wp:inline>
            </w:drawing>
          </w:r>
        </w:p>
      </w:tc>
      <w:tc>
        <w:tcPr>
          <w:tcW w:w="4111" w:type="dxa"/>
          <w:vAlign w:val="center"/>
        </w:tcPr>
        <w:p w:rsidR="005F2679" w:rsidRPr="007F4B28" w:rsidRDefault="00F81A49">
          <w:pPr>
            <w:tabs>
              <w:tab w:val="center" w:pos="4320"/>
              <w:tab w:val="right" w:pos="8640"/>
            </w:tabs>
            <w:contextualSpacing w:val="0"/>
            <w:jc w:val="center"/>
            <w:rPr>
              <w:lang w:val="en-US"/>
            </w:rPr>
          </w:pPr>
          <w:r w:rsidRPr="007F4B28">
            <w:rPr>
              <w:rFonts w:ascii="Times New Roman" w:eastAsia="Times New Roman" w:hAnsi="Times New Roman" w:cs="Times New Roman"/>
              <w:b/>
              <w:sz w:val="24"/>
              <w:szCs w:val="24"/>
              <w:lang w:val="en-US"/>
            </w:rPr>
            <w:t>Creative Ways of Teaching:</w:t>
          </w:r>
        </w:p>
        <w:p w:rsidR="005F2679" w:rsidRPr="007F4B28" w:rsidRDefault="00F81A49">
          <w:pPr>
            <w:tabs>
              <w:tab w:val="center" w:pos="4320"/>
              <w:tab w:val="right" w:pos="8640"/>
            </w:tabs>
            <w:contextualSpacing w:val="0"/>
            <w:jc w:val="center"/>
            <w:rPr>
              <w:lang w:val="en-US"/>
            </w:rPr>
          </w:pPr>
          <w:r w:rsidRPr="007F4B28">
            <w:rPr>
              <w:rFonts w:ascii="Times New Roman" w:eastAsia="Times New Roman" w:hAnsi="Times New Roman" w:cs="Times New Roman"/>
              <w:b/>
              <w:sz w:val="24"/>
              <w:szCs w:val="24"/>
              <w:lang w:val="en-US"/>
            </w:rPr>
            <w:t>Recycling Art and Entrepreneurial Attitude</w:t>
          </w:r>
        </w:p>
      </w:tc>
      <w:tc>
        <w:tcPr>
          <w:tcW w:w="2551" w:type="dxa"/>
          <w:vAlign w:val="center"/>
        </w:tcPr>
        <w:p w:rsidR="005F2679" w:rsidRDefault="00F81A49">
          <w:pPr>
            <w:tabs>
              <w:tab w:val="center" w:pos="4320"/>
              <w:tab w:val="right" w:pos="8640"/>
            </w:tabs>
            <w:contextualSpacing w:val="0"/>
            <w:jc w:val="center"/>
          </w:pPr>
          <w:r>
            <w:rPr>
              <w:rFonts w:ascii="Times New Roman" w:eastAsia="Times New Roman" w:hAnsi="Times New Roman" w:cs="Times New Roman"/>
              <w:sz w:val="24"/>
              <w:szCs w:val="24"/>
            </w:rPr>
            <w:t>2015-1-ES01-KA219-015525</w:t>
          </w:r>
        </w:p>
      </w:tc>
    </w:tr>
    <w:tr w:rsidR="005F2679">
      <w:tc>
        <w:tcPr>
          <w:tcW w:w="2977" w:type="dxa"/>
        </w:tcPr>
        <w:p w:rsidR="005F2679" w:rsidRPr="007F4B28" w:rsidRDefault="00F81A49">
          <w:pPr>
            <w:tabs>
              <w:tab w:val="center" w:pos="4320"/>
              <w:tab w:val="right" w:pos="8640"/>
            </w:tabs>
            <w:contextualSpacing w:val="0"/>
            <w:jc w:val="center"/>
            <w:rPr>
              <w:lang w:val="en-US"/>
            </w:rPr>
          </w:pPr>
          <w:r w:rsidRPr="007F4B28">
            <w:rPr>
              <w:rFonts w:ascii="Times New Roman" w:eastAsia="Times New Roman" w:hAnsi="Times New Roman" w:cs="Times New Roman"/>
              <w:sz w:val="24"/>
              <w:szCs w:val="24"/>
              <w:lang w:val="en-US"/>
            </w:rPr>
            <w:t xml:space="preserve">Date of the draft:  </w:t>
          </w:r>
        </w:p>
        <w:p w:rsidR="005F2679" w:rsidRPr="007F4B28" w:rsidRDefault="00F81A49">
          <w:pPr>
            <w:tabs>
              <w:tab w:val="center" w:pos="4320"/>
              <w:tab w:val="right" w:pos="8640"/>
            </w:tabs>
            <w:contextualSpacing w:val="0"/>
            <w:jc w:val="center"/>
            <w:rPr>
              <w:lang w:val="en-US"/>
            </w:rPr>
          </w:pPr>
          <w:r w:rsidRPr="007F4B28">
            <w:rPr>
              <w:rFonts w:ascii="Times New Roman" w:eastAsia="Times New Roman" w:hAnsi="Times New Roman" w:cs="Times New Roman"/>
              <w:sz w:val="24"/>
              <w:szCs w:val="24"/>
              <w:lang w:val="en-US"/>
            </w:rPr>
            <w:t>01st/02/2016</w:t>
          </w:r>
        </w:p>
      </w:tc>
      <w:tc>
        <w:tcPr>
          <w:tcW w:w="4111" w:type="dxa"/>
          <w:vAlign w:val="center"/>
        </w:tcPr>
        <w:p w:rsidR="005F2679" w:rsidRDefault="00F81A49">
          <w:pPr>
            <w:tabs>
              <w:tab w:val="center" w:pos="4320"/>
              <w:tab w:val="right" w:pos="8640"/>
            </w:tabs>
            <w:contextualSpacing w:val="0"/>
            <w:jc w:val="center"/>
          </w:pPr>
          <w:proofErr w:type="spellStart"/>
          <w:r>
            <w:rPr>
              <w:rFonts w:ascii="Times New Roman" w:eastAsia="Times New Roman" w:hAnsi="Times New Roman" w:cs="Times New Roman"/>
              <w:b/>
              <w:sz w:val="24"/>
              <w:szCs w:val="24"/>
            </w:rPr>
            <w:t>Participant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Subjects</w:t>
          </w:r>
          <w:proofErr w:type="spellEnd"/>
        </w:p>
      </w:tc>
      <w:tc>
        <w:tcPr>
          <w:tcW w:w="2551" w:type="dxa"/>
          <w:vAlign w:val="center"/>
        </w:tcPr>
        <w:p w:rsidR="005F2679" w:rsidRDefault="00F81A49">
          <w:pPr>
            <w:tabs>
              <w:tab w:val="center" w:pos="4320"/>
              <w:tab w:val="right" w:pos="8640"/>
            </w:tabs>
            <w:contextualSpacing w:val="0"/>
            <w:jc w:val="center"/>
          </w:pPr>
          <w:proofErr w:type="spellStart"/>
          <w:r>
            <w:rPr>
              <w:rFonts w:ascii="Times New Roman" w:eastAsia="Times New Roman" w:hAnsi="Times New Roman" w:cs="Times New Roman"/>
              <w:sz w:val="24"/>
              <w:szCs w:val="24"/>
            </w:rPr>
            <w:t>Draft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Version</w:t>
          </w:r>
          <w:proofErr w:type="spellEnd"/>
          <w:r>
            <w:rPr>
              <w:rFonts w:ascii="Times New Roman" w:eastAsia="Times New Roman" w:hAnsi="Times New Roman" w:cs="Times New Roman"/>
              <w:sz w:val="24"/>
              <w:szCs w:val="24"/>
            </w:rPr>
            <w:t>: 1.0</w:t>
          </w:r>
        </w:p>
      </w:tc>
    </w:tr>
  </w:tbl>
  <w:p w:rsidR="005F2679" w:rsidRDefault="005F2679">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2679"/>
    <w:rsid w:val="003B7645"/>
    <w:rsid w:val="005475AA"/>
    <w:rsid w:val="005F2679"/>
    <w:rsid w:val="007F4B28"/>
    <w:rsid w:val="00C110B0"/>
    <w:rsid w:val="00EB47A8"/>
    <w:rsid w:val="00F81A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EFEF2-43CA-4893-8BE4-60A4DC0B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contextualSpacing/>
    </w:pPr>
    <w:rPr>
      <w:rFonts w:ascii="Cambria" w:eastAsia="Cambria" w:hAnsi="Cambria" w:cs="Cambria"/>
      <w:sz w:val="22"/>
      <w:szCs w:val="22"/>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B47A8"/>
    <w:rPr>
      <w:rFonts w:ascii="Tahoma" w:hAnsi="Tahoma" w:cs="Tahoma"/>
      <w:sz w:val="16"/>
      <w:szCs w:val="16"/>
    </w:rPr>
  </w:style>
  <w:style w:type="character" w:customStyle="1" w:styleId="BalloonTextChar">
    <w:name w:val="Balloon Text Char"/>
    <w:basedOn w:val="DefaultParagraphFont"/>
    <w:link w:val="BalloonText"/>
    <w:uiPriority w:val="99"/>
    <w:semiHidden/>
    <w:rsid w:val="00EB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935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Aria</cp:lastModifiedBy>
  <cp:revision>3</cp:revision>
  <dcterms:created xsi:type="dcterms:W3CDTF">2016-06-02T16:00:00Z</dcterms:created>
  <dcterms:modified xsi:type="dcterms:W3CDTF">2016-06-02T21:07:00Z</dcterms:modified>
</cp:coreProperties>
</file>