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61B20" w14:textId="356B6F12" w:rsidR="00565CD9" w:rsidRDefault="00565CD9" w:rsidP="4F101E43">
      <w:pPr>
        <w:jc w:val="center"/>
        <w:rPr>
          <w:rFonts w:ascii="Century Schoolbook" w:eastAsia="Century Schoolbook" w:hAnsi="Century Schoolbook" w:cs="Century Schoolbook"/>
          <w:sz w:val="52"/>
          <w:szCs w:val="52"/>
        </w:rPr>
      </w:pPr>
      <w:r w:rsidRPr="0003514A">
        <w:rPr>
          <w:noProof/>
          <w:sz w:val="32"/>
          <w:szCs w:val="32"/>
        </w:rPr>
        <w:drawing>
          <wp:inline distT="0" distB="0" distL="0" distR="0" wp14:anchorId="7590D436" wp14:editId="502A112E">
            <wp:extent cx="1684025" cy="666307"/>
            <wp:effectExtent l="19050" t="0" r="0" b="0"/>
            <wp:docPr id="1" name="Картина 0" descr="Eras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if"/>
                    <pic:cNvPicPr/>
                  </pic:nvPicPr>
                  <pic:blipFill>
                    <a:blip r:embed="rId5" cstate="print"/>
                    <a:stretch>
                      <a:fillRect/>
                    </a:stretch>
                  </pic:blipFill>
                  <pic:spPr>
                    <a:xfrm>
                      <a:off x="0" y="0"/>
                      <a:ext cx="1692524" cy="669670"/>
                    </a:xfrm>
                    <a:prstGeom prst="rect">
                      <a:avLst/>
                    </a:prstGeom>
                  </pic:spPr>
                </pic:pic>
              </a:graphicData>
            </a:graphic>
          </wp:inline>
        </w:drawing>
      </w:r>
    </w:p>
    <w:p w14:paraId="2C078E63" w14:textId="112D5513" w:rsidR="000E3D37" w:rsidRPr="00565CD9" w:rsidRDefault="4F101E43" w:rsidP="4F101E43">
      <w:pPr>
        <w:jc w:val="center"/>
        <w:rPr>
          <w:rFonts w:ascii="Century Schoolbook" w:eastAsia="Century Schoolbook" w:hAnsi="Century Schoolbook" w:cs="Century Schoolbook"/>
          <w:sz w:val="44"/>
          <w:szCs w:val="44"/>
        </w:rPr>
      </w:pPr>
      <w:r w:rsidRPr="00565CD9">
        <w:rPr>
          <w:rFonts w:ascii="Century Schoolbook" w:eastAsia="Century Schoolbook" w:hAnsi="Century Schoolbook" w:cs="Century Schoolbook"/>
          <w:sz w:val="44"/>
          <w:szCs w:val="44"/>
        </w:rPr>
        <w:t>Being human means having conscience</w:t>
      </w:r>
    </w:p>
    <w:p w14:paraId="5C133DEC" w14:textId="4569F24E" w:rsidR="4F101E43" w:rsidRPr="00565CD9" w:rsidRDefault="4F101E43" w:rsidP="4F101E43">
      <w:pPr>
        <w:jc w:val="center"/>
        <w:rPr>
          <w:rFonts w:ascii="Calibri Light" w:eastAsia="Calibri Light" w:hAnsi="Calibri Light" w:cs="Calibri Light"/>
          <w:i/>
          <w:iCs/>
          <w:sz w:val="44"/>
          <w:szCs w:val="44"/>
        </w:rPr>
      </w:pPr>
      <w:r w:rsidRPr="00565CD9">
        <w:rPr>
          <w:rFonts w:ascii="Calibri Light" w:eastAsia="Calibri Light" w:hAnsi="Calibri Light" w:cs="Calibri Light"/>
          <w:i/>
          <w:iCs/>
          <w:sz w:val="44"/>
          <w:szCs w:val="44"/>
        </w:rPr>
        <w:t>TITLE I</w:t>
      </w:r>
    </w:p>
    <w:p w14:paraId="7D877240" w14:textId="3011643A" w:rsidR="4F101E43" w:rsidRPr="00565CD9" w:rsidRDefault="4F101E43" w:rsidP="4F101E43">
      <w:pPr>
        <w:jc w:val="center"/>
        <w:rPr>
          <w:rFonts w:ascii="Book Antiqua" w:eastAsia="Book Antiqua" w:hAnsi="Book Antiqua" w:cs="Book Antiqua"/>
          <w:sz w:val="44"/>
          <w:szCs w:val="44"/>
        </w:rPr>
      </w:pPr>
      <w:r w:rsidRPr="00565CD9">
        <w:rPr>
          <w:rFonts w:ascii="Book Antiqua" w:eastAsia="Book Antiqua" w:hAnsi="Book Antiqua" w:cs="Book Antiqua"/>
          <w:sz w:val="44"/>
          <w:szCs w:val="44"/>
        </w:rPr>
        <w:t>How the conscience works</w:t>
      </w:r>
      <w:bookmarkStart w:id="0" w:name="_GoBack"/>
      <w:bookmarkEnd w:id="0"/>
    </w:p>
    <w:p w14:paraId="64B3F026" w14:textId="5DBCA3F5" w:rsidR="4F101E43" w:rsidRPr="00565CD9" w:rsidRDefault="4F101E43" w:rsidP="4F101E43">
      <w:pPr>
        <w:jc w:val="center"/>
        <w:rPr>
          <w:rFonts w:ascii="Times New Roman" w:eastAsia="Times New Roman" w:hAnsi="Times New Roman" w:cs="Times New Roman"/>
          <w:i/>
          <w:iCs/>
          <w:sz w:val="44"/>
          <w:szCs w:val="44"/>
        </w:rPr>
      </w:pPr>
      <w:r w:rsidRPr="00565CD9">
        <w:rPr>
          <w:rFonts w:ascii="Times New Roman" w:eastAsia="Times New Roman" w:hAnsi="Times New Roman" w:cs="Times New Roman"/>
          <w:i/>
          <w:iCs/>
          <w:sz w:val="44"/>
          <w:szCs w:val="44"/>
        </w:rPr>
        <w:t>Article 1</w:t>
      </w:r>
    </w:p>
    <w:p w14:paraId="6843F8D1" w14:textId="689AAEA7" w:rsidR="4F101E43" w:rsidRPr="00565CD9" w:rsidRDefault="4F101E43" w:rsidP="4F101E43">
      <w:pPr>
        <w:jc w:val="center"/>
        <w:rPr>
          <w:rFonts w:ascii="Cambria" w:eastAsia="Cambria" w:hAnsi="Cambria" w:cs="Cambria"/>
          <w:i/>
          <w:iCs/>
          <w:sz w:val="44"/>
          <w:szCs w:val="44"/>
        </w:rPr>
      </w:pPr>
      <w:r w:rsidRPr="00565CD9">
        <w:rPr>
          <w:rFonts w:ascii="Cambria" w:eastAsia="Cambria" w:hAnsi="Cambria" w:cs="Cambria"/>
          <w:i/>
          <w:iCs/>
          <w:sz w:val="44"/>
          <w:szCs w:val="44"/>
        </w:rPr>
        <w:t>Guilt, Anger and Normative Modeling</w:t>
      </w:r>
    </w:p>
    <w:p w14:paraId="6028D14B" w14:textId="0C8CD9CB" w:rsidR="4F101E43" w:rsidRDefault="4F101E43" w:rsidP="4F101E43">
      <w:pPr>
        <w:jc w:val="center"/>
        <w:rPr>
          <w:rFonts w:ascii="Times New Roman" w:eastAsia="Times New Roman" w:hAnsi="Times New Roman" w:cs="Times New Roman"/>
          <w:color w:val="333333"/>
          <w:sz w:val="24"/>
          <w:szCs w:val="24"/>
        </w:rPr>
      </w:pPr>
      <w:r w:rsidRPr="4F101E43">
        <w:rPr>
          <w:rFonts w:ascii="Times New Roman" w:eastAsia="Times New Roman" w:hAnsi="Times New Roman" w:cs="Times New Roman"/>
          <w:color w:val="333333"/>
          <w:sz w:val="24"/>
          <w:szCs w:val="24"/>
        </w:rPr>
        <w:t>As we grow up our brains make models of the people around us. Among other things we model their preferences, action tendencies, and emotion tendencies. And we can model these as simple if-then rules. (e.g., "If I bring mom flowers, then she will give me a hug.")</w:t>
      </w:r>
      <w:r>
        <w:br/>
      </w:r>
      <w:r w:rsidRPr="4F101E43">
        <w:rPr>
          <w:rFonts w:ascii="Times New Roman" w:eastAsia="Times New Roman" w:hAnsi="Times New Roman" w:cs="Times New Roman"/>
          <w:color w:val="333333"/>
          <w:sz w:val="24"/>
          <w:szCs w:val="24"/>
        </w:rPr>
        <w:t>We do this, in part, so we can predict how the important people in our lives will act, and react, to the things we do.</w:t>
      </w:r>
    </w:p>
    <w:p w14:paraId="7553316C" w14:textId="259A7F0E" w:rsidR="4F101E43" w:rsidRPr="00565CD9" w:rsidRDefault="4F101E43" w:rsidP="4F101E43">
      <w:pPr>
        <w:jc w:val="center"/>
        <w:rPr>
          <w:rFonts w:ascii="Times New Roman" w:eastAsia="Times New Roman" w:hAnsi="Times New Roman" w:cs="Times New Roman"/>
          <w:i/>
          <w:iCs/>
          <w:color w:val="000000" w:themeColor="text1"/>
          <w:sz w:val="44"/>
          <w:szCs w:val="44"/>
        </w:rPr>
      </w:pPr>
      <w:r w:rsidRPr="00565CD9">
        <w:rPr>
          <w:rFonts w:ascii="Times New Roman" w:eastAsia="Times New Roman" w:hAnsi="Times New Roman" w:cs="Times New Roman"/>
          <w:i/>
          <w:iCs/>
          <w:color w:val="000000" w:themeColor="text1"/>
          <w:sz w:val="44"/>
          <w:szCs w:val="44"/>
        </w:rPr>
        <w:t>Article 2</w:t>
      </w:r>
    </w:p>
    <w:p w14:paraId="6F844003" w14:textId="6A998829" w:rsidR="4F101E43" w:rsidRPr="00565CD9" w:rsidRDefault="4F101E43" w:rsidP="4F101E43">
      <w:pPr>
        <w:jc w:val="center"/>
        <w:rPr>
          <w:rFonts w:ascii="Cambria" w:eastAsia="Cambria" w:hAnsi="Cambria" w:cs="Cambria"/>
          <w:i/>
          <w:iCs/>
          <w:color w:val="000000" w:themeColor="text1"/>
          <w:sz w:val="44"/>
          <w:szCs w:val="44"/>
        </w:rPr>
      </w:pPr>
      <w:r w:rsidRPr="00565CD9">
        <w:rPr>
          <w:rFonts w:ascii="Cambria" w:eastAsia="Cambria" w:hAnsi="Cambria" w:cs="Cambria"/>
          <w:i/>
          <w:iCs/>
          <w:color w:val="000000" w:themeColor="text1"/>
          <w:sz w:val="44"/>
          <w:szCs w:val="44"/>
        </w:rPr>
        <w:t>Language, Justification and a Subtler Conscience</w:t>
      </w:r>
    </w:p>
    <w:p w14:paraId="79085FEA" w14:textId="4EAE4496" w:rsidR="4F101E43" w:rsidRDefault="4F101E43" w:rsidP="4F101E43">
      <w:pPr>
        <w:jc w:val="center"/>
        <w:rPr>
          <w:rFonts w:ascii="Times New Roman" w:eastAsia="Times New Roman" w:hAnsi="Times New Roman" w:cs="Times New Roman"/>
          <w:color w:val="000000" w:themeColor="text1"/>
          <w:sz w:val="24"/>
          <w:szCs w:val="24"/>
        </w:rPr>
      </w:pPr>
      <w:r w:rsidRPr="4F101E43">
        <w:rPr>
          <w:rFonts w:ascii="Times New Roman" w:eastAsia="Times New Roman" w:hAnsi="Times New Roman" w:cs="Times New Roman"/>
          <w:color w:val="000000" w:themeColor="text1"/>
          <w:sz w:val="24"/>
          <w:szCs w:val="24"/>
        </w:rPr>
        <w:t>We have a complex, recursive language ability and we are able to maintain a social practice of justification.</w:t>
      </w:r>
    </w:p>
    <w:p w14:paraId="4AD5E907" w14:textId="1711190F" w:rsidR="4F101E43" w:rsidRPr="00565CD9" w:rsidRDefault="4F101E43" w:rsidP="4F101E43">
      <w:pPr>
        <w:jc w:val="center"/>
        <w:rPr>
          <w:rFonts w:ascii="Calibri Light" w:eastAsia="Calibri Light" w:hAnsi="Calibri Light" w:cs="Calibri Light"/>
          <w:i/>
          <w:iCs/>
          <w:sz w:val="44"/>
          <w:szCs w:val="44"/>
        </w:rPr>
      </w:pPr>
      <w:r w:rsidRPr="00565CD9">
        <w:rPr>
          <w:rFonts w:ascii="Calibri Light" w:eastAsia="Calibri Light" w:hAnsi="Calibri Light" w:cs="Calibri Light"/>
          <w:i/>
          <w:iCs/>
          <w:sz w:val="44"/>
          <w:szCs w:val="44"/>
        </w:rPr>
        <w:t>TITLE II</w:t>
      </w:r>
    </w:p>
    <w:p w14:paraId="7CE67758" w14:textId="17F1BF45" w:rsidR="4F101E43" w:rsidRPr="00565CD9" w:rsidRDefault="4F101E43" w:rsidP="4F101E43">
      <w:pPr>
        <w:jc w:val="center"/>
        <w:rPr>
          <w:rFonts w:ascii="Book Antiqua" w:eastAsia="Book Antiqua" w:hAnsi="Book Antiqua" w:cs="Book Antiqua"/>
          <w:sz w:val="44"/>
          <w:szCs w:val="44"/>
        </w:rPr>
      </w:pPr>
      <w:r w:rsidRPr="00565CD9">
        <w:rPr>
          <w:rFonts w:ascii="Book Antiqua" w:eastAsia="Book Antiqua" w:hAnsi="Book Antiqua" w:cs="Book Antiqua"/>
          <w:sz w:val="44"/>
          <w:szCs w:val="44"/>
        </w:rPr>
        <w:t>Why Do We Have Conscience</w:t>
      </w:r>
    </w:p>
    <w:p w14:paraId="5A14C925" w14:textId="6C774339" w:rsidR="4F101E43" w:rsidRDefault="00F1103A" w:rsidP="4F101E43">
      <w:pPr>
        <w:jc w:val="center"/>
        <w:rPr>
          <w:rFonts w:ascii="Book Antiqua" w:eastAsia="Book Antiqua" w:hAnsi="Book Antiqua" w:cs="Book Antiqua"/>
          <w:color w:val="333333"/>
          <w:sz w:val="24"/>
          <w:szCs w:val="24"/>
        </w:rPr>
      </w:pPr>
      <w:r>
        <w:rPr>
          <w:rFonts w:ascii="Book Antiqua" w:eastAsia="Book Antiqua" w:hAnsi="Book Antiqua" w:cs="Book Antiqua"/>
          <w:color w:val="333333"/>
          <w:sz w:val="24"/>
          <w:szCs w:val="24"/>
        </w:rPr>
        <w:t>We are</w:t>
      </w:r>
      <w:r w:rsidR="4F101E43" w:rsidRPr="4F101E43">
        <w:rPr>
          <w:rFonts w:ascii="Book Antiqua" w:eastAsia="Book Antiqua" w:hAnsi="Book Antiqua" w:cs="Book Antiqua"/>
          <w:color w:val="333333"/>
          <w:sz w:val="24"/>
          <w:szCs w:val="24"/>
        </w:rPr>
        <w:t xml:space="preserve"> social species.  We have to get along with others. And we also have to make sure our own biological needs (for food, sex, etc</w:t>
      </w:r>
      <w:r w:rsidR="00D11F32">
        <w:rPr>
          <w:rFonts w:ascii="Book Antiqua" w:eastAsia="Book Antiqua" w:hAnsi="Book Antiqua" w:cs="Book Antiqua"/>
          <w:color w:val="333333"/>
          <w:sz w:val="24"/>
          <w:szCs w:val="24"/>
        </w:rPr>
        <w:t>.</w:t>
      </w:r>
      <w:r w:rsidR="4F101E43" w:rsidRPr="4F101E43">
        <w:rPr>
          <w:rFonts w:ascii="Book Antiqua" w:eastAsia="Book Antiqua" w:hAnsi="Book Antiqua" w:cs="Book Antiqua"/>
          <w:color w:val="333333"/>
          <w:sz w:val="24"/>
          <w:szCs w:val="24"/>
        </w:rPr>
        <w:t>) are being met.</w:t>
      </w:r>
      <w:r w:rsidR="4F101E43">
        <w:br/>
      </w:r>
      <w:r w:rsidR="4F101E43" w:rsidRPr="4F101E43">
        <w:rPr>
          <w:rFonts w:ascii="Book Antiqua" w:eastAsia="Book Antiqua" w:hAnsi="Book Antiqua" w:cs="Book Antiqua"/>
          <w:color w:val="333333"/>
          <w:sz w:val="24"/>
          <w:szCs w:val="24"/>
        </w:rPr>
        <w:t>The conscience is our way of navigating this tension.</w:t>
      </w:r>
    </w:p>
    <w:p w14:paraId="377C1C51" w14:textId="77777777" w:rsidR="00A76B64" w:rsidRDefault="00A76B64" w:rsidP="4F101E43">
      <w:pPr>
        <w:jc w:val="center"/>
        <w:rPr>
          <w:rFonts w:ascii="Book Antiqua" w:eastAsia="Book Antiqua" w:hAnsi="Book Antiqua" w:cs="Book Antiqua"/>
          <w:color w:val="333333"/>
          <w:sz w:val="24"/>
          <w:szCs w:val="24"/>
        </w:rPr>
      </w:pPr>
    </w:p>
    <w:p w14:paraId="5BDBE35B" w14:textId="107731AD" w:rsidR="00A76B64" w:rsidRPr="00A76B64" w:rsidRDefault="00A76B64" w:rsidP="00A76B64">
      <w:pPr>
        <w:rPr>
          <w:b/>
        </w:rPr>
      </w:pPr>
      <w:proofErr w:type="spellStart"/>
      <w:r w:rsidRPr="00A76B64">
        <w:rPr>
          <w:rFonts w:ascii="Book Antiqua" w:eastAsia="Book Antiqua" w:hAnsi="Book Antiqua" w:cs="Book Antiqua"/>
          <w:b/>
          <w:color w:val="333333"/>
          <w:sz w:val="24"/>
          <w:szCs w:val="24"/>
        </w:rPr>
        <w:t>Burchin</w:t>
      </w:r>
      <w:proofErr w:type="spellEnd"/>
      <w:r w:rsidRPr="00A76B64">
        <w:rPr>
          <w:rFonts w:ascii="Book Antiqua" w:eastAsia="Book Antiqua" w:hAnsi="Book Antiqua" w:cs="Book Antiqua"/>
          <w:b/>
          <w:color w:val="333333"/>
          <w:sz w:val="24"/>
          <w:szCs w:val="24"/>
        </w:rPr>
        <w:t xml:space="preserve"> </w:t>
      </w:r>
      <w:proofErr w:type="spellStart"/>
      <w:r w:rsidRPr="00A76B64">
        <w:rPr>
          <w:rFonts w:ascii="Book Antiqua" w:eastAsia="Book Antiqua" w:hAnsi="Book Antiqua" w:cs="Book Antiqua"/>
          <w:b/>
          <w:color w:val="333333"/>
          <w:sz w:val="24"/>
          <w:szCs w:val="24"/>
        </w:rPr>
        <w:t>Nejdet</w:t>
      </w:r>
      <w:proofErr w:type="spellEnd"/>
      <w:r w:rsidRPr="00A76B64">
        <w:rPr>
          <w:rFonts w:ascii="Book Antiqua" w:eastAsia="Book Antiqua" w:hAnsi="Book Antiqua" w:cs="Book Antiqua"/>
          <w:b/>
          <w:color w:val="333333"/>
          <w:sz w:val="24"/>
          <w:szCs w:val="24"/>
        </w:rPr>
        <w:t xml:space="preserve"> – 9a</w:t>
      </w:r>
    </w:p>
    <w:p w14:paraId="34722174" w14:textId="59CBEE4E" w:rsidR="4F101E43" w:rsidRDefault="4F101E43" w:rsidP="4F101E43">
      <w:pPr>
        <w:jc w:val="center"/>
        <w:rPr>
          <w:rFonts w:ascii="Calibri Light" w:eastAsia="Calibri Light" w:hAnsi="Calibri Light" w:cs="Calibri Light"/>
          <w:i/>
          <w:iCs/>
          <w:sz w:val="56"/>
          <w:szCs w:val="56"/>
        </w:rPr>
      </w:pPr>
    </w:p>
    <w:sectPr w:rsidR="4F10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Burchin Nezhdet">
    <w15:presenceInfo w15:providerId="Windows Live" w15:userId="5688304605bdb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01E43"/>
    <w:rsid w:val="000E3D37"/>
    <w:rsid w:val="00565CD9"/>
    <w:rsid w:val="00A76B64"/>
    <w:rsid w:val="00D11F32"/>
    <w:rsid w:val="00F1103A"/>
    <w:rsid w:val="4F10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CD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5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CD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65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 Id="R7c0177f785274ad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791</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Burchin Nezhdet</dc:creator>
  <cp:lastModifiedBy>Plamen</cp:lastModifiedBy>
  <cp:revision>7</cp:revision>
  <dcterms:created xsi:type="dcterms:W3CDTF">2018-02-14T05:47:00Z</dcterms:created>
  <dcterms:modified xsi:type="dcterms:W3CDTF">2018-02-21T06:44:00Z</dcterms:modified>
</cp:coreProperties>
</file>