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There are 88 answers to the initial survey. We are going to analyse them.</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If we see the first chart, we can see that 38.6% of the answers are 14-15 years old, 30.7% are 16-17 years old, 17% are 18 or over, and finally we can see that 13.6% are 12-13 years old.</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The next chart is about countries. We can see that 38.6% of the answers come from Spain, 25% from Turkey, 17% from Holland, 13.6% from England and finally, we can see that 5.7% of the answers come from Norway.</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We can find that the 78.4% of the people who answer the survey have not participated in an exchange program before, while 21.6% have participated.</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If we talk about the level of English, we can infer that 36.4% have a beginner level whereas only 13.6% have a native-speaker level. There are 4 people who have a C2 level, 4 people with a C1 level, 20 people who have a b2 level and finally, 16 people with a B1 level.</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There are 36 people who have created a comic before, which means 40.9% whereas there are 52 people who have never created a comic, 59.1%</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46.6 per cent of the people who answered affirm that are good at drawing while 53.4 percent admit that are not good at drawing.</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73.9% of the people have participated in a play before while 26.1% have never participated.</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Talking about their interests, we can state that acting was the preferred one because 39 people voted it. After acting we can see the second most voted interest, creating costumes, voted by 28 people, the next one is creating prompts.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The next question is “Do you know how to edit videos?”. The graphic says that 36.4 per cent of the people do not know how to edit videos, 47.7 percent of the people have an elementary level at editing, and 15.9 percent of the answers are positive, they affirm that they can edit at an advanced level.</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The best ways to preserve Tales, according to the people who answered the survey are through the use of plays, movies, books, comics and finally, storytelling.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The last question of the survey was about expectations from the project and we can see that they want to meet people in the first place, travel and improve the language in the second place, and learn about Tales and Legends in the third place. Some people want to create comics, participate in plays or improve their IT skills.  </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