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trip survey. UK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There are 38 answers to this survey. 6 of the answers were made by teachers, 9 by family members, and 23 by students. 11 of the people were from the UK and 7 of the people were not from the UK.</w:t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the question “was it the first time you sent your kid abroad?” 5 people answered yes to this question whereas 2 people said no to this question.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three aspects they liked the most were the experience, the improvement of their language skills, the relationships they created.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  <w:t xml:space="preserve">The cultural aspects they remark are their routine, their food and their behaviour.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They liked almost everything about the experience.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All of them would repeat the experience.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They could communicate well with the family and teachers.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They found the sharing of the room an exciting experience. All of them ate well.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activities they liked the most were the caves, the tours and trips.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Among the activities they didn’t like in general they rated the museum.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teachers agree that the organization was perfect.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100% of students, teachers and families would repeat the experience again</w:t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