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54" w:rsidRPr="000F2254" w:rsidRDefault="000F2254" w:rsidP="000F2254">
      <w:pPr>
        <w:jc w:val="center"/>
        <w:rPr>
          <w:b/>
          <w:color w:val="000000" w:themeColor="text1"/>
        </w:rPr>
      </w:pPr>
      <w:r w:rsidRPr="000F2254">
        <w:rPr>
          <w:b/>
          <w:color w:val="000000" w:themeColor="text1"/>
        </w:rPr>
        <w:t>FINANCE UNIVERSITY CAREERS</w:t>
      </w:r>
    </w:p>
    <w:p w:rsidR="00A25BC3" w:rsidRPr="000F2254" w:rsidRDefault="00A25BC3">
      <w:pPr>
        <w:rPr>
          <w:sz w:val="24"/>
          <w:lang w:val="en-GB"/>
        </w:rPr>
      </w:pPr>
      <w:r w:rsidRPr="000F2254">
        <w:rPr>
          <w:sz w:val="24"/>
          <w:lang w:val="en-GB"/>
        </w:rPr>
        <w:t>It consists of using private capital to finance university careers. Create funds with money from groups such as the Intra-</w:t>
      </w:r>
      <w:proofErr w:type="spellStart"/>
      <w:r w:rsidRPr="000F2254">
        <w:rPr>
          <w:sz w:val="24"/>
          <w:lang w:val="en-GB"/>
        </w:rPr>
        <w:t>AmericanDevelopment</w:t>
      </w:r>
      <w:proofErr w:type="spellEnd"/>
      <w:r w:rsidRPr="000F2254">
        <w:rPr>
          <w:sz w:val="24"/>
          <w:lang w:val="en-GB"/>
        </w:rPr>
        <w:t xml:space="preserve"> Bank, foundations, universities and wealthy </w:t>
      </w:r>
      <w:r w:rsidR="000F2254" w:rsidRPr="000F2254">
        <w:rPr>
          <w:sz w:val="24"/>
          <w:lang w:val="en-GB"/>
        </w:rPr>
        <w:t>donors to help students in Mexico, Colombia, Chile, and the USA pay for their studies. Revenue from quotas is achieved based on the creation and management of these funds. After graduation, students will be required to pay a fixed percentage of the income (never more than 15%) to repay the money to the organization for a certain period of time.</w:t>
      </w:r>
    </w:p>
    <w:sectPr w:rsidR="00A25BC3" w:rsidRPr="000F2254" w:rsidSect="005147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BC3"/>
    <w:rsid w:val="000F2254"/>
    <w:rsid w:val="005147A0"/>
    <w:rsid w:val="00A25B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5B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Words>
  <Characters>474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2019-06-11T20:25:00Z</dcterms:created>
  <dcterms:modified xsi:type="dcterms:W3CDTF">2019-06-11T20:40:00Z</dcterms:modified>
</cp:coreProperties>
</file>