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8700FE" w:rsidRPr="006E37AF">
        <w:trPr>
          <w:trHeight w:val="1440"/>
        </w:trPr>
        <w:tc>
          <w:tcPr>
            <w:tcW w:w="2381" w:type="dxa"/>
            <w:tcBorders>
              <w:top w:val="nil"/>
              <w:left w:val="nil"/>
              <w:bottom w:val="nil"/>
              <w:right w:val="nil"/>
            </w:tcBorders>
          </w:tcPr>
          <w:p w:rsidR="008700FE" w:rsidRPr="006E37AF" w:rsidRDefault="00065A9F">
            <w:pPr>
              <w:pStyle w:val="ZCom"/>
              <w:rPr>
                <w:rFonts w:asciiTheme="minorHAnsi" w:hAnsiTheme="minorHAnsi"/>
              </w:rPr>
            </w:pPr>
            <w:r>
              <w:rPr>
                <w:rFonts w:asciiTheme="minorHAnsi" w:hAnsi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3pt;height:53pt" fillcolor="window">
                  <v:imagedata r:id="rId8" o:title=""/>
                </v:shape>
              </w:pict>
            </w:r>
          </w:p>
        </w:tc>
        <w:tc>
          <w:tcPr>
            <w:tcW w:w="7087" w:type="dxa"/>
            <w:tcBorders>
              <w:top w:val="nil"/>
              <w:left w:val="nil"/>
              <w:bottom w:val="nil"/>
              <w:right w:val="nil"/>
            </w:tcBorders>
          </w:tcPr>
          <w:p w:rsidR="008700FE" w:rsidRPr="006E37AF" w:rsidRDefault="008700FE">
            <w:pPr>
              <w:pStyle w:val="ZCom"/>
              <w:spacing w:before="90"/>
              <w:rPr>
                <w:rFonts w:asciiTheme="minorHAnsi" w:hAnsiTheme="minorHAnsi"/>
              </w:rPr>
            </w:pPr>
            <w:r w:rsidRPr="006E37AF">
              <w:rPr>
                <w:rFonts w:asciiTheme="minorHAnsi" w:hAnsiTheme="minorHAnsi"/>
              </w:rPr>
              <w:t>EUROPEAN COMMISSION</w:t>
            </w:r>
          </w:p>
          <w:p w:rsidR="008700FE" w:rsidRPr="006E37AF" w:rsidRDefault="008700FE">
            <w:pPr>
              <w:pStyle w:val="ZDGName"/>
              <w:rPr>
                <w:rFonts w:asciiTheme="minorHAnsi" w:hAnsiTheme="minorHAnsi"/>
                <w:sz w:val="24"/>
                <w:szCs w:val="24"/>
              </w:rPr>
            </w:pPr>
          </w:p>
          <w:p w:rsidR="008700FE" w:rsidRPr="006E37AF" w:rsidRDefault="008700FE">
            <w:pPr>
              <w:pStyle w:val="ZDGName"/>
              <w:rPr>
                <w:rFonts w:asciiTheme="minorHAnsi" w:hAnsiTheme="minorHAnsi"/>
                <w:sz w:val="24"/>
                <w:szCs w:val="24"/>
              </w:rPr>
            </w:pPr>
          </w:p>
          <w:p w:rsidR="008700FE" w:rsidRPr="006E37AF" w:rsidRDefault="008700FE">
            <w:pPr>
              <w:pStyle w:val="ZDGName"/>
              <w:rPr>
                <w:rFonts w:asciiTheme="minorHAnsi" w:hAnsiTheme="minorHAnsi"/>
                <w:sz w:val="24"/>
                <w:szCs w:val="24"/>
              </w:rPr>
            </w:pPr>
          </w:p>
          <w:p w:rsidR="008700FE" w:rsidRPr="006E37AF" w:rsidRDefault="008700FE" w:rsidP="008700FE">
            <w:pPr>
              <w:pStyle w:val="ZDGName"/>
              <w:rPr>
                <w:rFonts w:asciiTheme="minorHAnsi" w:hAnsiTheme="minorHAnsi"/>
                <w:sz w:val="24"/>
                <w:szCs w:val="24"/>
              </w:rPr>
            </w:pPr>
          </w:p>
        </w:tc>
      </w:tr>
    </w:tbl>
    <w:p w:rsidR="008700FE" w:rsidRPr="006E37AF" w:rsidRDefault="008700FE">
      <w:pPr>
        <w:pStyle w:val="References"/>
        <w:rPr>
          <w:rFonts w:asciiTheme="minorHAnsi" w:hAnsiTheme="minorHAnsi"/>
          <w:sz w:val="24"/>
          <w:szCs w:val="24"/>
        </w:rPr>
      </w:pPr>
      <w:r w:rsidRPr="006E37AF">
        <w:rPr>
          <w:rFonts w:asciiTheme="minorHAnsi" w:hAnsiTheme="minorHAnsi"/>
          <w:sz w:val="24"/>
          <w:szCs w:val="24"/>
        </w:rPr>
        <w:t xml:space="preserve">London Representation </w:t>
      </w:r>
    </w:p>
    <w:p w:rsidR="002C75D9" w:rsidRPr="006E37AF" w:rsidRDefault="00960EE3" w:rsidP="002C75D9">
      <w:pPr>
        <w:pStyle w:val="AddressTR"/>
        <w:rPr>
          <w:rFonts w:asciiTheme="minorHAnsi" w:hAnsiTheme="minorHAnsi"/>
          <w:szCs w:val="24"/>
        </w:rPr>
      </w:pPr>
      <w:r>
        <w:rPr>
          <w:rFonts w:asciiTheme="minorHAnsi" w:hAnsiTheme="minorHAnsi"/>
          <w:szCs w:val="24"/>
        </w:rPr>
        <w:t>25</w:t>
      </w:r>
      <w:r w:rsidR="002C75D9" w:rsidRPr="006E37AF">
        <w:rPr>
          <w:rFonts w:asciiTheme="minorHAnsi" w:hAnsiTheme="minorHAnsi"/>
          <w:szCs w:val="24"/>
        </w:rPr>
        <w:t xml:space="preserve"> October 2016</w:t>
      </w:r>
    </w:p>
    <w:p w:rsidR="008700FE" w:rsidRPr="006E37AF" w:rsidRDefault="00C0663E" w:rsidP="002C75D9">
      <w:pPr>
        <w:jc w:val="center"/>
        <w:rPr>
          <w:rFonts w:asciiTheme="minorHAnsi" w:hAnsiTheme="minorHAnsi"/>
          <w:b/>
          <w:szCs w:val="24"/>
        </w:rPr>
      </w:pPr>
      <w:r>
        <w:rPr>
          <w:rFonts w:asciiTheme="minorHAnsi" w:hAnsiTheme="minorHAnsi"/>
          <w:b/>
          <w:szCs w:val="24"/>
        </w:rPr>
        <w:t>The Erasmus+ Programme</w:t>
      </w:r>
    </w:p>
    <w:p w:rsidR="00B22EAD" w:rsidRDefault="00B22EAD" w:rsidP="002C75D9">
      <w:pPr>
        <w:jc w:val="center"/>
        <w:rPr>
          <w:rFonts w:asciiTheme="minorHAnsi" w:hAnsiTheme="minorHAnsi"/>
          <w:b/>
          <w:szCs w:val="24"/>
        </w:rPr>
      </w:pPr>
      <w:proofErr w:type="gramStart"/>
      <w:r w:rsidRPr="006E37AF">
        <w:rPr>
          <w:rFonts w:asciiTheme="minorHAnsi" w:hAnsiTheme="minorHAnsi"/>
          <w:b/>
          <w:szCs w:val="24"/>
        </w:rPr>
        <w:t>Your</w:t>
      </w:r>
      <w:proofErr w:type="gramEnd"/>
      <w:r w:rsidRPr="006E37AF">
        <w:rPr>
          <w:rFonts w:asciiTheme="minorHAnsi" w:hAnsiTheme="minorHAnsi"/>
          <w:b/>
          <w:szCs w:val="24"/>
        </w:rPr>
        <w:t xml:space="preserve"> brief</w:t>
      </w:r>
    </w:p>
    <w:p w:rsidR="006D172B" w:rsidRDefault="006D172B" w:rsidP="002C75D9">
      <w:pPr>
        <w:jc w:val="center"/>
        <w:rPr>
          <w:rFonts w:asciiTheme="minorHAnsi" w:hAnsiTheme="minorHAnsi"/>
          <w:b/>
          <w:szCs w:val="24"/>
        </w:rPr>
      </w:pPr>
    </w:p>
    <w:p w:rsidR="006D172B" w:rsidRPr="00482131" w:rsidRDefault="006D172B" w:rsidP="006D172B">
      <w:pPr>
        <w:rPr>
          <w:rFonts w:asciiTheme="minorHAnsi" w:hAnsiTheme="minorHAnsi"/>
          <w:b/>
          <w:szCs w:val="24"/>
          <w:lang w:eastAsia="en-GB"/>
        </w:rPr>
      </w:pPr>
      <w:r w:rsidRPr="006E37AF">
        <w:rPr>
          <w:rFonts w:asciiTheme="minorHAnsi" w:hAnsiTheme="minorHAnsi"/>
          <w:szCs w:val="24"/>
          <w:lang w:eastAsia="en-GB"/>
        </w:rPr>
        <w:t xml:space="preserve">The question for the Mock Council is: </w:t>
      </w:r>
      <w:r w:rsidRPr="006E37AF">
        <w:rPr>
          <w:rFonts w:asciiTheme="minorHAnsi" w:hAnsiTheme="minorHAnsi"/>
          <w:b/>
          <w:szCs w:val="24"/>
          <w:lang w:eastAsia="en-GB"/>
        </w:rPr>
        <w:t xml:space="preserve">"Following </w:t>
      </w:r>
      <w:proofErr w:type="spellStart"/>
      <w:r w:rsidRPr="006E37AF">
        <w:rPr>
          <w:rFonts w:asciiTheme="minorHAnsi" w:hAnsiTheme="minorHAnsi"/>
          <w:b/>
          <w:szCs w:val="24"/>
          <w:lang w:eastAsia="en-GB"/>
        </w:rPr>
        <w:t>Brexit</w:t>
      </w:r>
      <w:proofErr w:type="spellEnd"/>
      <w:r w:rsidRPr="006E37AF">
        <w:rPr>
          <w:rFonts w:asciiTheme="minorHAnsi" w:hAnsiTheme="minorHAnsi"/>
          <w:b/>
          <w:szCs w:val="24"/>
          <w:lang w:eastAsia="en-GB"/>
        </w:rPr>
        <w:t>, should the UK to conti</w:t>
      </w:r>
      <w:r>
        <w:rPr>
          <w:rFonts w:asciiTheme="minorHAnsi" w:hAnsiTheme="minorHAnsi"/>
          <w:b/>
          <w:szCs w:val="24"/>
          <w:lang w:eastAsia="en-GB"/>
        </w:rPr>
        <w:t>nue to be part of the Erasmus+ Programme</w:t>
      </w:r>
      <w:r w:rsidRPr="006E37AF">
        <w:rPr>
          <w:rFonts w:asciiTheme="minorHAnsi" w:hAnsiTheme="minorHAnsi"/>
          <w:b/>
          <w:szCs w:val="24"/>
          <w:lang w:eastAsia="en-GB"/>
        </w:rPr>
        <w:t>?</w:t>
      </w:r>
      <w:r>
        <w:rPr>
          <w:rFonts w:asciiTheme="minorHAnsi" w:hAnsiTheme="minorHAnsi"/>
          <w:b/>
          <w:szCs w:val="24"/>
          <w:lang w:eastAsia="en-GB"/>
        </w:rPr>
        <w:t xml:space="preserve"> If so, why and how could this be achieved?</w:t>
      </w:r>
      <w:r w:rsidRPr="006E37AF">
        <w:rPr>
          <w:rFonts w:asciiTheme="minorHAnsi" w:hAnsiTheme="minorHAnsi"/>
          <w:b/>
          <w:szCs w:val="24"/>
          <w:lang w:eastAsia="en-GB"/>
        </w:rPr>
        <w:t>"</w:t>
      </w:r>
    </w:p>
    <w:p w:rsidR="006D172B" w:rsidRDefault="006D172B" w:rsidP="00C0663E">
      <w:pPr>
        <w:rPr>
          <w:rFonts w:asciiTheme="minorHAnsi" w:hAnsiTheme="minorHAnsi" w:cs="Arial"/>
          <w:b/>
          <w:smallCaps/>
          <w:color w:val="0000FF"/>
          <w:szCs w:val="24"/>
          <w:shd w:val="clear" w:color="auto" w:fill="FFFFFF"/>
        </w:rPr>
      </w:pPr>
    </w:p>
    <w:p w:rsidR="00C0663E" w:rsidRPr="00C1692F" w:rsidRDefault="00C0663E" w:rsidP="00C0663E">
      <w:pPr>
        <w:rPr>
          <w:rFonts w:asciiTheme="minorHAnsi" w:hAnsiTheme="minorHAnsi" w:cs="Arial"/>
          <w:b/>
          <w:smallCaps/>
          <w:color w:val="0000FF"/>
          <w:szCs w:val="24"/>
          <w:shd w:val="clear" w:color="auto" w:fill="FFFFFF"/>
        </w:rPr>
      </w:pPr>
      <w:r w:rsidRPr="00C1692F">
        <w:rPr>
          <w:rFonts w:asciiTheme="minorHAnsi" w:hAnsiTheme="minorHAnsi" w:cs="Arial"/>
          <w:b/>
          <w:smallCaps/>
          <w:color w:val="0000FF"/>
          <w:szCs w:val="24"/>
          <w:shd w:val="clear" w:color="auto" w:fill="FFFFFF"/>
        </w:rPr>
        <w:t>WHAT IS ERASMUS+?</w:t>
      </w:r>
    </w:p>
    <w:p w:rsidR="00C0663E" w:rsidRPr="00C1692F" w:rsidRDefault="00C0663E" w:rsidP="00C0663E">
      <w:pPr>
        <w:spacing w:before="240" w:after="120"/>
        <w:rPr>
          <w:rFonts w:asciiTheme="minorHAnsi" w:hAnsiTheme="minorHAnsi" w:cs="Arial"/>
          <w:szCs w:val="24"/>
          <w:shd w:val="clear" w:color="auto" w:fill="FFFFFF"/>
        </w:rPr>
      </w:pPr>
      <w:r w:rsidRPr="00C1692F">
        <w:rPr>
          <w:rFonts w:asciiTheme="minorHAnsi" w:hAnsiTheme="minorHAnsi" w:cs="Arial"/>
          <w:szCs w:val="24"/>
          <w:shd w:val="clear" w:color="auto" w:fill="FFFFFF"/>
        </w:rPr>
        <w:t xml:space="preserve">Erasmus+ is the EU's programme to support </w:t>
      </w:r>
      <w:r w:rsidRPr="00C1692F">
        <w:rPr>
          <w:rFonts w:asciiTheme="minorHAnsi" w:hAnsiTheme="minorHAnsi" w:cs="Arial"/>
          <w:b/>
          <w:szCs w:val="24"/>
          <w:shd w:val="clear" w:color="auto" w:fill="FFFFFF"/>
        </w:rPr>
        <w:t>education</w:t>
      </w:r>
      <w:r w:rsidRPr="00C1692F">
        <w:rPr>
          <w:rFonts w:asciiTheme="minorHAnsi" w:hAnsiTheme="minorHAnsi" w:cs="Arial"/>
          <w:szCs w:val="24"/>
          <w:shd w:val="clear" w:color="auto" w:fill="FFFFFF"/>
        </w:rPr>
        <w:t xml:space="preserve">, </w:t>
      </w:r>
      <w:r w:rsidRPr="00C1692F">
        <w:rPr>
          <w:rFonts w:asciiTheme="minorHAnsi" w:hAnsiTheme="minorHAnsi" w:cs="Arial"/>
          <w:b/>
          <w:szCs w:val="24"/>
          <w:shd w:val="clear" w:color="auto" w:fill="FFFFFF"/>
        </w:rPr>
        <w:t>training</w:t>
      </w:r>
      <w:r w:rsidRPr="00C1692F">
        <w:rPr>
          <w:rFonts w:asciiTheme="minorHAnsi" w:hAnsiTheme="minorHAnsi" w:cs="Arial"/>
          <w:szCs w:val="24"/>
          <w:shd w:val="clear" w:color="auto" w:fill="FFFFFF"/>
        </w:rPr>
        <w:t xml:space="preserve">, </w:t>
      </w:r>
      <w:r w:rsidRPr="00C1692F">
        <w:rPr>
          <w:rFonts w:asciiTheme="minorHAnsi" w:hAnsiTheme="minorHAnsi" w:cs="Arial"/>
          <w:b/>
          <w:szCs w:val="24"/>
          <w:shd w:val="clear" w:color="auto" w:fill="FFFFFF"/>
        </w:rPr>
        <w:t>youth</w:t>
      </w:r>
      <w:r w:rsidRPr="00C1692F">
        <w:rPr>
          <w:rFonts w:asciiTheme="minorHAnsi" w:hAnsiTheme="minorHAnsi" w:cs="Arial"/>
          <w:szCs w:val="24"/>
          <w:shd w:val="clear" w:color="auto" w:fill="FFFFFF"/>
        </w:rPr>
        <w:t xml:space="preserve"> and </w:t>
      </w:r>
      <w:r w:rsidRPr="00C1692F">
        <w:rPr>
          <w:rFonts w:asciiTheme="minorHAnsi" w:hAnsiTheme="minorHAnsi" w:cs="Arial"/>
          <w:b/>
          <w:szCs w:val="24"/>
          <w:shd w:val="clear" w:color="auto" w:fill="FFFFFF"/>
        </w:rPr>
        <w:t>sport</w:t>
      </w:r>
      <w:r w:rsidRPr="00C1692F">
        <w:rPr>
          <w:rFonts w:asciiTheme="minorHAnsi" w:hAnsiTheme="minorHAnsi" w:cs="Arial"/>
          <w:szCs w:val="24"/>
          <w:shd w:val="clear" w:color="auto" w:fill="FFFFFF"/>
        </w:rPr>
        <w:t xml:space="preserve"> in Europe. Its budget of €14.7 billion for 2014-2020 will provide opportunities for over 4 million Europeans to </w:t>
      </w:r>
      <w:r w:rsidRPr="00C1692F">
        <w:rPr>
          <w:rFonts w:asciiTheme="minorHAnsi" w:hAnsiTheme="minorHAnsi" w:cs="Arial"/>
          <w:b/>
          <w:szCs w:val="24"/>
          <w:shd w:val="clear" w:color="auto" w:fill="FFFFFF"/>
        </w:rPr>
        <w:t>study</w:t>
      </w:r>
      <w:r w:rsidRPr="00C1692F">
        <w:rPr>
          <w:rFonts w:asciiTheme="minorHAnsi" w:hAnsiTheme="minorHAnsi" w:cs="Arial"/>
          <w:szCs w:val="24"/>
          <w:shd w:val="clear" w:color="auto" w:fill="FFFFFF"/>
        </w:rPr>
        <w:t xml:space="preserve">, </w:t>
      </w:r>
      <w:r w:rsidRPr="00C1692F">
        <w:rPr>
          <w:rFonts w:asciiTheme="minorHAnsi" w:hAnsiTheme="minorHAnsi" w:cs="Arial"/>
          <w:b/>
          <w:szCs w:val="24"/>
          <w:shd w:val="clear" w:color="auto" w:fill="FFFFFF"/>
        </w:rPr>
        <w:t>train</w:t>
      </w:r>
      <w:r w:rsidRPr="00C1692F">
        <w:rPr>
          <w:rFonts w:asciiTheme="minorHAnsi" w:hAnsiTheme="minorHAnsi" w:cs="Arial"/>
          <w:szCs w:val="24"/>
          <w:shd w:val="clear" w:color="auto" w:fill="FFFFFF"/>
        </w:rPr>
        <w:t xml:space="preserve">, </w:t>
      </w:r>
      <w:r w:rsidRPr="00C1692F">
        <w:rPr>
          <w:rFonts w:asciiTheme="minorHAnsi" w:hAnsiTheme="minorHAnsi" w:cs="Arial"/>
          <w:b/>
          <w:szCs w:val="24"/>
          <w:shd w:val="clear" w:color="auto" w:fill="FFFFFF"/>
        </w:rPr>
        <w:t>gain experience</w:t>
      </w:r>
      <w:r w:rsidRPr="00C1692F">
        <w:rPr>
          <w:rFonts w:asciiTheme="minorHAnsi" w:hAnsiTheme="minorHAnsi" w:cs="Arial"/>
          <w:szCs w:val="24"/>
          <w:shd w:val="clear" w:color="auto" w:fill="FFFFFF"/>
        </w:rPr>
        <w:t xml:space="preserve">, and </w:t>
      </w:r>
      <w:r w:rsidRPr="00C1692F">
        <w:rPr>
          <w:rFonts w:asciiTheme="minorHAnsi" w:hAnsiTheme="minorHAnsi" w:cs="Arial"/>
          <w:b/>
          <w:szCs w:val="24"/>
          <w:shd w:val="clear" w:color="auto" w:fill="FFFFFF"/>
        </w:rPr>
        <w:t>volunteer</w:t>
      </w:r>
      <w:r w:rsidRPr="00C1692F">
        <w:rPr>
          <w:rFonts w:asciiTheme="minorHAnsi" w:hAnsiTheme="minorHAnsi" w:cs="Arial"/>
          <w:szCs w:val="24"/>
          <w:shd w:val="clear" w:color="auto" w:fill="FFFFFF"/>
        </w:rPr>
        <w:t xml:space="preserve"> abroad. </w:t>
      </w:r>
    </w:p>
    <w:p w:rsidR="00C0663E" w:rsidRPr="00C1692F" w:rsidRDefault="00C0663E" w:rsidP="00C0663E">
      <w:pPr>
        <w:spacing w:before="120" w:after="120"/>
        <w:rPr>
          <w:rFonts w:asciiTheme="minorHAnsi" w:hAnsiTheme="minorHAnsi" w:cs="Arial"/>
          <w:szCs w:val="24"/>
          <w:shd w:val="clear" w:color="auto" w:fill="FFFFFF"/>
        </w:rPr>
      </w:pPr>
      <w:r w:rsidRPr="00C1692F">
        <w:rPr>
          <w:rFonts w:cs="Arial"/>
          <w:color w:val="0000FF"/>
          <w:sz w:val="28"/>
          <w:szCs w:val="28"/>
          <w:shd w:val="clear" w:color="auto" w:fill="FFFFFF"/>
        </w:rPr>
        <w:sym w:font="Wingdings" w:char="F0DC"/>
      </w:r>
      <w:r>
        <w:rPr>
          <w:rFonts w:cs="Arial"/>
          <w:color w:val="0000FF"/>
          <w:sz w:val="28"/>
          <w:szCs w:val="28"/>
          <w:shd w:val="clear" w:color="auto" w:fill="FFFFFF"/>
        </w:rPr>
        <w:t xml:space="preserve"> </w:t>
      </w:r>
      <w:r w:rsidRPr="00C1692F">
        <w:rPr>
          <w:rFonts w:asciiTheme="minorHAnsi" w:hAnsiTheme="minorHAnsi" w:cs="Arial"/>
          <w:szCs w:val="24"/>
          <w:shd w:val="clear" w:color="auto" w:fill="FFFFFF"/>
        </w:rPr>
        <w:t xml:space="preserve">You can find out more about the </w:t>
      </w:r>
      <w:r w:rsidR="00432B0A">
        <w:rPr>
          <w:rFonts w:asciiTheme="minorHAnsi" w:hAnsiTheme="minorHAnsi" w:cs="Arial"/>
          <w:szCs w:val="24"/>
          <w:shd w:val="clear" w:color="auto" w:fill="FFFFFF"/>
        </w:rPr>
        <w:t xml:space="preserve">programme </w:t>
      </w:r>
      <w:r w:rsidRPr="00C1692F">
        <w:rPr>
          <w:rFonts w:asciiTheme="minorHAnsi" w:hAnsiTheme="minorHAnsi" w:cs="Arial"/>
          <w:szCs w:val="24"/>
          <w:shd w:val="clear" w:color="auto" w:fill="FFFFFF"/>
        </w:rPr>
        <w:t xml:space="preserve">and its key figures here: </w:t>
      </w:r>
      <w:hyperlink r:id="rId9" w:history="1">
        <w:r w:rsidRPr="00C1692F">
          <w:rPr>
            <w:rStyle w:val="Hyperlink"/>
            <w:rFonts w:asciiTheme="minorHAnsi" w:hAnsiTheme="minorHAnsi" w:cs="Arial"/>
            <w:szCs w:val="24"/>
            <w:shd w:val="clear" w:color="auto" w:fill="FFFFFF"/>
          </w:rPr>
          <w:t>https://ec.europa.eu/programmes/erasmus-plus/about_en</w:t>
        </w:r>
      </w:hyperlink>
      <w:r w:rsidRPr="00C1692F">
        <w:rPr>
          <w:rFonts w:asciiTheme="minorHAnsi" w:hAnsiTheme="minorHAnsi" w:cs="Arial"/>
          <w:szCs w:val="24"/>
          <w:shd w:val="clear" w:color="auto" w:fill="FFFFFF"/>
        </w:rPr>
        <w:t xml:space="preserve"> and read more about the objectives and background of the </w:t>
      </w:r>
      <w:r w:rsidR="00432B0A">
        <w:rPr>
          <w:rFonts w:asciiTheme="minorHAnsi" w:hAnsiTheme="minorHAnsi" w:cs="Arial"/>
          <w:szCs w:val="24"/>
          <w:shd w:val="clear" w:color="auto" w:fill="FFFFFF"/>
        </w:rPr>
        <w:t xml:space="preserve">programme </w:t>
      </w:r>
      <w:r w:rsidRPr="00C1692F">
        <w:rPr>
          <w:rFonts w:asciiTheme="minorHAnsi" w:hAnsiTheme="minorHAnsi" w:cs="Arial"/>
          <w:szCs w:val="24"/>
          <w:shd w:val="clear" w:color="auto" w:fill="FFFFFF"/>
        </w:rPr>
        <w:t xml:space="preserve">in the Programme Guide Part A, p 7-12: </w:t>
      </w:r>
      <w:hyperlink r:id="rId10" w:history="1">
        <w:r w:rsidRPr="00C1692F">
          <w:rPr>
            <w:rStyle w:val="Hyperlink"/>
            <w:rFonts w:asciiTheme="minorHAnsi" w:hAnsiTheme="minorHAnsi" w:cs="Arial"/>
            <w:szCs w:val="24"/>
            <w:shd w:val="clear" w:color="auto" w:fill="FFFFFF"/>
          </w:rPr>
          <w:t>http://ec.europa.eu/programmes/erasmus-plus/sites/erasmusplus/files/files/resources/erasmus-plus-programme-guide_en.pdf</w:t>
        </w:r>
      </w:hyperlink>
      <w:r w:rsidRPr="00C1692F">
        <w:rPr>
          <w:rFonts w:asciiTheme="minorHAnsi" w:hAnsiTheme="minorHAnsi" w:cs="Arial"/>
          <w:szCs w:val="24"/>
          <w:shd w:val="clear" w:color="auto" w:fill="FFFFFF"/>
        </w:rPr>
        <w:t xml:space="preserve"> </w:t>
      </w:r>
    </w:p>
    <w:p w:rsidR="0064652A" w:rsidRDefault="0064652A" w:rsidP="00C0663E">
      <w:pPr>
        <w:spacing w:after="0"/>
        <w:rPr>
          <w:rFonts w:asciiTheme="minorHAnsi" w:hAnsiTheme="minorHAnsi" w:cs="Arial"/>
          <w:b/>
          <w:bCs/>
          <w:szCs w:val="24"/>
        </w:rPr>
      </w:pPr>
      <w:r>
        <w:rPr>
          <w:rFonts w:asciiTheme="minorHAnsi" w:hAnsiTheme="minorHAnsi" w:cs="Arial"/>
          <w:b/>
          <w:bCs/>
          <w:szCs w:val="24"/>
        </w:rPr>
        <w:t>What is the difference between the former Erasmus and the current Erasmus+ programme?</w:t>
      </w:r>
    </w:p>
    <w:p w:rsidR="0064652A" w:rsidRDefault="0064652A" w:rsidP="00C0663E">
      <w:pPr>
        <w:spacing w:after="0"/>
        <w:rPr>
          <w:rFonts w:asciiTheme="minorHAnsi" w:hAnsiTheme="minorHAnsi" w:cs="Arial"/>
          <w:b/>
          <w:bCs/>
          <w:szCs w:val="24"/>
        </w:rPr>
      </w:pPr>
    </w:p>
    <w:p w:rsidR="00C0663E" w:rsidRPr="0064652A" w:rsidRDefault="0064652A" w:rsidP="00C0663E">
      <w:pPr>
        <w:spacing w:after="0"/>
        <w:rPr>
          <w:rFonts w:asciiTheme="minorHAnsi" w:hAnsiTheme="minorHAnsi" w:cs="Arial"/>
          <w:bCs/>
          <w:szCs w:val="24"/>
        </w:rPr>
      </w:pPr>
      <w:r w:rsidRPr="00065A9F">
        <w:rPr>
          <w:rFonts w:asciiTheme="minorHAnsi" w:hAnsiTheme="minorHAnsi" w:cs="Arial"/>
          <w:bCs/>
          <w:szCs w:val="24"/>
        </w:rPr>
        <w:t xml:space="preserve">Erasmus used to be a self-standing programme to support the exchanges of higher education students and staff. However, as of 2014 Erasmus has been integrated into a new programme called </w:t>
      </w:r>
      <w:r w:rsidRPr="00065A9F">
        <w:rPr>
          <w:rFonts w:asciiTheme="minorHAnsi" w:hAnsiTheme="minorHAnsi" w:cs="Arial"/>
          <w:b/>
          <w:bCs/>
          <w:szCs w:val="24"/>
        </w:rPr>
        <w:t>Erasmus+</w:t>
      </w:r>
      <w:r w:rsidRPr="00065A9F">
        <w:rPr>
          <w:rFonts w:asciiTheme="minorHAnsi" w:hAnsiTheme="minorHAnsi" w:cs="Arial"/>
          <w:bCs/>
          <w:szCs w:val="24"/>
        </w:rPr>
        <w:t xml:space="preserve"> which brings together seven formerly existing educational programmes under a single umbrella. These include:</w:t>
      </w:r>
    </w:p>
    <w:p w:rsidR="00C0663E" w:rsidRPr="00C1692F" w:rsidRDefault="00C0663E" w:rsidP="00C0663E">
      <w:pPr>
        <w:spacing w:after="0"/>
        <w:rPr>
          <w:rFonts w:asciiTheme="minorHAnsi" w:hAnsiTheme="minorHAnsi" w:cs="Arial"/>
          <w:szCs w:val="24"/>
        </w:rPr>
      </w:pPr>
    </w:p>
    <w:p w:rsidR="00C0663E" w:rsidRPr="00C1692F" w:rsidRDefault="0064652A" w:rsidP="00C0663E">
      <w:pPr>
        <w:pStyle w:val="ListParagraph"/>
        <w:numPr>
          <w:ilvl w:val="0"/>
          <w:numId w:val="35"/>
        </w:numPr>
        <w:spacing w:after="200" w:line="276" w:lineRule="auto"/>
        <w:jc w:val="left"/>
        <w:rPr>
          <w:rFonts w:asciiTheme="minorHAnsi" w:hAnsiTheme="minorHAnsi" w:cs="Arial"/>
          <w:szCs w:val="24"/>
          <w:shd w:val="clear" w:color="auto" w:fill="FFFFFF"/>
        </w:rPr>
      </w:pPr>
      <w:r>
        <w:rPr>
          <w:rFonts w:asciiTheme="minorHAnsi" w:hAnsiTheme="minorHAnsi" w:cs="Arial"/>
          <w:szCs w:val="24"/>
          <w:shd w:val="clear" w:color="auto" w:fill="FFFFFF"/>
        </w:rPr>
        <w:t xml:space="preserve">The </w:t>
      </w:r>
      <w:r w:rsidR="00C0663E" w:rsidRPr="00C1692F">
        <w:rPr>
          <w:rFonts w:asciiTheme="minorHAnsi" w:hAnsiTheme="minorHAnsi" w:cs="Arial"/>
          <w:szCs w:val="24"/>
          <w:shd w:val="clear" w:color="auto" w:fill="FFFFFF"/>
        </w:rPr>
        <w:t xml:space="preserve">Lifelong Learning Programme (Erasmus, Leonardo da Vinci, Comenius, </w:t>
      </w:r>
      <w:proofErr w:type="spellStart"/>
      <w:r w:rsidR="00C0663E" w:rsidRPr="00C1692F">
        <w:rPr>
          <w:rFonts w:asciiTheme="minorHAnsi" w:hAnsiTheme="minorHAnsi" w:cs="Arial"/>
          <w:szCs w:val="24"/>
          <w:shd w:val="clear" w:color="auto" w:fill="FFFFFF"/>
        </w:rPr>
        <w:t>Grundtvig</w:t>
      </w:r>
      <w:proofErr w:type="spellEnd"/>
      <w:r w:rsidR="00C0663E" w:rsidRPr="00C1692F">
        <w:rPr>
          <w:rFonts w:asciiTheme="minorHAnsi" w:hAnsiTheme="minorHAnsi" w:cs="Arial"/>
          <w:szCs w:val="24"/>
          <w:shd w:val="clear" w:color="auto" w:fill="FFFFFF"/>
        </w:rPr>
        <w:t xml:space="preserve"> and Jean Monnet)</w:t>
      </w:r>
      <w:r>
        <w:rPr>
          <w:rFonts w:asciiTheme="minorHAnsi" w:hAnsiTheme="minorHAnsi" w:cs="Arial"/>
          <w:szCs w:val="24"/>
          <w:shd w:val="clear" w:color="auto" w:fill="FFFFFF"/>
        </w:rPr>
        <w:t>;</w:t>
      </w:r>
    </w:p>
    <w:p w:rsidR="00C0663E" w:rsidRPr="00C1692F" w:rsidRDefault="0064652A" w:rsidP="00C0663E">
      <w:pPr>
        <w:pStyle w:val="ListParagraph"/>
        <w:numPr>
          <w:ilvl w:val="0"/>
          <w:numId w:val="35"/>
        </w:numPr>
        <w:spacing w:after="200" w:line="276" w:lineRule="auto"/>
        <w:jc w:val="left"/>
        <w:rPr>
          <w:rFonts w:asciiTheme="minorHAnsi" w:hAnsiTheme="minorHAnsi" w:cs="Arial"/>
          <w:szCs w:val="24"/>
          <w:shd w:val="clear" w:color="auto" w:fill="FFFFFF"/>
        </w:rPr>
      </w:pPr>
      <w:r>
        <w:rPr>
          <w:rFonts w:asciiTheme="minorHAnsi" w:hAnsiTheme="minorHAnsi" w:cs="Arial"/>
          <w:szCs w:val="24"/>
          <w:shd w:val="clear" w:color="auto" w:fill="FFFFFF"/>
        </w:rPr>
        <w:t xml:space="preserve">The </w:t>
      </w:r>
      <w:r w:rsidR="00C0663E" w:rsidRPr="00C1692F">
        <w:rPr>
          <w:rFonts w:asciiTheme="minorHAnsi" w:hAnsiTheme="minorHAnsi" w:cs="Arial"/>
          <w:szCs w:val="24"/>
          <w:shd w:val="clear" w:color="auto" w:fill="FFFFFF"/>
        </w:rPr>
        <w:t>Youth in Action programme</w:t>
      </w:r>
      <w:r>
        <w:rPr>
          <w:rFonts w:asciiTheme="minorHAnsi" w:hAnsiTheme="minorHAnsi" w:cs="Arial"/>
          <w:szCs w:val="24"/>
          <w:shd w:val="clear" w:color="auto" w:fill="FFFFFF"/>
        </w:rPr>
        <w:t>;</w:t>
      </w:r>
    </w:p>
    <w:p w:rsidR="00C0663E" w:rsidRPr="00C1692F" w:rsidRDefault="0064652A" w:rsidP="00C0663E">
      <w:pPr>
        <w:pStyle w:val="ListParagraph"/>
        <w:numPr>
          <w:ilvl w:val="0"/>
          <w:numId w:val="35"/>
        </w:numPr>
        <w:spacing w:after="200" w:line="276" w:lineRule="auto"/>
        <w:jc w:val="left"/>
        <w:rPr>
          <w:rFonts w:asciiTheme="minorHAnsi" w:hAnsiTheme="minorHAnsi" w:cs="Arial"/>
          <w:szCs w:val="24"/>
          <w:shd w:val="clear" w:color="auto" w:fill="FFFFFF"/>
        </w:rPr>
      </w:pPr>
      <w:r>
        <w:rPr>
          <w:rFonts w:asciiTheme="minorHAnsi" w:hAnsiTheme="minorHAnsi" w:cs="Arial"/>
          <w:szCs w:val="24"/>
          <w:shd w:val="clear" w:color="auto" w:fill="FFFFFF"/>
        </w:rPr>
        <w:t xml:space="preserve">The </w:t>
      </w:r>
      <w:r w:rsidR="00C0663E" w:rsidRPr="00C1692F">
        <w:rPr>
          <w:rFonts w:asciiTheme="minorHAnsi" w:hAnsiTheme="minorHAnsi" w:cs="Arial"/>
          <w:szCs w:val="24"/>
          <w:shd w:val="clear" w:color="auto" w:fill="FFFFFF"/>
        </w:rPr>
        <w:t xml:space="preserve">Five international cooperation programmes (Erasmus Mundus, Tempus, Alfa, </w:t>
      </w:r>
      <w:proofErr w:type="spellStart"/>
      <w:r w:rsidR="00C0663E" w:rsidRPr="00C1692F">
        <w:rPr>
          <w:rFonts w:asciiTheme="minorHAnsi" w:hAnsiTheme="minorHAnsi" w:cs="Arial"/>
          <w:szCs w:val="24"/>
          <w:shd w:val="clear" w:color="auto" w:fill="FFFFFF"/>
        </w:rPr>
        <w:t>Edulink</w:t>
      </w:r>
      <w:proofErr w:type="spellEnd"/>
      <w:r w:rsidR="00C0663E" w:rsidRPr="00C1692F">
        <w:rPr>
          <w:rFonts w:asciiTheme="minorHAnsi" w:hAnsiTheme="minorHAnsi" w:cs="Arial"/>
          <w:szCs w:val="24"/>
          <w:shd w:val="clear" w:color="auto" w:fill="FFFFFF"/>
        </w:rPr>
        <w:t>, the programme for cooperation with industrialised countries)</w:t>
      </w:r>
      <w:r>
        <w:rPr>
          <w:rFonts w:asciiTheme="minorHAnsi" w:hAnsiTheme="minorHAnsi" w:cs="Arial"/>
          <w:szCs w:val="24"/>
          <w:shd w:val="clear" w:color="auto" w:fill="FFFFFF"/>
        </w:rPr>
        <w:t>;</w:t>
      </w:r>
    </w:p>
    <w:p w:rsidR="00C0663E" w:rsidRPr="00C1692F" w:rsidRDefault="0064652A" w:rsidP="00C0663E">
      <w:pPr>
        <w:pStyle w:val="ListParagraph"/>
        <w:numPr>
          <w:ilvl w:val="0"/>
          <w:numId w:val="35"/>
        </w:numPr>
        <w:spacing w:after="200" w:line="276" w:lineRule="auto"/>
        <w:jc w:val="left"/>
        <w:rPr>
          <w:rFonts w:asciiTheme="minorHAnsi" w:hAnsiTheme="minorHAnsi" w:cs="Arial"/>
          <w:szCs w:val="24"/>
          <w:shd w:val="clear" w:color="auto" w:fill="FFFFFF"/>
        </w:rPr>
      </w:pPr>
      <w:r>
        <w:rPr>
          <w:rFonts w:asciiTheme="minorHAnsi" w:hAnsiTheme="minorHAnsi" w:cs="Arial"/>
          <w:szCs w:val="24"/>
          <w:shd w:val="clear" w:color="auto" w:fill="FFFFFF"/>
        </w:rPr>
        <w:t>And the new sport action programme</w:t>
      </w:r>
    </w:p>
    <w:p w:rsidR="00C0663E" w:rsidRDefault="00C0663E" w:rsidP="00C0663E">
      <w:pPr>
        <w:spacing w:before="240"/>
        <w:rPr>
          <w:rFonts w:asciiTheme="minorHAnsi" w:hAnsiTheme="minorHAnsi" w:cs="Arial"/>
          <w:b/>
          <w:smallCaps/>
          <w:color w:val="0000FF"/>
          <w:szCs w:val="24"/>
          <w:shd w:val="clear" w:color="auto" w:fill="FFFFFF"/>
        </w:rPr>
      </w:pPr>
      <w:r w:rsidRPr="00C1692F">
        <w:rPr>
          <w:rFonts w:asciiTheme="minorHAnsi" w:hAnsiTheme="minorHAnsi" w:cs="Arial"/>
          <w:b/>
          <w:smallCaps/>
          <w:color w:val="0000FF"/>
          <w:szCs w:val="24"/>
          <w:shd w:val="clear" w:color="auto" w:fill="FFFFFF"/>
        </w:rPr>
        <w:lastRenderedPageBreak/>
        <w:t>WHO CAN BENEFIT FROM IT?</w:t>
      </w:r>
    </w:p>
    <w:p w:rsidR="00C0663E" w:rsidRPr="00C1692F" w:rsidRDefault="00C0663E" w:rsidP="00C0663E">
      <w:pPr>
        <w:rPr>
          <w:rFonts w:asciiTheme="minorHAnsi" w:hAnsiTheme="minorHAnsi" w:cs="Arial"/>
          <w:szCs w:val="24"/>
        </w:rPr>
      </w:pPr>
      <w:r w:rsidRPr="00065A9F">
        <w:rPr>
          <w:rFonts w:asciiTheme="minorHAnsi" w:hAnsiTheme="minorHAnsi" w:cs="Arial"/>
          <w:szCs w:val="24"/>
        </w:rPr>
        <w:t xml:space="preserve">Erasmus+ provides opportunities for </w:t>
      </w:r>
      <w:r w:rsidRPr="00065A9F">
        <w:rPr>
          <w:rFonts w:asciiTheme="minorHAnsi" w:hAnsiTheme="minorHAnsi" w:cs="Arial"/>
          <w:b/>
          <w:szCs w:val="24"/>
        </w:rPr>
        <w:t xml:space="preserve">individuals </w:t>
      </w:r>
      <w:r w:rsidRPr="00065A9F">
        <w:rPr>
          <w:rFonts w:asciiTheme="minorHAnsi" w:hAnsiTheme="minorHAnsi" w:cs="Arial"/>
          <w:szCs w:val="24"/>
        </w:rPr>
        <w:t>(students, staff – teaching, staff – training, trainees, young people, and youth workers)</w:t>
      </w:r>
      <w:r w:rsidRPr="00065A9F">
        <w:rPr>
          <w:rFonts w:asciiTheme="minorHAnsi" w:hAnsiTheme="minorHAnsi" w:cs="Arial"/>
          <w:b/>
          <w:szCs w:val="24"/>
        </w:rPr>
        <w:t xml:space="preserve"> </w:t>
      </w:r>
      <w:r w:rsidRPr="00065A9F">
        <w:rPr>
          <w:rFonts w:asciiTheme="minorHAnsi" w:hAnsiTheme="minorHAnsi" w:cs="Arial"/>
          <w:szCs w:val="24"/>
        </w:rPr>
        <w:t xml:space="preserve">and for </w:t>
      </w:r>
      <w:r w:rsidR="001030DC" w:rsidRPr="00065A9F">
        <w:rPr>
          <w:rFonts w:asciiTheme="minorHAnsi" w:hAnsiTheme="minorHAnsi" w:cs="Arial"/>
          <w:b/>
          <w:szCs w:val="24"/>
        </w:rPr>
        <w:t>organis</w:t>
      </w:r>
      <w:r w:rsidRPr="00065A9F">
        <w:rPr>
          <w:rFonts w:asciiTheme="minorHAnsi" w:hAnsiTheme="minorHAnsi" w:cs="Arial"/>
          <w:b/>
          <w:szCs w:val="24"/>
        </w:rPr>
        <w:t>ations</w:t>
      </w:r>
      <w:r w:rsidRPr="00065A9F">
        <w:rPr>
          <w:rFonts w:asciiTheme="minorHAnsi" w:hAnsiTheme="minorHAnsi" w:cs="Arial"/>
          <w:szCs w:val="24"/>
        </w:rPr>
        <w:t xml:space="preserve"> (education and training providers</w:t>
      </w:r>
      <w:r w:rsidR="001030DC" w:rsidRPr="00065A9F">
        <w:rPr>
          <w:rFonts w:asciiTheme="minorHAnsi" w:hAnsiTheme="minorHAnsi" w:cs="Arial"/>
          <w:szCs w:val="24"/>
        </w:rPr>
        <w:t xml:space="preserve"> including schools education, further and higher education, adult education, the youth sector, think thanks</w:t>
      </w:r>
      <w:r w:rsidR="001030DC">
        <w:rPr>
          <w:rFonts w:asciiTheme="minorHAnsi" w:hAnsiTheme="minorHAnsi" w:cs="Arial"/>
          <w:szCs w:val="24"/>
        </w:rPr>
        <w:t xml:space="preserve">, research </w:t>
      </w:r>
      <w:r w:rsidRPr="00C1692F">
        <w:rPr>
          <w:rFonts w:asciiTheme="minorHAnsi" w:hAnsiTheme="minorHAnsi" w:cs="Arial"/>
          <w:szCs w:val="24"/>
        </w:rPr>
        <w:t>and private businesses</w:t>
      </w:r>
      <w:r w:rsidR="001030DC">
        <w:rPr>
          <w:rFonts w:asciiTheme="minorHAnsi" w:hAnsiTheme="minorHAnsi" w:cs="Arial"/>
          <w:szCs w:val="24"/>
        </w:rPr>
        <w:t xml:space="preserve"> etc.</w:t>
      </w:r>
      <w:r w:rsidRPr="00C1692F">
        <w:rPr>
          <w:rFonts w:asciiTheme="minorHAnsi" w:hAnsiTheme="minorHAnsi" w:cs="Arial"/>
          <w:szCs w:val="24"/>
        </w:rPr>
        <w:t xml:space="preserve">).  </w:t>
      </w:r>
    </w:p>
    <w:p w:rsidR="00C0663E" w:rsidRPr="00C1692F" w:rsidRDefault="00C0663E" w:rsidP="00C0663E">
      <w:pPr>
        <w:rPr>
          <w:rFonts w:asciiTheme="minorHAnsi" w:hAnsiTheme="minorHAnsi" w:cs="Arial"/>
          <w:szCs w:val="24"/>
        </w:rPr>
      </w:pPr>
      <w:r w:rsidRPr="00C1692F">
        <w:rPr>
          <w:rFonts w:cs="Arial"/>
          <w:color w:val="0000FF"/>
          <w:sz w:val="28"/>
          <w:szCs w:val="28"/>
          <w:shd w:val="clear" w:color="auto" w:fill="FFFFFF"/>
        </w:rPr>
        <w:sym w:font="Wingdings" w:char="F0DC"/>
      </w:r>
      <w:r>
        <w:rPr>
          <w:rFonts w:cs="Arial"/>
          <w:color w:val="0000FF"/>
          <w:szCs w:val="24"/>
          <w:shd w:val="clear" w:color="auto" w:fill="FFFFFF"/>
        </w:rPr>
        <w:t xml:space="preserve"> </w:t>
      </w:r>
      <w:r w:rsidRPr="00C1692F">
        <w:rPr>
          <w:rFonts w:asciiTheme="minorHAnsi" w:hAnsiTheme="minorHAnsi" w:cs="Arial"/>
          <w:szCs w:val="24"/>
        </w:rPr>
        <w:t xml:space="preserve">You can find out more about the opportunities here: </w:t>
      </w:r>
      <w:hyperlink r:id="rId11" w:history="1">
        <w:r w:rsidRPr="00C1692F">
          <w:rPr>
            <w:rStyle w:val="Hyperlink"/>
            <w:rFonts w:asciiTheme="minorHAnsi" w:hAnsiTheme="minorHAnsi" w:cs="Arial"/>
            <w:szCs w:val="24"/>
          </w:rPr>
          <w:t>https://ec.europa.eu/programmes/erasmus-plus/about_en</w:t>
        </w:r>
      </w:hyperlink>
      <w:r w:rsidRPr="00C1692F">
        <w:rPr>
          <w:rFonts w:asciiTheme="minorHAnsi" w:hAnsiTheme="minorHAnsi" w:cs="Arial"/>
          <w:szCs w:val="24"/>
        </w:rPr>
        <w:t xml:space="preserve">  </w:t>
      </w:r>
      <w:r w:rsidRPr="00C1692F">
        <w:rPr>
          <w:rFonts w:asciiTheme="minorHAnsi" w:hAnsiTheme="minorHAnsi" w:cs="Arial"/>
          <w:szCs w:val="24"/>
        </w:rPr>
        <w:br/>
        <w:t xml:space="preserve">and here: </w:t>
      </w:r>
      <w:hyperlink r:id="rId12" w:history="1">
        <w:r w:rsidRPr="00C1692F">
          <w:rPr>
            <w:rStyle w:val="Hyperlink"/>
            <w:rFonts w:asciiTheme="minorHAnsi" w:hAnsiTheme="minorHAnsi" w:cs="Arial"/>
            <w:szCs w:val="24"/>
          </w:rPr>
          <w:t>https://www.erasmusplus.org.uk/what-can-i-do</w:t>
        </w:r>
      </w:hyperlink>
    </w:p>
    <w:p w:rsidR="00C0663E" w:rsidRPr="00C1692F" w:rsidRDefault="00C0663E" w:rsidP="00C0663E">
      <w:pPr>
        <w:spacing w:before="240"/>
        <w:rPr>
          <w:rFonts w:asciiTheme="minorHAnsi" w:hAnsiTheme="minorHAnsi" w:cs="Arial"/>
          <w:b/>
          <w:smallCaps/>
          <w:color w:val="0000FF"/>
          <w:szCs w:val="24"/>
          <w:shd w:val="clear" w:color="auto" w:fill="FFFFFF"/>
        </w:rPr>
      </w:pPr>
      <w:r w:rsidRPr="00C1692F">
        <w:rPr>
          <w:rFonts w:asciiTheme="minorHAnsi" w:hAnsiTheme="minorHAnsi" w:cs="Arial"/>
          <w:b/>
          <w:smallCaps/>
          <w:color w:val="0000FF"/>
          <w:szCs w:val="24"/>
          <w:shd w:val="clear" w:color="auto" w:fill="FFFFFF"/>
        </w:rPr>
        <w:t>WHAT DOES IT SUPPORT?</w:t>
      </w:r>
    </w:p>
    <w:p w:rsidR="00C0663E" w:rsidRPr="00C1692F" w:rsidRDefault="00C0663E" w:rsidP="00C0663E">
      <w:pPr>
        <w:rPr>
          <w:rFonts w:asciiTheme="minorHAnsi" w:hAnsiTheme="minorHAnsi" w:cs="Arial"/>
          <w:szCs w:val="24"/>
        </w:rPr>
      </w:pPr>
      <w:r w:rsidRPr="00C1692F">
        <w:rPr>
          <w:rFonts w:asciiTheme="minorHAnsi" w:hAnsiTheme="minorHAnsi" w:cs="Arial"/>
          <w:szCs w:val="24"/>
        </w:rPr>
        <w:t>In order to achieve its objectives, the Erasmus+ Programme implements the following Actions:</w:t>
      </w:r>
    </w:p>
    <w:p w:rsidR="00C0663E" w:rsidRPr="00C1692F" w:rsidRDefault="00C0663E" w:rsidP="00C0663E">
      <w:pPr>
        <w:pStyle w:val="ListParagraph"/>
        <w:numPr>
          <w:ilvl w:val="0"/>
          <w:numId w:val="36"/>
        </w:numPr>
        <w:shd w:val="clear" w:color="auto" w:fill="FFFFFF" w:themeFill="background1"/>
        <w:spacing w:after="200" w:line="276" w:lineRule="auto"/>
        <w:jc w:val="left"/>
        <w:rPr>
          <w:rFonts w:asciiTheme="minorHAnsi" w:hAnsiTheme="minorHAnsi" w:cs="Arial"/>
          <w:szCs w:val="24"/>
        </w:rPr>
      </w:pPr>
      <w:r w:rsidRPr="00C1692F">
        <w:rPr>
          <w:rFonts w:asciiTheme="minorHAnsi" w:hAnsiTheme="minorHAnsi" w:cs="Arial"/>
          <w:b/>
          <w:szCs w:val="24"/>
        </w:rPr>
        <w:t>Key action 1</w:t>
      </w:r>
      <w:r w:rsidRPr="00C1692F">
        <w:rPr>
          <w:rFonts w:asciiTheme="minorHAnsi" w:hAnsiTheme="minorHAnsi" w:cs="Arial"/>
          <w:szCs w:val="24"/>
        </w:rPr>
        <w:t xml:space="preserve"> </w:t>
      </w:r>
      <w:r w:rsidRPr="00C1692F">
        <w:rPr>
          <w:rFonts w:asciiTheme="minorHAnsi" w:hAnsiTheme="minorHAnsi" w:cs="Arial"/>
          <w:b/>
          <w:szCs w:val="24"/>
        </w:rPr>
        <w:t>– mobility of individuals:</w:t>
      </w:r>
      <w:r w:rsidRPr="00C1692F">
        <w:rPr>
          <w:rFonts w:asciiTheme="minorHAnsi" w:hAnsiTheme="minorHAnsi" w:cs="Arial"/>
          <w:szCs w:val="24"/>
        </w:rPr>
        <w:t xml:space="preserve"> aims to encourage the mobility of students, staff, volunteers, youth workers, and young people. Organisations can arrange to send or receive students and staff to or from participating countries, as well as organise teaching, training, learning and volunteering activities.</w:t>
      </w:r>
    </w:p>
    <w:p w:rsidR="00C0663E" w:rsidRPr="00C1692F" w:rsidRDefault="00C0663E" w:rsidP="00C0663E">
      <w:pPr>
        <w:pStyle w:val="ListParagraph"/>
        <w:numPr>
          <w:ilvl w:val="0"/>
          <w:numId w:val="36"/>
        </w:numPr>
        <w:spacing w:after="200" w:line="276" w:lineRule="auto"/>
        <w:jc w:val="left"/>
        <w:rPr>
          <w:rFonts w:asciiTheme="minorHAnsi" w:hAnsiTheme="minorHAnsi" w:cs="Arial"/>
          <w:szCs w:val="24"/>
        </w:rPr>
      </w:pPr>
      <w:r w:rsidRPr="00C1692F">
        <w:rPr>
          <w:rFonts w:asciiTheme="minorHAnsi" w:hAnsiTheme="minorHAnsi" w:cs="Arial"/>
          <w:b/>
          <w:szCs w:val="24"/>
        </w:rPr>
        <w:t>Key action 2</w:t>
      </w:r>
      <w:r w:rsidRPr="00C1692F">
        <w:rPr>
          <w:rFonts w:asciiTheme="minorHAnsi" w:hAnsiTheme="minorHAnsi" w:cs="Arial"/>
          <w:szCs w:val="24"/>
        </w:rPr>
        <w:t xml:space="preserve"> </w:t>
      </w:r>
      <w:r w:rsidRPr="00C1692F">
        <w:rPr>
          <w:rFonts w:asciiTheme="minorHAnsi" w:hAnsiTheme="minorHAnsi" w:cs="Arial"/>
          <w:b/>
          <w:szCs w:val="24"/>
        </w:rPr>
        <w:t>– cooperation for innovation and the exchange of good practices:</w:t>
      </w:r>
      <w:r w:rsidRPr="00C1692F">
        <w:rPr>
          <w:rFonts w:asciiTheme="minorHAnsi" w:hAnsiTheme="minorHAnsi" w:cs="Arial"/>
          <w:szCs w:val="24"/>
        </w:rPr>
        <w:t xml:space="preserve"> is designed to develop the education, training, and youth sectors through five main activities.</w:t>
      </w:r>
    </w:p>
    <w:p w:rsidR="00C0663E" w:rsidRPr="00C1692F" w:rsidRDefault="00C0663E" w:rsidP="00C0663E">
      <w:pPr>
        <w:pStyle w:val="ListParagraph"/>
        <w:numPr>
          <w:ilvl w:val="0"/>
          <w:numId w:val="36"/>
        </w:numPr>
        <w:spacing w:after="200" w:line="276" w:lineRule="auto"/>
        <w:jc w:val="left"/>
        <w:rPr>
          <w:rFonts w:asciiTheme="minorHAnsi" w:hAnsiTheme="minorHAnsi" w:cs="Arial"/>
          <w:szCs w:val="24"/>
        </w:rPr>
      </w:pPr>
      <w:r w:rsidRPr="00C1692F">
        <w:rPr>
          <w:rFonts w:asciiTheme="minorHAnsi" w:hAnsiTheme="minorHAnsi" w:cs="Arial"/>
          <w:b/>
          <w:szCs w:val="24"/>
        </w:rPr>
        <w:t>Key action3 – support for policy reform:</w:t>
      </w:r>
      <w:r w:rsidRPr="00C1692F">
        <w:rPr>
          <w:rFonts w:asciiTheme="minorHAnsi" w:hAnsiTheme="minorHAnsi" w:cs="Arial"/>
          <w:szCs w:val="24"/>
        </w:rPr>
        <w:t xml:space="preserve"> aims to increase the participation of young people in democratic life, especially in discussions with policy makers, as well as developing knowledge in the fields of education, training, and youth.</w:t>
      </w:r>
    </w:p>
    <w:p w:rsidR="00C0663E" w:rsidRPr="00C1692F" w:rsidRDefault="00C0663E" w:rsidP="00C0663E">
      <w:pPr>
        <w:pStyle w:val="ListParagraph"/>
        <w:numPr>
          <w:ilvl w:val="0"/>
          <w:numId w:val="36"/>
        </w:numPr>
        <w:spacing w:after="200" w:line="276" w:lineRule="auto"/>
        <w:jc w:val="left"/>
        <w:rPr>
          <w:rFonts w:asciiTheme="minorHAnsi" w:hAnsiTheme="minorHAnsi" w:cs="Arial"/>
          <w:szCs w:val="24"/>
        </w:rPr>
      </w:pPr>
      <w:r w:rsidRPr="00C1692F">
        <w:rPr>
          <w:rFonts w:asciiTheme="minorHAnsi" w:hAnsiTheme="minorHAnsi" w:cs="Arial"/>
          <w:b/>
          <w:szCs w:val="24"/>
        </w:rPr>
        <w:t xml:space="preserve">Jean Monnet </w:t>
      </w:r>
      <w:proofErr w:type="spellStart"/>
      <w:r w:rsidRPr="00C1692F">
        <w:rPr>
          <w:rFonts w:asciiTheme="minorHAnsi" w:hAnsiTheme="minorHAnsi" w:cs="Arial"/>
          <w:b/>
          <w:szCs w:val="24"/>
        </w:rPr>
        <w:t>activites</w:t>
      </w:r>
      <w:proofErr w:type="spellEnd"/>
      <w:r w:rsidRPr="00C1692F">
        <w:rPr>
          <w:rFonts w:asciiTheme="minorHAnsi" w:hAnsiTheme="minorHAnsi" w:cs="Arial"/>
          <w:b/>
          <w:szCs w:val="24"/>
        </w:rPr>
        <w:t>:</w:t>
      </w:r>
      <w:r w:rsidRPr="00C1692F">
        <w:rPr>
          <w:rFonts w:asciiTheme="minorHAnsi" w:hAnsiTheme="minorHAnsi" w:cs="Arial"/>
          <w:szCs w:val="24"/>
        </w:rPr>
        <w:t xml:space="preserve"> opportunities for teaching, resea</w:t>
      </w:r>
      <w:r w:rsidR="00960EE3">
        <w:rPr>
          <w:rFonts w:asciiTheme="minorHAnsi" w:hAnsiTheme="minorHAnsi" w:cs="Arial"/>
          <w:szCs w:val="24"/>
        </w:rPr>
        <w:t>rch, and policy debate on the EU</w:t>
      </w:r>
      <w:r w:rsidRPr="00C1692F">
        <w:rPr>
          <w:rFonts w:asciiTheme="minorHAnsi" w:hAnsiTheme="minorHAnsi" w:cs="Arial"/>
          <w:szCs w:val="24"/>
        </w:rPr>
        <w:t xml:space="preserve"> and its policies.</w:t>
      </w:r>
    </w:p>
    <w:p w:rsidR="00C0663E" w:rsidRPr="00C1692F" w:rsidRDefault="00C0663E" w:rsidP="00C0663E">
      <w:pPr>
        <w:pStyle w:val="ListParagraph"/>
        <w:numPr>
          <w:ilvl w:val="0"/>
          <w:numId w:val="36"/>
        </w:numPr>
        <w:spacing w:after="200" w:line="276" w:lineRule="auto"/>
        <w:jc w:val="left"/>
        <w:rPr>
          <w:rFonts w:asciiTheme="minorHAnsi" w:hAnsiTheme="minorHAnsi" w:cs="Arial"/>
          <w:szCs w:val="24"/>
        </w:rPr>
      </w:pPr>
      <w:r w:rsidRPr="00C1692F">
        <w:rPr>
          <w:rFonts w:asciiTheme="minorHAnsi" w:hAnsiTheme="minorHAnsi" w:cs="Arial"/>
          <w:b/>
          <w:szCs w:val="24"/>
        </w:rPr>
        <w:t>Sport:</w:t>
      </w:r>
      <w:r w:rsidRPr="00C1692F">
        <w:rPr>
          <w:rFonts w:asciiTheme="minorHAnsi" w:hAnsiTheme="minorHAnsi" w:cs="Arial"/>
          <w:szCs w:val="24"/>
        </w:rPr>
        <w:t xml:space="preserve"> designed to develop and implement joint activities to promote sport and physical activity, identify and implement innovative activities in the field of sport, and manage not-for-profit events to increase participation in sport.</w:t>
      </w:r>
    </w:p>
    <w:p w:rsidR="00C0663E" w:rsidRPr="00C1692F" w:rsidRDefault="00C0663E" w:rsidP="00C0663E">
      <w:pPr>
        <w:rPr>
          <w:rFonts w:asciiTheme="minorHAnsi" w:hAnsiTheme="minorHAnsi" w:cs="Arial"/>
          <w:szCs w:val="24"/>
        </w:rPr>
      </w:pPr>
      <w:r w:rsidRPr="00C1692F">
        <w:rPr>
          <w:rFonts w:cs="Arial"/>
          <w:color w:val="0000FF"/>
          <w:sz w:val="28"/>
          <w:szCs w:val="28"/>
          <w:shd w:val="clear" w:color="auto" w:fill="FFFFFF"/>
        </w:rPr>
        <w:sym w:font="Wingdings" w:char="F0DC"/>
      </w:r>
      <w:r>
        <w:rPr>
          <w:rFonts w:cs="Arial"/>
          <w:color w:val="0000FF"/>
          <w:sz w:val="28"/>
          <w:szCs w:val="28"/>
          <w:shd w:val="clear" w:color="auto" w:fill="FFFFFF"/>
        </w:rPr>
        <w:t xml:space="preserve"> </w:t>
      </w:r>
      <w:r w:rsidRPr="00C1692F">
        <w:rPr>
          <w:rFonts w:asciiTheme="minorHAnsi" w:hAnsiTheme="minorHAnsi" w:cs="Arial"/>
          <w:szCs w:val="24"/>
        </w:rPr>
        <w:t xml:space="preserve">You can find out more about the actions here: </w:t>
      </w:r>
      <w:hyperlink r:id="rId13" w:history="1">
        <w:r w:rsidRPr="00C1692F">
          <w:rPr>
            <w:rStyle w:val="Hyperlink"/>
            <w:rFonts w:asciiTheme="minorHAnsi" w:hAnsiTheme="minorHAnsi" w:cs="Arial"/>
            <w:szCs w:val="24"/>
          </w:rPr>
          <w:t>https://ec.europa.eu/programmes/erasmus-plus/organisations_en</w:t>
        </w:r>
      </w:hyperlink>
      <w:r w:rsidRPr="00C1692F">
        <w:rPr>
          <w:rFonts w:asciiTheme="minorHAnsi" w:hAnsiTheme="minorHAnsi" w:cs="Arial"/>
          <w:szCs w:val="24"/>
        </w:rPr>
        <w:t xml:space="preserve"> and in the Programme Gide Part A, p 13-15: </w:t>
      </w:r>
      <w:hyperlink r:id="rId14" w:history="1">
        <w:r w:rsidRPr="00C1692F">
          <w:rPr>
            <w:rStyle w:val="Hyperlink"/>
            <w:rFonts w:asciiTheme="minorHAnsi" w:hAnsiTheme="minorHAnsi" w:cs="Arial"/>
            <w:szCs w:val="24"/>
          </w:rPr>
          <w:t>https://ec.europa.eu/programmes/erasmus-plus/organisations_en</w:t>
        </w:r>
      </w:hyperlink>
      <w:r w:rsidRPr="00C1692F">
        <w:rPr>
          <w:rFonts w:asciiTheme="minorHAnsi" w:hAnsiTheme="minorHAnsi" w:cs="Arial"/>
          <w:szCs w:val="24"/>
        </w:rPr>
        <w:t xml:space="preserve"> </w:t>
      </w:r>
    </w:p>
    <w:p w:rsidR="00C0663E" w:rsidRPr="00C1692F" w:rsidRDefault="00C0663E" w:rsidP="00C0663E">
      <w:pPr>
        <w:rPr>
          <w:rFonts w:asciiTheme="minorHAnsi" w:hAnsiTheme="minorHAnsi" w:cs="Arial"/>
          <w:b/>
          <w:smallCaps/>
          <w:color w:val="0000FF"/>
          <w:szCs w:val="24"/>
          <w:shd w:val="clear" w:color="auto" w:fill="FFFFFF"/>
        </w:rPr>
      </w:pPr>
      <w:r w:rsidRPr="00C1692F">
        <w:rPr>
          <w:rFonts w:asciiTheme="minorHAnsi" w:hAnsiTheme="minorHAnsi" w:cs="Arial"/>
          <w:b/>
          <w:smallCaps/>
          <w:color w:val="0000FF"/>
          <w:szCs w:val="24"/>
          <w:shd w:val="clear" w:color="auto" w:fill="FFFFFF"/>
        </w:rPr>
        <w:t>WHO CAN TAKE PART?</w:t>
      </w:r>
    </w:p>
    <w:p w:rsidR="00C0663E" w:rsidRPr="00C1692F" w:rsidRDefault="00C0663E" w:rsidP="00C0663E">
      <w:pPr>
        <w:pStyle w:val="NormalWeb"/>
        <w:spacing w:before="0" w:beforeAutospacing="0" w:after="150" w:afterAutospacing="0" w:line="276" w:lineRule="auto"/>
        <w:jc w:val="both"/>
        <w:rPr>
          <w:rFonts w:asciiTheme="minorHAnsi" w:hAnsiTheme="minorHAnsi" w:cs="Arial"/>
        </w:rPr>
      </w:pPr>
      <w:r w:rsidRPr="00C1692F">
        <w:rPr>
          <w:rFonts w:asciiTheme="minorHAnsi" w:hAnsiTheme="minorHAnsi" w:cs="Arial"/>
        </w:rPr>
        <w:t xml:space="preserve">The eligibility of individuals and </w:t>
      </w:r>
      <w:proofErr w:type="spellStart"/>
      <w:r w:rsidRPr="00C1692F">
        <w:rPr>
          <w:rFonts w:asciiTheme="minorHAnsi" w:hAnsiTheme="minorHAnsi" w:cs="Arial"/>
        </w:rPr>
        <w:t>organisations</w:t>
      </w:r>
      <w:proofErr w:type="spellEnd"/>
      <w:r w:rsidRPr="00C1692F">
        <w:rPr>
          <w:rFonts w:asciiTheme="minorHAnsi" w:hAnsiTheme="minorHAnsi" w:cs="Arial"/>
        </w:rPr>
        <w:t xml:space="preserve"> depends on the country in which they are based. The </w:t>
      </w:r>
      <w:proofErr w:type="spellStart"/>
      <w:r w:rsidRPr="00C1692F">
        <w:rPr>
          <w:rFonts w:asciiTheme="minorHAnsi" w:hAnsiTheme="minorHAnsi" w:cs="Arial"/>
        </w:rPr>
        <w:t>programme</w:t>
      </w:r>
      <w:proofErr w:type="spellEnd"/>
      <w:r w:rsidRPr="00C1692F">
        <w:rPr>
          <w:rFonts w:asciiTheme="minorHAnsi" w:hAnsiTheme="minorHAnsi" w:cs="Arial"/>
        </w:rPr>
        <w:t xml:space="preserve"> differentiates between two main groups of countries: </w:t>
      </w:r>
    </w:p>
    <w:p w:rsidR="00C0663E" w:rsidRPr="00C1692F" w:rsidRDefault="00C0663E" w:rsidP="00C0663E">
      <w:pPr>
        <w:pStyle w:val="NormalWeb"/>
        <w:spacing w:before="0" w:beforeAutospacing="0" w:after="150" w:afterAutospacing="0" w:line="276" w:lineRule="auto"/>
        <w:jc w:val="both"/>
        <w:rPr>
          <w:rFonts w:asciiTheme="minorHAnsi" w:hAnsiTheme="minorHAnsi" w:cs="Arial"/>
        </w:rPr>
      </w:pPr>
      <w:r w:rsidRPr="00C1692F">
        <w:rPr>
          <w:rFonts w:asciiTheme="minorHAnsi" w:hAnsiTheme="minorHAnsi" w:cs="Arial"/>
          <w:b/>
        </w:rPr>
        <w:t xml:space="preserve">1. </w:t>
      </w:r>
      <w:proofErr w:type="spellStart"/>
      <w:r w:rsidRPr="00C1692F">
        <w:rPr>
          <w:rFonts w:asciiTheme="minorHAnsi" w:hAnsiTheme="minorHAnsi" w:cs="Arial"/>
          <w:b/>
        </w:rPr>
        <w:t>Programme</w:t>
      </w:r>
      <w:proofErr w:type="spellEnd"/>
      <w:r w:rsidRPr="00C1692F">
        <w:rPr>
          <w:rFonts w:asciiTheme="minorHAnsi" w:hAnsiTheme="minorHAnsi" w:cs="Arial"/>
          <w:b/>
        </w:rPr>
        <w:t xml:space="preserve"> countries:</w:t>
      </w:r>
      <w:r w:rsidRPr="00C1692F">
        <w:rPr>
          <w:rFonts w:asciiTheme="minorHAnsi" w:hAnsiTheme="minorHAnsi" w:cs="Arial"/>
        </w:rPr>
        <w:t xml:space="preserve"> These can take part in all actions of the Erasmus+ </w:t>
      </w:r>
      <w:proofErr w:type="spellStart"/>
      <w:r w:rsidRPr="00C1692F">
        <w:rPr>
          <w:rFonts w:asciiTheme="minorHAnsi" w:hAnsiTheme="minorHAnsi" w:cs="Arial"/>
        </w:rPr>
        <w:t>programme</w:t>
      </w:r>
      <w:proofErr w:type="spellEnd"/>
      <w:r w:rsidRPr="00C1692F">
        <w:rPr>
          <w:rFonts w:asciiTheme="minorHAnsi" w:hAnsiTheme="minorHAnsi" w:cs="Arial"/>
        </w:rPr>
        <w:t xml:space="preserve">. They include all </w:t>
      </w:r>
      <w:r w:rsidRPr="00C1692F">
        <w:rPr>
          <w:rFonts w:asciiTheme="minorHAnsi" w:hAnsiTheme="minorHAnsi" w:cs="Arial"/>
          <w:b/>
        </w:rPr>
        <w:t>EU member states</w:t>
      </w:r>
      <w:r w:rsidRPr="00C1692F">
        <w:rPr>
          <w:rFonts w:asciiTheme="minorHAnsi" w:hAnsiTheme="minorHAnsi" w:cs="Arial"/>
        </w:rPr>
        <w:t xml:space="preserve"> and </w:t>
      </w:r>
      <w:r w:rsidRPr="00C1692F">
        <w:rPr>
          <w:rFonts w:asciiTheme="minorHAnsi" w:hAnsiTheme="minorHAnsi" w:cs="Arial"/>
          <w:b/>
        </w:rPr>
        <w:t>five non-EU countries</w:t>
      </w:r>
      <w:r w:rsidRPr="00C1692F">
        <w:rPr>
          <w:rFonts w:asciiTheme="minorHAnsi" w:hAnsiTheme="minorHAnsi" w:cs="Arial"/>
        </w:rPr>
        <w:t xml:space="preserve">: </w:t>
      </w:r>
      <w:r>
        <w:rPr>
          <w:rFonts w:asciiTheme="minorHAnsi" w:hAnsiTheme="minorHAnsi" w:cs="Arial"/>
        </w:rPr>
        <w:t xml:space="preserve">the </w:t>
      </w:r>
      <w:r w:rsidRPr="00C1692F">
        <w:rPr>
          <w:rFonts w:asciiTheme="minorHAnsi" w:hAnsiTheme="minorHAnsi" w:cs="Arial"/>
        </w:rPr>
        <w:t xml:space="preserve">Former Yugoslav Republic of Macedonia (FYROM), Iceland, Liechtenstein, Norway and Turkey. </w:t>
      </w:r>
      <w:r w:rsidR="000D77F7" w:rsidRPr="00065A9F">
        <w:rPr>
          <w:rFonts w:asciiTheme="minorHAnsi" w:hAnsiTheme="minorHAnsi" w:cs="Arial"/>
        </w:rPr>
        <w:t>All n</w:t>
      </w:r>
      <w:r w:rsidRPr="00065A9F">
        <w:rPr>
          <w:rFonts w:asciiTheme="minorHAnsi" w:hAnsiTheme="minorHAnsi" w:cs="Arial"/>
        </w:rPr>
        <w:t xml:space="preserve">on-EU </w:t>
      </w:r>
      <w:proofErr w:type="spellStart"/>
      <w:r w:rsidRPr="00065A9F">
        <w:rPr>
          <w:rFonts w:asciiTheme="minorHAnsi" w:hAnsiTheme="minorHAnsi" w:cs="Arial"/>
        </w:rPr>
        <w:t>programme</w:t>
      </w:r>
      <w:proofErr w:type="spellEnd"/>
      <w:r w:rsidRPr="00065A9F">
        <w:rPr>
          <w:rFonts w:asciiTheme="minorHAnsi" w:hAnsiTheme="minorHAnsi" w:cs="Arial"/>
        </w:rPr>
        <w:t xml:space="preserve"> countries provide a financial contribution </w:t>
      </w:r>
      <w:r w:rsidR="000D77F7" w:rsidRPr="00065A9F">
        <w:rPr>
          <w:rFonts w:asciiTheme="minorHAnsi" w:hAnsiTheme="minorHAnsi" w:cs="Arial"/>
        </w:rPr>
        <w:t>towards Erasmus+.</w:t>
      </w:r>
      <w:r>
        <w:rPr>
          <w:rFonts w:asciiTheme="minorHAnsi" w:hAnsiTheme="minorHAnsi" w:cs="Arial"/>
        </w:rPr>
        <w:t xml:space="preserve"> </w:t>
      </w:r>
    </w:p>
    <w:p w:rsidR="00C0663E" w:rsidRPr="00C1692F" w:rsidRDefault="00C0663E" w:rsidP="00C0663E">
      <w:pPr>
        <w:pStyle w:val="NormalWeb"/>
        <w:spacing w:before="0" w:beforeAutospacing="0" w:after="150" w:afterAutospacing="0" w:line="276" w:lineRule="auto"/>
        <w:jc w:val="both"/>
        <w:rPr>
          <w:rFonts w:asciiTheme="minorHAnsi" w:hAnsiTheme="minorHAnsi" w:cs="Arial"/>
        </w:rPr>
      </w:pPr>
      <w:r w:rsidRPr="00C1692F">
        <w:rPr>
          <w:rFonts w:asciiTheme="minorHAnsi" w:hAnsiTheme="minorHAnsi" w:cs="Arial"/>
          <w:b/>
        </w:rPr>
        <w:lastRenderedPageBreak/>
        <w:t>2. Partner countries</w:t>
      </w:r>
      <w:r w:rsidRPr="00C1692F">
        <w:rPr>
          <w:rFonts w:asciiTheme="minorHAnsi" w:hAnsiTheme="minorHAnsi" w:cs="Arial"/>
        </w:rPr>
        <w:t xml:space="preserve"> (or third countries): These can only take part in certain actions of the </w:t>
      </w:r>
      <w:proofErr w:type="spellStart"/>
      <w:r w:rsidRPr="00C1692F">
        <w:rPr>
          <w:rFonts w:asciiTheme="minorHAnsi" w:hAnsiTheme="minorHAnsi" w:cs="Arial"/>
        </w:rPr>
        <w:t>programme</w:t>
      </w:r>
      <w:proofErr w:type="spellEnd"/>
      <w:r w:rsidRPr="00C1692F">
        <w:rPr>
          <w:rFonts w:asciiTheme="minorHAnsi" w:hAnsiTheme="minorHAnsi" w:cs="Arial"/>
        </w:rPr>
        <w:t xml:space="preserve">, and are subject to specific criteria or conditions. They cover the rest of the world and are divided roughly into </w:t>
      </w:r>
      <w:r w:rsidRPr="00C1692F">
        <w:rPr>
          <w:rFonts w:asciiTheme="minorHAnsi" w:hAnsiTheme="minorHAnsi" w:cs="Arial"/>
          <w:b/>
        </w:rPr>
        <w:t>12 geographically coherent "regions"</w:t>
      </w:r>
      <w:r w:rsidRPr="00C1692F">
        <w:rPr>
          <w:rFonts w:asciiTheme="minorHAnsi" w:hAnsiTheme="minorHAnsi" w:cs="Arial"/>
        </w:rPr>
        <w:t xml:space="preserve">. Most of these countries do not contribute financially to the </w:t>
      </w:r>
      <w:proofErr w:type="spellStart"/>
      <w:r w:rsidRPr="00C1692F">
        <w:rPr>
          <w:rFonts w:asciiTheme="minorHAnsi" w:hAnsiTheme="minorHAnsi" w:cs="Arial"/>
        </w:rPr>
        <w:t>programme</w:t>
      </w:r>
      <w:proofErr w:type="spellEnd"/>
      <w:r w:rsidRPr="00C1692F">
        <w:rPr>
          <w:rFonts w:asciiTheme="minorHAnsi" w:hAnsiTheme="minorHAnsi" w:cs="Arial"/>
        </w:rPr>
        <w:t xml:space="preserve">, but are funded through instruments related to other policies such as development cooperation or policies for the European </w:t>
      </w:r>
      <w:proofErr w:type="spellStart"/>
      <w:r w:rsidRPr="00C1692F">
        <w:rPr>
          <w:rFonts w:asciiTheme="minorHAnsi" w:hAnsiTheme="minorHAnsi" w:cs="Arial"/>
        </w:rPr>
        <w:t>Neighbourhood</w:t>
      </w:r>
      <w:proofErr w:type="spellEnd"/>
      <w:r w:rsidRPr="00C1692F">
        <w:rPr>
          <w:rFonts w:asciiTheme="minorHAnsi" w:hAnsiTheme="minorHAnsi" w:cs="Arial"/>
        </w:rPr>
        <w:t xml:space="preserve">. These funding instruments have a much broader remit than education and are only very partially used for Erasmus+. Please note that in addition special limits, rules </w:t>
      </w:r>
      <w:r w:rsidRPr="00065A9F">
        <w:rPr>
          <w:rFonts w:asciiTheme="minorHAnsi" w:hAnsiTheme="minorHAnsi" w:cs="Arial"/>
        </w:rPr>
        <w:t>and conditions may apply for individual countries.</w:t>
      </w:r>
      <w:r w:rsidR="000D77F7" w:rsidRPr="00065A9F">
        <w:rPr>
          <w:rFonts w:asciiTheme="minorHAnsi" w:hAnsiTheme="minorHAnsi" w:cs="Arial"/>
        </w:rPr>
        <w:t xml:space="preserve"> The participation of partner countries is funded by the European Union.</w:t>
      </w:r>
    </w:p>
    <w:p w:rsidR="00C0663E" w:rsidRPr="00C1692F" w:rsidRDefault="00C0663E" w:rsidP="00C0663E">
      <w:pPr>
        <w:rPr>
          <w:rFonts w:asciiTheme="minorHAnsi" w:hAnsiTheme="minorHAnsi" w:cs="Arial"/>
          <w:szCs w:val="24"/>
        </w:rPr>
      </w:pPr>
      <w:r w:rsidRPr="00C1692F">
        <w:rPr>
          <w:rFonts w:cs="Arial"/>
          <w:color w:val="0000FF"/>
          <w:sz w:val="28"/>
          <w:szCs w:val="28"/>
          <w:shd w:val="clear" w:color="auto" w:fill="FFFFFF"/>
        </w:rPr>
        <w:sym w:font="Wingdings" w:char="F0DC"/>
      </w:r>
      <w:r w:rsidRPr="00C1692F">
        <w:rPr>
          <w:rFonts w:asciiTheme="minorHAnsi" w:hAnsiTheme="minorHAnsi" w:cs="Arial"/>
          <w:color w:val="0000FF"/>
          <w:szCs w:val="24"/>
          <w:shd w:val="clear" w:color="auto" w:fill="FFFFFF"/>
        </w:rPr>
        <w:t xml:space="preserve"> </w:t>
      </w:r>
      <w:r w:rsidRPr="00C1692F">
        <w:rPr>
          <w:rFonts w:asciiTheme="minorHAnsi" w:hAnsiTheme="minorHAnsi" w:cs="Arial"/>
          <w:szCs w:val="24"/>
        </w:rPr>
        <w:t>You can find out more about the Programme and Partner countries here:</w:t>
      </w:r>
      <w:r w:rsidRPr="00C1692F">
        <w:t xml:space="preserve"> </w:t>
      </w:r>
      <w:hyperlink r:id="rId15" w:history="1">
        <w:r w:rsidRPr="002568A5">
          <w:rPr>
            <w:rStyle w:val="Hyperlink"/>
            <w:rFonts w:cs="Arial"/>
            <w:szCs w:val="24"/>
          </w:rPr>
          <w:t>https://ec.europa.eu/programmes/erasmus-plus/about_en</w:t>
        </w:r>
      </w:hyperlink>
      <w:r>
        <w:rPr>
          <w:rFonts w:cs="Arial"/>
          <w:szCs w:val="24"/>
        </w:rPr>
        <w:t xml:space="preserve"> (Tab: Who can take part)  </w:t>
      </w:r>
      <w:r w:rsidRPr="00C1692F">
        <w:rPr>
          <w:rFonts w:asciiTheme="minorHAnsi" w:hAnsiTheme="minorHAnsi" w:cs="Arial"/>
          <w:szCs w:val="24"/>
        </w:rPr>
        <w:t xml:space="preserve"> or in the Programme Guide Part A, p 21-24 </w:t>
      </w:r>
      <w:hyperlink r:id="rId16" w:history="1">
        <w:r w:rsidRPr="00C1692F">
          <w:rPr>
            <w:rStyle w:val="Hyperlink"/>
            <w:rFonts w:asciiTheme="minorHAnsi" w:hAnsiTheme="minorHAnsi" w:cs="Arial"/>
            <w:szCs w:val="24"/>
          </w:rPr>
          <w:t>http://ec.europa.eu/programmes/erasmus-plus/sites/erasmusplus/files/files/resources/erasmus-plus-programme-guide_en.pdf</w:t>
        </w:r>
      </w:hyperlink>
      <w:r w:rsidRPr="00C1692F">
        <w:rPr>
          <w:rFonts w:asciiTheme="minorHAnsi" w:hAnsiTheme="minorHAnsi" w:cs="Arial"/>
          <w:szCs w:val="24"/>
        </w:rPr>
        <w:t xml:space="preserve"> </w:t>
      </w:r>
    </w:p>
    <w:p w:rsidR="00C0663E" w:rsidRPr="00C1692F" w:rsidRDefault="00C0663E" w:rsidP="00C0663E">
      <w:pPr>
        <w:rPr>
          <w:rFonts w:asciiTheme="minorHAnsi" w:hAnsiTheme="minorHAnsi" w:cs="Arial"/>
          <w:szCs w:val="24"/>
        </w:rPr>
      </w:pPr>
      <w:r w:rsidRPr="00C1692F">
        <w:rPr>
          <w:rFonts w:cs="Arial"/>
          <w:color w:val="0000FF"/>
          <w:sz w:val="28"/>
          <w:szCs w:val="28"/>
          <w:shd w:val="clear" w:color="auto" w:fill="FFFFFF"/>
        </w:rPr>
        <w:sym w:font="Wingdings" w:char="F0DC"/>
      </w:r>
      <w:r>
        <w:rPr>
          <w:rFonts w:cs="Arial"/>
          <w:color w:val="0000FF"/>
          <w:sz w:val="28"/>
          <w:szCs w:val="28"/>
          <w:shd w:val="clear" w:color="auto" w:fill="FFFFFF"/>
        </w:rPr>
        <w:t xml:space="preserve"> </w:t>
      </w:r>
      <w:r w:rsidRPr="00C1692F">
        <w:rPr>
          <w:rFonts w:asciiTheme="minorHAnsi" w:hAnsiTheme="minorHAnsi" w:cs="Arial"/>
          <w:szCs w:val="24"/>
        </w:rPr>
        <w:t xml:space="preserve">You can find information about the financial contribution of EEA and EFTA countries to EU programmes here: </w:t>
      </w:r>
      <w:hyperlink r:id="rId17" w:history="1">
        <w:r w:rsidRPr="00C1692F">
          <w:rPr>
            <w:rStyle w:val="Hyperlink"/>
            <w:rFonts w:asciiTheme="minorHAnsi" w:hAnsiTheme="minorHAnsi" w:cs="Arial"/>
            <w:szCs w:val="24"/>
          </w:rPr>
          <w:t>http://www.efta.int/eea/eu-programmes</w:t>
        </w:r>
      </w:hyperlink>
      <w:r w:rsidRPr="00C1692F">
        <w:rPr>
          <w:rFonts w:asciiTheme="minorHAnsi" w:hAnsiTheme="minorHAnsi" w:cs="Arial"/>
          <w:szCs w:val="24"/>
        </w:rPr>
        <w:t xml:space="preserve"> </w:t>
      </w:r>
    </w:p>
    <w:p w:rsidR="00C0663E" w:rsidRPr="00C1692F" w:rsidRDefault="00C0663E" w:rsidP="00C0663E">
      <w:pPr>
        <w:rPr>
          <w:rFonts w:asciiTheme="minorHAnsi" w:hAnsiTheme="minorHAnsi" w:cs="Arial"/>
          <w:szCs w:val="24"/>
        </w:rPr>
      </w:pPr>
      <w:r w:rsidRPr="00C1692F">
        <w:rPr>
          <w:rFonts w:asciiTheme="minorHAnsi" w:hAnsiTheme="minorHAnsi" w:cs="Arial"/>
          <w:szCs w:val="24"/>
        </w:rPr>
        <w:t xml:space="preserve">You can also read about Norway’s financial contribution to EU programs here: </w:t>
      </w:r>
      <w:hyperlink r:id="rId18" w:history="1">
        <w:r w:rsidRPr="00C1692F">
          <w:rPr>
            <w:rStyle w:val="Hyperlink"/>
            <w:rFonts w:asciiTheme="minorHAnsi" w:hAnsiTheme="minorHAnsi" w:cs="Arial"/>
            <w:szCs w:val="24"/>
          </w:rPr>
          <w:t>https://www.regjeringen.no/en/topics/european-policy/Norways-relations-with-Europe/financil-contribution/id684932/</w:t>
        </w:r>
      </w:hyperlink>
      <w:r w:rsidRPr="00C1692F">
        <w:rPr>
          <w:rFonts w:asciiTheme="minorHAnsi" w:hAnsiTheme="minorHAnsi" w:cs="Arial"/>
          <w:szCs w:val="24"/>
        </w:rPr>
        <w:t xml:space="preserve"> </w:t>
      </w:r>
    </w:p>
    <w:p w:rsidR="00C0663E" w:rsidRPr="00C1692F" w:rsidRDefault="00C0663E" w:rsidP="00C0663E">
      <w:pPr>
        <w:rPr>
          <w:rFonts w:asciiTheme="minorHAnsi" w:hAnsiTheme="minorHAnsi" w:cs="Arial"/>
          <w:szCs w:val="24"/>
        </w:rPr>
      </w:pPr>
      <w:r w:rsidRPr="00C1692F">
        <w:rPr>
          <w:rFonts w:asciiTheme="minorHAnsi" w:hAnsiTheme="minorHAnsi" w:cs="Arial"/>
          <w:b/>
          <w:smallCaps/>
          <w:color w:val="0000FF"/>
          <w:szCs w:val="24"/>
          <w:shd w:val="clear" w:color="auto" w:fill="FFFFFF"/>
        </w:rPr>
        <w:t>HOW IT IS MANAGED?</w:t>
      </w:r>
    </w:p>
    <w:p w:rsidR="00C0663E" w:rsidRPr="00C1692F" w:rsidRDefault="00C0663E" w:rsidP="00C0663E">
      <w:pPr>
        <w:pStyle w:val="NormalWeb"/>
        <w:spacing w:before="0" w:beforeAutospacing="0" w:after="150" w:afterAutospacing="0" w:line="276" w:lineRule="auto"/>
        <w:jc w:val="both"/>
        <w:rPr>
          <w:rFonts w:asciiTheme="minorHAnsi" w:hAnsiTheme="minorHAnsi" w:cs="Arial"/>
        </w:rPr>
      </w:pPr>
      <w:r w:rsidRPr="00C1692F">
        <w:rPr>
          <w:rFonts w:asciiTheme="minorHAnsi" w:hAnsiTheme="minorHAnsi" w:cs="Arial"/>
        </w:rPr>
        <w:t xml:space="preserve">The actions of the Erasmus + </w:t>
      </w:r>
      <w:proofErr w:type="spellStart"/>
      <w:r w:rsidRPr="00C1692F">
        <w:rPr>
          <w:rFonts w:asciiTheme="minorHAnsi" w:hAnsiTheme="minorHAnsi" w:cs="Arial"/>
        </w:rPr>
        <w:t>programme</w:t>
      </w:r>
      <w:proofErr w:type="spellEnd"/>
      <w:r w:rsidRPr="00C1692F">
        <w:rPr>
          <w:rFonts w:asciiTheme="minorHAnsi" w:hAnsiTheme="minorHAnsi" w:cs="Arial"/>
        </w:rPr>
        <w:t xml:space="preserve"> are divided into </w:t>
      </w:r>
      <w:proofErr w:type="spellStart"/>
      <w:r w:rsidRPr="00C1692F">
        <w:rPr>
          <w:rFonts w:asciiTheme="minorHAnsi" w:hAnsiTheme="minorHAnsi" w:cs="Arial"/>
        </w:rPr>
        <w:t>decentralised</w:t>
      </w:r>
      <w:proofErr w:type="spellEnd"/>
      <w:r w:rsidRPr="00C1692F">
        <w:rPr>
          <w:rFonts w:asciiTheme="minorHAnsi" w:hAnsiTheme="minorHAnsi" w:cs="Arial"/>
        </w:rPr>
        <w:t xml:space="preserve"> actions and </w:t>
      </w:r>
      <w:proofErr w:type="spellStart"/>
      <w:r w:rsidRPr="00C1692F">
        <w:rPr>
          <w:rFonts w:asciiTheme="minorHAnsi" w:hAnsiTheme="minorHAnsi" w:cs="Arial"/>
        </w:rPr>
        <w:t>centralised</w:t>
      </w:r>
      <w:proofErr w:type="spellEnd"/>
      <w:r w:rsidRPr="00C1692F">
        <w:rPr>
          <w:rFonts w:asciiTheme="minorHAnsi" w:hAnsiTheme="minorHAnsi" w:cs="Arial"/>
        </w:rPr>
        <w:t xml:space="preserve"> actions.</w:t>
      </w:r>
    </w:p>
    <w:p w:rsidR="00C0663E" w:rsidRPr="00C1692F" w:rsidRDefault="00C0663E" w:rsidP="00C0663E">
      <w:pPr>
        <w:pStyle w:val="NormalWeb"/>
        <w:numPr>
          <w:ilvl w:val="0"/>
          <w:numId w:val="37"/>
        </w:numPr>
        <w:spacing w:before="0" w:beforeAutospacing="0" w:after="150" w:afterAutospacing="0" w:line="276" w:lineRule="auto"/>
        <w:rPr>
          <w:rFonts w:asciiTheme="minorHAnsi" w:hAnsiTheme="minorHAnsi" w:cs="Arial"/>
        </w:rPr>
      </w:pPr>
      <w:r w:rsidRPr="00C1692F">
        <w:rPr>
          <w:rFonts w:asciiTheme="minorHAnsi" w:hAnsiTheme="minorHAnsi" w:cs="Arial"/>
        </w:rPr>
        <w:t xml:space="preserve">The </w:t>
      </w:r>
      <w:proofErr w:type="spellStart"/>
      <w:r w:rsidRPr="00C1692F">
        <w:rPr>
          <w:rFonts w:asciiTheme="minorHAnsi" w:hAnsiTheme="minorHAnsi" w:cs="Arial"/>
        </w:rPr>
        <w:t>centralised</w:t>
      </w:r>
      <w:proofErr w:type="spellEnd"/>
      <w:r w:rsidRPr="00C1692F">
        <w:rPr>
          <w:rFonts w:asciiTheme="minorHAnsi" w:hAnsiTheme="minorHAnsi" w:cs="Arial"/>
        </w:rPr>
        <w:t xml:space="preserve"> actions are managed at a European level by the Education, Audiovisual and Culture Executive Agency (EACEA) located in Brussels: </w:t>
      </w:r>
      <w:hyperlink r:id="rId19" w:history="1">
        <w:r w:rsidRPr="00C1692F">
          <w:rPr>
            <w:rStyle w:val="Hyperlink"/>
            <w:rFonts w:asciiTheme="minorHAnsi" w:hAnsiTheme="minorHAnsi" w:cs="Arial"/>
          </w:rPr>
          <w:t>http://eacea.ec.europa.eu/erasmus-plus_en</w:t>
        </w:r>
      </w:hyperlink>
      <w:r w:rsidRPr="00C1692F">
        <w:rPr>
          <w:rFonts w:asciiTheme="minorHAnsi" w:hAnsiTheme="minorHAnsi" w:cs="Arial"/>
        </w:rPr>
        <w:t xml:space="preserve"> </w:t>
      </w:r>
      <w:r w:rsidRPr="00C1692F">
        <w:rPr>
          <w:rFonts w:asciiTheme="minorHAnsi" w:hAnsiTheme="minorHAnsi" w:cs="Arial"/>
        </w:rPr>
        <w:br/>
        <w:t xml:space="preserve">EACEA is in charge of the complete life-cycle management of projects, from the promotion of the </w:t>
      </w:r>
      <w:proofErr w:type="spellStart"/>
      <w:r w:rsidRPr="00C1692F">
        <w:rPr>
          <w:rFonts w:asciiTheme="minorHAnsi" w:hAnsiTheme="minorHAnsi" w:cs="Arial"/>
        </w:rPr>
        <w:t>programme</w:t>
      </w:r>
      <w:proofErr w:type="spellEnd"/>
      <w:r w:rsidRPr="00C1692F">
        <w:rPr>
          <w:rFonts w:asciiTheme="minorHAnsi" w:hAnsiTheme="minorHAnsi" w:cs="Arial"/>
        </w:rPr>
        <w:t xml:space="preserve">, the analysis of the grant requests, the on-the-spot monitoring of projects, up to the dissemination of the projects' and </w:t>
      </w:r>
      <w:proofErr w:type="spellStart"/>
      <w:r w:rsidRPr="00C1692F">
        <w:rPr>
          <w:rFonts w:asciiTheme="minorHAnsi" w:hAnsiTheme="minorHAnsi" w:cs="Arial"/>
        </w:rPr>
        <w:t>programme's</w:t>
      </w:r>
      <w:proofErr w:type="spellEnd"/>
      <w:r w:rsidRPr="00C1692F">
        <w:rPr>
          <w:rFonts w:asciiTheme="minorHAnsi" w:hAnsiTheme="minorHAnsi" w:cs="Arial"/>
        </w:rPr>
        <w:t xml:space="preserve"> results. </w:t>
      </w:r>
    </w:p>
    <w:p w:rsidR="00C0663E" w:rsidRPr="00C1692F" w:rsidRDefault="00C0663E" w:rsidP="00C0663E">
      <w:pPr>
        <w:pStyle w:val="NormalWeb"/>
        <w:numPr>
          <w:ilvl w:val="0"/>
          <w:numId w:val="37"/>
        </w:numPr>
        <w:spacing w:before="0" w:beforeAutospacing="0" w:after="150" w:afterAutospacing="0" w:line="276" w:lineRule="auto"/>
        <w:rPr>
          <w:rFonts w:asciiTheme="minorHAnsi" w:hAnsiTheme="minorHAnsi" w:cs="Arial"/>
        </w:rPr>
      </w:pPr>
      <w:r w:rsidRPr="00C1692F">
        <w:rPr>
          <w:rFonts w:asciiTheme="minorHAnsi" w:hAnsiTheme="minorHAnsi" w:cs="Arial"/>
        </w:rPr>
        <w:t xml:space="preserve">The </w:t>
      </w:r>
      <w:proofErr w:type="spellStart"/>
      <w:r w:rsidRPr="00C1692F">
        <w:rPr>
          <w:rFonts w:asciiTheme="minorHAnsi" w:hAnsiTheme="minorHAnsi" w:cs="Arial"/>
        </w:rPr>
        <w:t>decentralised</w:t>
      </w:r>
      <w:proofErr w:type="spellEnd"/>
      <w:r w:rsidRPr="00C1692F">
        <w:rPr>
          <w:rFonts w:asciiTheme="minorHAnsi" w:hAnsiTheme="minorHAnsi" w:cs="Arial"/>
        </w:rPr>
        <w:t xml:space="preserve"> actions are managed in each </w:t>
      </w:r>
      <w:proofErr w:type="spellStart"/>
      <w:r w:rsidRPr="00C1692F">
        <w:rPr>
          <w:rFonts w:asciiTheme="minorHAnsi" w:hAnsiTheme="minorHAnsi" w:cs="Arial"/>
        </w:rPr>
        <w:t>programme</w:t>
      </w:r>
      <w:proofErr w:type="spellEnd"/>
      <w:r w:rsidRPr="00C1692F">
        <w:rPr>
          <w:rFonts w:asciiTheme="minorHAnsi" w:hAnsiTheme="minorHAnsi" w:cs="Arial"/>
        </w:rPr>
        <w:t xml:space="preserve"> country by </w:t>
      </w:r>
      <w:hyperlink r:id="rId20" w:tgtFrame="_blank" w:history="1">
        <w:r w:rsidRPr="00C1692F">
          <w:rPr>
            <w:rFonts w:asciiTheme="minorHAnsi" w:hAnsiTheme="minorHAnsi" w:cs="Arial"/>
          </w:rPr>
          <w:t>National Agencies </w:t>
        </w:r>
      </w:hyperlink>
      <w:r w:rsidRPr="00C1692F">
        <w:rPr>
          <w:rFonts w:asciiTheme="minorHAnsi" w:hAnsiTheme="minorHAnsi" w:cs="Arial"/>
        </w:rPr>
        <w:t>that are appointed by their national authorities.</w:t>
      </w:r>
      <w:r w:rsidRPr="00C1692F">
        <w:rPr>
          <w:rFonts w:asciiTheme="minorHAnsi" w:hAnsiTheme="minorHAnsi" w:cs="Arial"/>
        </w:rPr>
        <w:br/>
        <w:t xml:space="preserve">The Commission provides funding to the National Agencies, who use these funds to manage the </w:t>
      </w:r>
      <w:proofErr w:type="spellStart"/>
      <w:r w:rsidRPr="00C1692F">
        <w:rPr>
          <w:rFonts w:asciiTheme="minorHAnsi" w:hAnsiTheme="minorHAnsi" w:cs="Arial"/>
        </w:rPr>
        <w:t>programme's</w:t>
      </w:r>
      <w:proofErr w:type="spellEnd"/>
      <w:r w:rsidRPr="00C1692F">
        <w:rPr>
          <w:rFonts w:asciiTheme="minorHAnsi" w:hAnsiTheme="minorHAnsi" w:cs="Arial"/>
        </w:rPr>
        <w:t xml:space="preserve"> "</w:t>
      </w:r>
      <w:proofErr w:type="spellStart"/>
      <w:r w:rsidRPr="00C1692F">
        <w:rPr>
          <w:rFonts w:asciiTheme="minorHAnsi" w:hAnsiTheme="minorHAnsi" w:cs="Arial"/>
        </w:rPr>
        <w:t>decentralised</w:t>
      </w:r>
      <w:proofErr w:type="spellEnd"/>
      <w:r w:rsidRPr="00C1692F">
        <w:rPr>
          <w:rFonts w:asciiTheme="minorHAnsi" w:hAnsiTheme="minorHAnsi" w:cs="Arial"/>
        </w:rPr>
        <w:t xml:space="preserve">" activities. This allows the Agencies to adapt the </w:t>
      </w:r>
      <w:proofErr w:type="spellStart"/>
      <w:r w:rsidRPr="00C1692F">
        <w:rPr>
          <w:rFonts w:asciiTheme="minorHAnsi" w:hAnsiTheme="minorHAnsi" w:cs="Arial"/>
        </w:rPr>
        <w:t>programme</w:t>
      </w:r>
      <w:proofErr w:type="spellEnd"/>
      <w:r w:rsidRPr="00C1692F">
        <w:rPr>
          <w:rFonts w:asciiTheme="minorHAnsi" w:hAnsiTheme="minorHAnsi" w:cs="Arial"/>
        </w:rPr>
        <w:t xml:space="preserve"> to suit their national education, training, and youth systems.</w:t>
      </w:r>
    </w:p>
    <w:p w:rsidR="00C0663E" w:rsidRPr="00C1692F" w:rsidRDefault="00C0663E" w:rsidP="00C0663E">
      <w:pPr>
        <w:pStyle w:val="NormalWeb"/>
        <w:spacing w:before="0" w:beforeAutospacing="0" w:after="150" w:afterAutospacing="0" w:line="276" w:lineRule="auto"/>
        <w:jc w:val="both"/>
        <w:rPr>
          <w:rFonts w:asciiTheme="minorHAnsi" w:hAnsiTheme="minorHAnsi" w:cs="Arial"/>
        </w:rPr>
      </w:pPr>
      <w:r w:rsidRPr="00C1692F">
        <w:rPr>
          <w:rFonts w:asciiTheme="minorHAnsi" w:hAnsiTheme="minorHAnsi" w:cs="Arial"/>
        </w:rPr>
        <w:t xml:space="preserve">The Erasmus+ UK National Agency is a partnership between the British Council and </w:t>
      </w:r>
      <w:proofErr w:type="spellStart"/>
      <w:r w:rsidRPr="00C1692F">
        <w:rPr>
          <w:rFonts w:asciiTheme="minorHAnsi" w:hAnsiTheme="minorHAnsi" w:cs="Arial"/>
        </w:rPr>
        <w:t>Ecorys</w:t>
      </w:r>
      <w:proofErr w:type="spellEnd"/>
      <w:r w:rsidRPr="00C1692F">
        <w:rPr>
          <w:rFonts w:asciiTheme="minorHAnsi" w:hAnsiTheme="minorHAnsi" w:cs="Arial"/>
        </w:rPr>
        <w:t xml:space="preserve"> UK.</w:t>
      </w:r>
    </w:p>
    <w:p w:rsidR="00C0663E" w:rsidRPr="00C1692F" w:rsidRDefault="00C0663E" w:rsidP="00C0663E">
      <w:pPr>
        <w:rPr>
          <w:rFonts w:asciiTheme="minorHAnsi" w:hAnsiTheme="minorHAnsi" w:cs="Arial"/>
          <w:szCs w:val="24"/>
          <w:u w:val="single"/>
          <w:shd w:val="clear" w:color="auto" w:fill="F2F2F2"/>
        </w:rPr>
      </w:pPr>
      <w:r w:rsidRPr="00C1692F">
        <w:rPr>
          <w:rFonts w:cs="Arial"/>
          <w:color w:val="0000FF"/>
          <w:sz w:val="28"/>
          <w:szCs w:val="28"/>
          <w:shd w:val="clear" w:color="auto" w:fill="FFFFFF"/>
        </w:rPr>
        <w:sym w:font="Wingdings" w:char="F0DC"/>
      </w:r>
      <w:r w:rsidRPr="00C1692F">
        <w:rPr>
          <w:rFonts w:asciiTheme="minorHAnsi" w:hAnsiTheme="minorHAnsi" w:cs="Arial"/>
          <w:color w:val="0000FF"/>
          <w:szCs w:val="24"/>
          <w:shd w:val="clear" w:color="auto" w:fill="FFFFFF"/>
        </w:rPr>
        <w:t xml:space="preserve"> </w:t>
      </w:r>
      <w:r w:rsidRPr="00C1692F">
        <w:rPr>
          <w:rFonts w:asciiTheme="minorHAnsi" w:hAnsiTheme="minorHAnsi" w:cs="Arial"/>
          <w:szCs w:val="24"/>
        </w:rPr>
        <w:t xml:space="preserve">You can find out more about the </w:t>
      </w:r>
      <w:r w:rsidRPr="0030240E">
        <w:rPr>
          <w:rFonts w:asciiTheme="minorHAnsi" w:hAnsiTheme="minorHAnsi" w:cs="Arial"/>
          <w:b/>
          <w:szCs w:val="24"/>
        </w:rPr>
        <w:t>program’s management</w:t>
      </w:r>
      <w:r w:rsidRPr="00C1692F">
        <w:rPr>
          <w:rFonts w:asciiTheme="minorHAnsi" w:hAnsiTheme="minorHAnsi" w:cs="Arial"/>
          <w:szCs w:val="24"/>
        </w:rPr>
        <w:t xml:space="preserve"> here: </w:t>
      </w:r>
      <w:hyperlink r:id="rId21" w:history="1">
        <w:r w:rsidRPr="002568A5">
          <w:rPr>
            <w:rStyle w:val="Hyperlink"/>
            <w:rFonts w:cs="Arial"/>
            <w:szCs w:val="24"/>
          </w:rPr>
          <w:t>https://ec.europa.eu/programmes/erasmus-plus/about_en</w:t>
        </w:r>
      </w:hyperlink>
      <w:r>
        <w:rPr>
          <w:rFonts w:cs="Arial"/>
          <w:szCs w:val="24"/>
        </w:rPr>
        <w:t xml:space="preserve"> (tab: </w:t>
      </w:r>
      <w:r w:rsidRPr="00C1692F">
        <w:rPr>
          <w:rFonts w:asciiTheme="minorHAnsi" w:hAnsiTheme="minorHAnsi" w:cs="Arial"/>
          <w:bCs/>
          <w:szCs w:val="24"/>
        </w:rPr>
        <w:t>How is it managed?</w:t>
      </w:r>
      <w:r>
        <w:rPr>
          <w:rFonts w:cs="Arial"/>
          <w:szCs w:val="24"/>
        </w:rPr>
        <w:t>) a</w:t>
      </w:r>
      <w:r w:rsidRPr="00C1692F">
        <w:rPr>
          <w:rFonts w:asciiTheme="minorHAnsi" w:hAnsiTheme="minorHAnsi" w:cs="Arial"/>
          <w:szCs w:val="24"/>
        </w:rPr>
        <w:t xml:space="preserve">nd you can visit the Erasmus+ UK website: </w:t>
      </w:r>
      <w:hyperlink r:id="rId22" w:history="1">
        <w:r w:rsidRPr="002568A5">
          <w:rPr>
            <w:rStyle w:val="Hyperlink"/>
            <w:rFonts w:cs="Arial"/>
            <w:szCs w:val="24"/>
          </w:rPr>
          <w:t>https://www.erasmusplus.org.uk/</w:t>
        </w:r>
      </w:hyperlink>
      <w:r w:rsidRPr="00C1692F">
        <w:rPr>
          <w:rFonts w:asciiTheme="minorHAnsi" w:hAnsiTheme="minorHAnsi" w:cs="Arial"/>
          <w:szCs w:val="24"/>
          <w:u w:val="single"/>
          <w:shd w:val="clear" w:color="auto" w:fill="F2F2F2"/>
        </w:rPr>
        <w:t xml:space="preserve"> </w:t>
      </w:r>
    </w:p>
    <w:p w:rsidR="00C0663E" w:rsidRDefault="00C0663E" w:rsidP="00C0663E">
      <w:pPr>
        <w:pStyle w:val="NormalWeb"/>
        <w:spacing w:before="0" w:beforeAutospacing="0" w:after="150" w:afterAutospacing="0" w:line="276" w:lineRule="auto"/>
        <w:jc w:val="both"/>
        <w:rPr>
          <w:rFonts w:asciiTheme="minorHAnsi" w:hAnsiTheme="minorHAnsi" w:cs="Arial"/>
          <w:u w:val="single"/>
        </w:rPr>
      </w:pPr>
      <w:r w:rsidRPr="00C1692F">
        <w:rPr>
          <w:rFonts w:cs="Arial"/>
          <w:color w:val="0000FF"/>
          <w:sz w:val="28"/>
          <w:szCs w:val="28"/>
          <w:shd w:val="clear" w:color="auto" w:fill="FFFFFF"/>
          <w:lang w:val="en-GB"/>
        </w:rPr>
        <w:lastRenderedPageBreak/>
        <w:sym w:font="Wingdings" w:char="F0DC"/>
      </w:r>
      <w:r w:rsidRPr="00C1692F">
        <w:rPr>
          <w:rFonts w:asciiTheme="minorHAnsi" w:hAnsiTheme="minorHAnsi" w:cs="Arial"/>
          <w:color w:val="0000FF"/>
          <w:shd w:val="clear" w:color="auto" w:fill="FFFFFF"/>
          <w:lang w:val="en-GB"/>
        </w:rPr>
        <w:t xml:space="preserve"> </w:t>
      </w:r>
      <w:r w:rsidRPr="00C1692F">
        <w:rPr>
          <w:rFonts w:asciiTheme="minorHAnsi" w:hAnsiTheme="minorHAnsi" w:cs="Arial"/>
        </w:rPr>
        <w:t xml:space="preserve">You can find </w:t>
      </w:r>
      <w:r w:rsidRPr="0030240E">
        <w:rPr>
          <w:rFonts w:asciiTheme="minorHAnsi" w:hAnsiTheme="minorHAnsi" w:cs="Arial"/>
          <w:b/>
        </w:rPr>
        <w:t>statistics about the UK’s participation</w:t>
      </w:r>
      <w:r w:rsidRPr="00C1692F">
        <w:rPr>
          <w:rFonts w:asciiTheme="minorHAnsi" w:hAnsiTheme="minorHAnsi" w:cs="Arial"/>
        </w:rPr>
        <w:t xml:space="preserve"> and received grants from the </w:t>
      </w:r>
      <w:proofErr w:type="spellStart"/>
      <w:r w:rsidR="00432B0A">
        <w:rPr>
          <w:rFonts w:asciiTheme="minorHAnsi" w:hAnsiTheme="minorHAnsi" w:cs="Arial"/>
        </w:rPr>
        <w:t>programme</w:t>
      </w:r>
      <w:proofErr w:type="spellEnd"/>
      <w:r w:rsidR="00432B0A">
        <w:rPr>
          <w:rFonts w:asciiTheme="minorHAnsi" w:hAnsiTheme="minorHAnsi" w:cs="Arial"/>
        </w:rPr>
        <w:t xml:space="preserve"> </w:t>
      </w:r>
      <w:r w:rsidRPr="00C1692F">
        <w:rPr>
          <w:rFonts w:asciiTheme="minorHAnsi" w:hAnsiTheme="minorHAnsi" w:cs="Arial"/>
        </w:rPr>
        <w:t xml:space="preserve">here: </w:t>
      </w:r>
      <w:hyperlink r:id="rId23" w:history="1">
        <w:r w:rsidRPr="00C1692F">
          <w:rPr>
            <w:rFonts w:asciiTheme="minorHAnsi" w:hAnsiTheme="minorHAnsi" w:cs="Arial"/>
            <w:u w:val="single"/>
          </w:rPr>
          <w:t>https://www.erasmusplus.org.uk/statistics-0</w:t>
        </w:r>
      </w:hyperlink>
      <w:r w:rsidRPr="00C1692F">
        <w:rPr>
          <w:rFonts w:asciiTheme="minorHAnsi" w:hAnsiTheme="minorHAnsi" w:cs="Arial"/>
          <w:u w:val="single"/>
        </w:rPr>
        <w:t xml:space="preserve"> </w:t>
      </w:r>
    </w:p>
    <w:p w:rsidR="00C0663E" w:rsidRDefault="00C0663E" w:rsidP="00C0663E">
      <w:pPr>
        <w:pStyle w:val="NormalWeb"/>
        <w:spacing w:before="0" w:beforeAutospacing="0" w:after="150" w:afterAutospacing="0" w:line="276" w:lineRule="auto"/>
        <w:jc w:val="both"/>
        <w:rPr>
          <w:rStyle w:val="Hyperlink"/>
          <w:rFonts w:asciiTheme="minorHAnsi" w:hAnsiTheme="minorHAnsi" w:cs="Arial"/>
        </w:rPr>
      </w:pPr>
      <w:r w:rsidRPr="00C1692F">
        <w:rPr>
          <w:rFonts w:cs="Arial"/>
          <w:color w:val="0000FF"/>
          <w:sz w:val="28"/>
          <w:szCs w:val="28"/>
          <w:shd w:val="clear" w:color="auto" w:fill="FFFFFF"/>
          <w:lang w:val="en-GB"/>
        </w:rPr>
        <w:sym w:font="Wingdings" w:char="F0DC"/>
      </w:r>
      <w:r w:rsidRPr="00C1692F">
        <w:rPr>
          <w:rFonts w:asciiTheme="minorHAnsi" w:hAnsiTheme="minorHAnsi" w:cs="Arial"/>
          <w:color w:val="0000FF"/>
          <w:shd w:val="clear" w:color="auto" w:fill="FFFFFF"/>
          <w:lang w:val="en-GB"/>
        </w:rPr>
        <w:t xml:space="preserve"> </w:t>
      </w:r>
      <w:r>
        <w:rPr>
          <w:rFonts w:asciiTheme="minorHAnsi" w:hAnsiTheme="minorHAnsi" w:cs="Arial"/>
          <w:color w:val="0000FF"/>
          <w:shd w:val="clear" w:color="auto" w:fill="FFFFFF"/>
          <w:lang w:val="en-GB"/>
        </w:rPr>
        <w:t xml:space="preserve"> </w:t>
      </w:r>
      <w:r w:rsidRPr="00C1692F">
        <w:rPr>
          <w:rFonts w:asciiTheme="minorHAnsi" w:hAnsiTheme="minorHAnsi" w:cs="Arial"/>
        </w:rPr>
        <w:t xml:space="preserve">You can find the </w:t>
      </w:r>
      <w:r w:rsidRPr="0030240E">
        <w:rPr>
          <w:rFonts w:asciiTheme="minorHAnsi" w:hAnsiTheme="minorHAnsi" w:cs="Arial"/>
          <w:b/>
        </w:rPr>
        <w:t>Erasmus+ country factsheets</w:t>
      </w:r>
      <w:r w:rsidRPr="00C1692F">
        <w:rPr>
          <w:rFonts w:asciiTheme="minorHAnsi" w:hAnsiTheme="minorHAnsi" w:cs="Arial"/>
        </w:rPr>
        <w:t xml:space="preserve"> and further studies and charts here: </w:t>
      </w:r>
      <w:hyperlink r:id="rId24" w:history="1">
        <w:r w:rsidRPr="00C1692F">
          <w:rPr>
            <w:rStyle w:val="Hyperlink"/>
            <w:rFonts w:asciiTheme="minorHAnsi" w:hAnsiTheme="minorHAnsi" w:cs="Arial"/>
          </w:rPr>
          <w:t>http://ec.europa.eu/education/resources/statistics_en</w:t>
        </w:r>
      </w:hyperlink>
      <w:r>
        <w:rPr>
          <w:rStyle w:val="Hyperlink"/>
          <w:rFonts w:asciiTheme="minorHAnsi" w:hAnsiTheme="minorHAnsi" w:cs="Arial"/>
        </w:rPr>
        <w:t xml:space="preserve"> </w:t>
      </w:r>
    </w:p>
    <w:p w:rsidR="00C0663E" w:rsidRDefault="00065A9F" w:rsidP="00C0663E">
      <w:pPr>
        <w:pStyle w:val="NormalWeb"/>
        <w:spacing w:before="0" w:beforeAutospacing="0" w:after="150" w:afterAutospacing="0" w:line="276" w:lineRule="auto"/>
        <w:jc w:val="both"/>
        <w:rPr>
          <w:rFonts w:asciiTheme="minorHAnsi" w:hAnsiTheme="minorHAnsi" w:cs="Arial"/>
        </w:rPr>
      </w:pPr>
      <w:hyperlink r:id="rId25" w:history="1">
        <w:r w:rsidR="00C0663E" w:rsidRPr="002568A5">
          <w:rPr>
            <w:rStyle w:val="Hyperlink"/>
            <w:rFonts w:asciiTheme="minorHAnsi" w:hAnsiTheme="minorHAnsi" w:cs="Arial"/>
          </w:rPr>
          <w:t>http://ec.europa.eu/dgs/education_culture/repository/education/library/statistics/2014/united-kingdom_en.pdf</w:t>
        </w:r>
      </w:hyperlink>
      <w:r w:rsidR="00C0663E">
        <w:rPr>
          <w:rFonts w:asciiTheme="minorHAnsi" w:hAnsiTheme="minorHAnsi" w:cs="Arial"/>
        </w:rPr>
        <w:t xml:space="preserve"> </w:t>
      </w:r>
      <w:r w:rsidR="00C0663E" w:rsidRPr="00C1692F">
        <w:rPr>
          <w:rFonts w:asciiTheme="minorHAnsi" w:hAnsiTheme="minorHAnsi" w:cs="Arial"/>
        </w:rPr>
        <w:t xml:space="preserve"> </w:t>
      </w:r>
    </w:p>
    <w:p w:rsidR="00C0663E" w:rsidRDefault="00C0663E" w:rsidP="00C0663E">
      <w:pPr>
        <w:pStyle w:val="NormalWeb"/>
        <w:spacing w:before="0" w:beforeAutospacing="0" w:after="150" w:afterAutospacing="0" w:line="276" w:lineRule="auto"/>
        <w:jc w:val="both"/>
        <w:rPr>
          <w:rFonts w:asciiTheme="minorHAnsi" w:hAnsiTheme="minorHAnsi" w:cs="Arial"/>
        </w:rPr>
      </w:pPr>
    </w:p>
    <w:p w:rsidR="00C0663E" w:rsidRDefault="00C0663E" w:rsidP="00C0663E">
      <w:pPr>
        <w:pStyle w:val="NormalWeb"/>
        <w:spacing w:before="0" w:beforeAutospacing="0" w:after="150" w:afterAutospacing="0" w:line="276" w:lineRule="auto"/>
        <w:jc w:val="both"/>
        <w:rPr>
          <w:rFonts w:asciiTheme="minorHAnsi" w:hAnsiTheme="minorHAnsi" w:cs="Arial"/>
          <w:u w:val="single"/>
        </w:rPr>
      </w:pPr>
    </w:p>
    <w:p w:rsidR="00C0663E" w:rsidRDefault="00E11C82" w:rsidP="00C0663E">
      <w:pPr>
        <w:rPr>
          <w:rFonts w:cs="Arial"/>
          <w:b/>
          <w:smallCaps/>
          <w:color w:val="0000FF"/>
          <w:szCs w:val="24"/>
          <w:shd w:val="clear" w:color="auto" w:fill="FFFFFF"/>
        </w:rPr>
      </w:pPr>
      <w:r>
        <w:rPr>
          <w:rFonts w:cs="Arial"/>
          <w:b/>
          <w:smallCaps/>
          <w:color w:val="0000FF"/>
          <w:szCs w:val="24"/>
          <w:shd w:val="clear" w:color="auto" w:fill="FFFFFF"/>
        </w:rPr>
        <w:t>ADDITIONAL READING</w:t>
      </w:r>
      <w:r w:rsidR="00C0663E">
        <w:rPr>
          <w:rFonts w:cs="Arial"/>
          <w:b/>
          <w:smallCaps/>
          <w:color w:val="0000FF"/>
          <w:szCs w:val="24"/>
          <w:shd w:val="clear" w:color="auto" w:fill="FFFFFF"/>
        </w:rPr>
        <w:t>:</w:t>
      </w:r>
    </w:p>
    <w:p w:rsidR="00C0663E" w:rsidRDefault="00C0663E" w:rsidP="00C0663E">
      <w:pPr>
        <w:pStyle w:val="NormalWeb"/>
        <w:spacing w:before="0" w:beforeAutospacing="0" w:after="150" w:afterAutospacing="0" w:line="276" w:lineRule="auto"/>
        <w:jc w:val="both"/>
        <w:rPr>
          <w:rFonts w:asciiTheme="minorHAnsi" w:hAnsiTheme="minorHAnsi" w:cs="Arial"/>
        </w:rPr>
      </w:pPr>
      <w:r>
        <w:rPr>
          <w:rFonts w:asciiTheme="minorHAnsi" w:hAnsiTheme="minorHAnsi" w:cs="Arial"/>
        </w:rPr>
        <w:t>Please note that the views expressed in these articles may not reflect the position of the European Commission. They are solely included to offer a wider background on the topic.</w:t>
      </w:r>
    </w:p>
    <w:p w:rsidR="00C0663E" w:rsidRDefault="00C0663E" w:rsidP="00C0663E">
      <w:pPr>
        <w:shd w:val="clear" w:color="auto" w:fill="FFFFFF" w:themeFill="background1"/>
        <w:rPr>
          <w:rStyle w:val="Hyperlink"/>
          <w:rFonts w:cs="Arial"/>
          <w:szCs w:val="24"/>
        </w:rPr>
      </w:pPr>
      <w:r w:rsidRPr="00C1692F">
        <w:rPr>
          <w:rFonts w:cs="Arial"/>
          <w:color w:val="0000FF"/>
          <w:sz w:val="28"/>
          <w:szCs w:val="28"/>
          <w:shd w:val="clear" w:color="auto" w:fill="FFFFFF"/>
        </w:rPr>
        <w:sym w:font="Wingdings" w:char="F0DC"/>
      </w:r>
      <w:r w:rsidRPr="00C1692F">
        <w:rPr>
          <w:rFonts w:asciiTheme="minorHAnsi" w:hAnsiTheme="minorHAnsi" w:cs="Arial"/>
          <w:color w:val="0000FF"/>
          <w:szCs w:val="24"/>
          <w:shd w:val="clear" w:color="auto" w:fill="FFFFFF"/>
        </w:rPr>
        <w:t xml:space="preserve">  </w:t>
      </w:r>
      <w:r w:rsidRPr="00C1692F">
        <w:rPr>
          <w:rFonts w:asciiTheme="minorHAnsi" w:hAnsiTheme="minorHAnsi" w:cs="Arial"/>
          <w:szCs w:val="24"/>
        </w:rPr>
        <w:t xml:space="preserve">You can read about the </w:t>
      </w:r>
      <w:r w:rsidRPr="0030240E">
        <w:rPr>
          <w:rFonts w:asciiTheme="minorHAnsi" w:hAnsiTheme="minorHAnsi" w:cs="Arial"/>
          <w:b/>
          <w:szCs w:val="24"/>
        </w:rPr>
        <w:t xml:space="preserve">possible outcomes for the Erasmus+ after the </w:t>
      </w:r>
      <w:proofErr w:type="spellStart"/>
      <w:r w:rsidRPr="0030240E">
        <w:rPr>
          <w:rFonts w:asciiTheme="minorHAnsi" w:hAnsiTheme="minorHAnsi" w:cs="Arial"/>
          <w:b/>
          <w:szCs w:val="24"/>
        </w:rPr>
        <w:t>Brexit</w:t>
      </w:r>
      <w:proofErr w:type="spellEnd"/>
      <w:r w:rsidRPr="0030240E">
        <w:rPr>
          <w:rFonts w:asciiTheme="minorHAnsi" w:hAnsiTheme="minorHAnsi" w:cs="Arial"/>
          <w:b/>
          <w:szCs w:val="24"/>
        </w:rPr>
        <w:t xml:space="preserve"> referendum</w:t>
      </w:r>
      <w:r w:rsidRPr="00C1692F">
        <w:rPr>
          <w:rFonts w:asciiTheme="minorHAnsi" w:hAnsiTheme="minorHAnsi" w:cs="Arial"/>
          <w:szCs w:val="24"/>
        </w:rPr>
        <w:t xml:space="preserve">; and you can also find out more about the case of non-EU </w:t>
      </w:r>
      <w:r w:rsidR="00432B0A">
        <w:rPr>
          <w:rFonts w:asciiTheme="minorHAnsi" w:hAnsiTheme="minorHAnsi" w:cs="Arial"/>
          <w:szCs w:val="24"/>
        </w:rPr>
        <w:t xml:space="preserve">programme </w:t>
      </w:r>
      <w:r w:rsidRPr="00C1692F">
        <w:rPr>
          <w:rFonts w:asciiTheme="minorHAnsi" w:hAnsiTheme="minorHAnsi" w:cs="Arial"/>
          <w:szCs w:val="24"/>
        </w:rPr>
        <w:t xml:space="preserve">and partner countries such as Norway and Switzerland here: </w:t>
      </w:r>
      <w:hyperlink r:id="rId26" w:history="1">
        <w:r w:rsidRPr="00C1692F">
          <w:rPr>
            <w:rStyle w:val="Hyperlink"/>
            <w:rFonts w:asciiTheme="minorHAnsi" w:hAnsiTheme="minorHAnsi" w:cs="Arial"/>
            <w:szCs w:val="24"/>
          </w:rPr>
          <w:t>http://www.eua.be/Libraries/publications-homepage-list/after-the-brexit-referendum-possible-outcomes-for-horizon-2020-and-erasmus</w:t>
        </w:r>
      </w:hyperlink>
    </w:p>
    <w:p w:rsidR="00C0663E" w:rsidRPr="00C1692F" w:rsidRDefault="00C0663E" w:rsidP="00C0663E">
      <w:pPr>
        <w:shd w:val="clear" w:color="auto" w:fill="FFFFFF" w:themeFill="background1"/>
        <w:rPr>
          <w:rFonts w:asciiTheme="minorHAnsi" w:hAnsiTheme="minorHAnsi" w:cs="Arial"/>
          <w:szCs w:val="24"/>
        </w:rPr>
      </w:pPr>
      <w:r w:rsidRPr="00C1692F">
        <w:rPr>
          <w:rFonts w:cs="Arial"/>
          <w:color w:val="0000FF"/>
          <w:sz w:val="28"/>
          <w:szCs w:val="28"/>
          <w:shd w:val="clear" w:color="auto" w:fill="FFFFFF"/>
        </w:rPr>
        <w:sym w:font="Wingdings" w:char="F0DC"/>
      </w:r>
      <w:r w:rsidRPr="00C1692F">
        <w:rPr>
          <w:rFonts w:asciiTheme="minorHAnsi" w:hAnsiTheme="minorHAnsi" w:cs="Arial"/>
          <w:color w:val="0000FF"/>
          <w:szCs w:val="24"/>
          <w:shd w:val="clear" w:color="auto" w:fill="FFFFFF"/>
        </w:rPr>
        <w:t xml:space="preserve"> </w:t>
      </w:r>
      <w:r>
        <w:rPr>
          <w:rFonts w:cs="Arial"/>
          <w:color w:val="0000FF"/>
          <w:szCs w:val="24"/>
          <w:shd w:val="clear" w:color="auto" w:fill="FFFFFF"/>
        </w:rPr>
        <w:t xml:space="preserve"> Y</w:t>
      </w:r>
      <w:r w:rsidRPr="00C1692F">
        <w:rPr>
          <w:rFonts w:asciiTheme="minorHAnsi" w:hAnsiTheme="minorHAnsi" w:cs="Arial"/>
          <w:szCs w:val="24"/>
        </w:rPr>
        <w:t xml:space="preserve">ou can </w:t>
      </w:r>
      <w:r>
        <w:rPr>
          <w:rFonts w:cs="Arial"/>
          <w:szCs w:val="24"/>
        </w:rPr>
        <w:t xml:space="preserve">learn about to extent to which </w:t>
      </w:r>
      <w:r w:rsidRPr="0030240E">
        <w:rPr>
          <w:rFonts w:cs="Arial"/>
          <w:b/>
          <w:szCs w:val="24"/>
        </w:rPr>
        <w:t>UK sport organis</w:t>
      </w:r>
      <w:r w:rsidRPr="0030240E">
        <w:rPr>
          <w:rFonts w:asciiTheme="minorHAnsi" w:hAnsiTheme="minorHAnsi" w:cs="Arial"/>
          <w:b/>
          <w:szCs w:val="24"/>
        </w:rPr>
        <w:t>ations</w:t>
      </w:r>
      <w:r w:rsidRPr="00C1692F">
        <w:rPr>
          <w:rFonts w:asciiTheme="minorHAnsi" w:hAnsiTheme="minorHAnsi" w:cs="Arial"/>
          <w:szCs w:val="24"/>
        </w:rPr>
        <w:t xml:space="preserve"> benefited from ERASMUS+ here: </w:t>
      </w:r>
      <w:hyperlink r:id="rId27" w:history="1">
        <w:r w:rsidRPr="00C1692F">
          <w:rPr>
            <w:rStyle w:val="Hyperlink"/>
            <w:rFonts w:asciiTheme="minorHAnsi" w:hAnsiTheme="minorHAnsi" w:cs="Arial"/>
            <w:szCs w:val="24"/>
          </w:rPr>
          <w:t>http://eose.org/2016/09/erasmus-and-the-uk-sport-sector-the-chance-to-collaborate-and-learn-is-the-real-benefit-of-this-eu-funding-programme/</w:t>
        </w:r>
      </w:hyperlink>
    </w:p>
    <w:p w:rsidR="00E11C82" w:rsidRDefault="00E11C82" w:rsidP="00960EE3">
      <w:pPr>
        <w:shd w:val="clear" w:color="auto" w:fill="FFFFFF" w:themeFill="background1"/>
        <w:spacing w:after="0"/>
        <w:rPr>
          <w:rFonts w:cs="Arial"/>
          <w:szCs w:val="24"/>
        </w:rPr>
      </w:pPr>
      <w:r w:rsidRPr="00C1692F">
        <w:rPr>
          <w:rFonts w:cs="Arial"/>
          <w:color w:val="0000FF"/>
          <w:sz w:val="28"/>
          <w:szCs w:val="28"/>
          <w:shd w:val="clear" w:color="auto" w:fill="FFFFFF"/>
        </w:rPr>
        <w:sym w:font="Wingdings" w:char="F0DC"/>
      </w:r>
      <w:r w:rsidRPr="00C1692F">
        <w:rPr>
          <w:rFonts w:asciiTheme="minorHAnsi" w:hAnsiTheme="minorHAnsi" w:cs="Arial"/>
          <w:color w:val="0000FF"/>
          <w:szCs w:val="24"/>
          <w:shd w:val="clear" w:color="auto" w:fill="FFFFFF"/>
        </w:rPr>
        <w:t xml:space="preserve"> </w:t>
      </w:r>
      <w:r>
        <w:rPr>
          <w:rFonts w:asciiTheme="minorHAnsi" w:hAnsiTheme="minorHAnsi" w:cs="Arial"/>
          <w:color w:val="0000FF"/>
          <w:szCs w:val="24"/>
          <w:shd w:val="clear" w:color="auto" w:fill="FFFFFF"/>
        </w:rPr>
        <w:t xml:space="preserve"> </w:t>
      </w:r>
      <w:r w:rsidRPr="00960EE3">
        <w:rPr>
          <w:rFonts w:cs="Arial"/>
          <w:szCs w:val="24"/>
        </w:rPr>
        <w:t>Follow M</w:t>
      </w:r>
      <w:r w:rsidRPr="00E11C82">
        <w:rPr>
          <w:rFonts w:cs="Arial"/>
          <w:szCs w:val="24"/>
        </w:rPr>
        <w:t>inisters questioned on the implications of leaving the EU</w:t>
      </w:r>
      <w:r w:rsidR="00960EE3" w:rsidRPr="00960EE3">
        <w:rPr>
          <w:rFonts w:cs="Arial"/>
          <w:szCs w:val="24"/>
        </w:rPr>
        <w:t>:</w:t>
      </w:r>
    </w:p>
    <w:p w:rsidR="00E11C82" w:rsidRPr="00E11C82" w:rsidRDefault="00065A9F" w:rsidP="00E11C82">
      <w:pPr>
        <w:shd w:val="clear" w:color="auto" w:fill="FFFFFF" w:themeFill="background1"/>
        <w:rPr>
          <w:rFonts w:cs="Arial"/>
          <w:szCs w:val="24"/>
        </w:rPr>
      </w:pPr>
      <w:hyperlink r:id="rId28" w:history="1">
        <w:r w:rsidR="00E11C82" w:rsidRPr="00556CD5">
          <w:rPr>
            <w:rStyle w:val="Hyperlink"/>
            <w:rFonts w:cs="Arial"/>
            <w:szCs w:val="24"/>
          </w:rPr>
          <w:t>https://www.parliament.uk/business/committees/committees-a-z/commons-select/science-and-technology-committee/news-parliament-2015/leaving-the-eu-ev3-16-17/</w:t>
        </w:r>
      </w:hyperlink>
      <w:r w:rsidR="00E11C82">
        <w:rPr>
          <w:rFonts w:cs="Arial"/>
          <w:szCs w:val="24"/>
        </w:rPr>
        <w:t xml:space="preserve"> </w:t>
      </w:r>
    </w:p>
    <w:p w:rsidR="00E11C82" w:rsidRDefault="00E11C82">
      <w:pPr>
        <w:pStyle w:val="Contact"/>
        <w:rPr>
          <w:rFonts w:asciiTheme="minorHAnsi" w:hAnsiTheme="minorHAnsi"/>
          <w:szCs w:val="24"/>
        </w:rPr>
      </w:pPr>
    </w:p>
    <w:p w:rsidR="00065A9F" w:rsidRDefault="00065A9F" w:rsidP="00065A9F">
      <w:pPr>
        <w:pStyle w:val="Contact"/>
        <w:rPr>
          <w:rFonts w:asciiTheme="minorHAnsi" w:hAnsiTheme="minorHAnsi"/>
          <w:szCs w:val="24"/>
          <w:lang w:val="it-IT"/>
        </w:rPr>
      </w:pPr>
      <w:r>
        <w:rPr>
          <w:rFonts w:asciiTheme="minorHAnsi" w:hAnsiTheme="minorHAnsi"/>
          <w:szCs w:val="24"/>
        </w:rPr>
        <w:t xml:space="preserve">Document prepared by </w:t>
      </w:r>
      <w:r>
        <w:rPr>
          <w:rFonts w:asciiTheme="minorHAnsi" w:hAnsiTheme="minorHAnsi"/>
          <w:szCs w:val="24"/>
          <w:lang w:val="it-IT"/>
        </w:rPr>
        <w:t xml:space="preserve">European </w:t>
      </w:r>
      <w:proofErr w:type="gramStart"/>
      <w:r>
        <w:rPr>
          <w:rFonts w:asciiTheme="minorHAnsi" w:hAnsiTheme="minorHAnsi"/>
          <w:szCs w:val="24"/>
          <w:lang w:val="it-IT"/>
        </w:rPr>
        <w:t>Commission ,</w:t>
      </w:r>
      <w:proofErr w:type="gramEnd"/>
      <w:r>
        <w:rPr>
          <w:rFonts w:asciiTheme="minorHAnsi" w:hAnsiTheme="minorHAnsi"/>
          <w:szCs w:val="24"/>
          <w:lang w:val="it-IT"/>
        </w:rPr>
        <w:t xml:space="preserve"> </w:t>
      </w:r>
      <w:r w:rsidR="00B22EAD" w:rsidRPr="00C0663E">
        <w:rPr>
          <w:rFonts w:asciiTheme="minorHAnsi" w:hAnsiTheme="minorHAnsi"/>
          <w:szCs w:val="24"/>
          <w:lang w:val="it-IT"/>
        </w:rPr>
        <w:t xml:space="preserve">London </w:t>
      </w:r>
      <w:r>
        <w:rPr>
          <w:rFonts w:asciiTheme="minorHAnsi" w:hAnsiTheme="minorHAnsi"/>
          <w:szCs w:val="24"/>
          <w:lang w:val="it-IT"/>
        </w:rPr>
        <w:t>R</w:t>
      </w:r>
      <w:r w:rsidR="00B22EAD" w:rsidRPr="00C0663E">
        <w:rPr>
          <w:rFonts w:asciiTheme="minorHAnsi" w:hAnsiTheme="minorHAnsi"/>
          <w:szCs w:val="24"/>
          <w:lang w:val="it-IT"/>
        </w:rPr>
        <w:t>epresentati</w:t>
      </w:r>
      <w:r>
        <w:rPr>
          <w:rFonts w:asciiTheme="minorHAnsi" w:hAnsiTheme="minorHAnsi"/>
          <w:szCs w:val="24"/>
          <w:lang w:val="it-IT"/>
        </w:rPr>
        <w:t xml:space="preserve">on. </w:t>
      </w:r>
    </w:p>
    <w:p w:rsidR="008700FE" w:rsidRPr="00C0663E" w:rsidRDefault="00065A9F" w:rsidP="00065A9F">
      <w:pPr>
        <w:pStyle w:val="Contact"/>
        <w:rPr>
          <w:rFonts w:asciiTheme="minorHAnsi" w:hAnsiTheme="minorHAnsi"/>
          <w:szCs w:val="24"/>
          <w:lang w:val="it-IT"/>
        </w:rPr>
      </w:pPr>
      <w:r>
        <w:rPr>
          <w:rFonts w:asciiTheme="minorHAnsi" w:hAnsiTheme="minorHAnsi"/>
          <w:szCs w:val="24"/>
          <w:lang w:val="it-IT"/>
        </w:rPr>
        <w:t>For further information on a specific country please contact the relevant Embassy.</w:t>
      </w:r>
    </w:p>
    <w:p w:rsidR="00C0663E" w:rsidRPr="00C0663E" w:rsidRDefault="00C0663E" w:rsidP="00C0663E">
      <w:pPr>
        <w:pStyle w:val="ListParagraph"/>
        <w:rPr>
          <w:rFonts w:asciiTheme="minorHAnsi" w:hAnsiTheme="minorHAnsi" w:cs="Arial"/>
          <w:color w:val="000000"/>
          <w:szCs w:val="24"/>
          <w:lang w:val="it-IT" w:eastAsia="en-GB"/>
        </w:rPr>
      </w:pPr>
    </w:p>
    <w:p w:rsidR="00644021" w:rsidRPr="001D2CC7" w:rsidRDefault="00644021" w:rsidP="006E37AF">
      <w:pPr>
        <w:pStyle w:val="ListParagraph"/>
        <w:rPr>
          <w:rFonts w:asciiTheme="minorHAnsi" w:hAnsiTheme="minorHAnsi"/>
          <w:szCs w:val="24"/>
          <w:lang w:val="it-IT"/>
        </w:rPr>
      </w:pPr>
    </w:p>
    <w:p w:rsidR="00B22EAD" w:rsidRPr="001D2CC7" w:rsidRDefault="00B22EAD" w:rsidP="00B22EAD">
      <w:pPr>
        <w:rPr>
          <w:rFonts w:asciiTheme="minorHAnsi" w:hAnsiTheme="minorHAnsi"/>
          <w:szCs w:val="24"/>
          <w:lang w:val="it-IT"/>
        </w:rPr>
      </w:pPr>
    </w:p>
    <w:p w:rsidR="00B22EAD" w:rsidRPr="001D2CC7" w:rsidRDefault="00B22EAD" w:rsidP="00B22EAD">
      <w:pPr>
        <w:rPr>
          <w:rFonts w:asciiTheme="minorHAnsi" w:hAnsiTheme="minorHAnsi"/>
          <w:szCs w:val="24"/>
          <w:lang w:val="it-IT"/>
        </w:rPr>
      </w:pPr>
      <w:bookmarkStart w:id="0" w:name="_GoBack"/>
      <w:bookmarkEnd w:id="0"/>
    </w:p>
    <w:sectPr w:rsidR="00B22EAD" w:rsidRPr="001D2CC7" w:rsidSect="00D75B01">
      <w:footerReference w:type="default" r:id="rId29"/>
      <w:headerReference w:type="first" r:id="rId30"/>
      <w:footerReference w:type="first" r:id="rId31"/>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EA6" w:rsidRDefault="00531EA6" w:rsidP="00531EA6">
      <w:pPr>
        <w:spacing w:after="0"/>
      </w:pPr>
      <w:r>
        <w:separator/>
      </w:r>
    </w:p>
  </w:endnote>
  <w:endnote w:type="continuationSeparator" w:id="0">
    <w:p w:rsidR="00531EA6" w:rsidRDefault="00531EA6" w:rsidP="00531E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AD46B1">
    <w:pPr>
      <w:pStyle w:val="Footer"/>
      <w:jc w:val="center"/>
    </w:pPr>
    <w:r>
      <w:fldChar w:fldCharType="begin"/>
    </w:r>
    <w:r>
      <w:instrText>PAGE</w:instrText>
    </w:r>
    <w:r>
      <w:fldChar w:fldCharType="separate"/>
    </w:r>
    <w:r w:rsidR="00065A9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065A9F">
    <w:pPr>
      <w:pStyle w:val="Footer"/>
      <w:rPr>
        <w:sz w:val="24"/>
        <w:szCs w:val="24"/>
        <w:lang w:val="en-US"/>
      </w:rPr>
    </w:pPr>
  </w:p>
  <w:p w:rsidR="000343C9" w:rsidRPr="00531EA6" w:rsidRDefault="00AD46B1" w:rsidP="00531EA6">
    <w:pPr>
      <w:pStyle w:val="Footer"/>
    </w:pPr>
    <w:r w:rsidRPr="00531EA6">
      <w:rPr>
        <w:sz w:val="12"/>
        <w:szCs w:val="12"/>
      </w:rPr>
      <w:t>European Commission</w:t>
    </w:r>
    <w:r w:rsidR="00531EA6" w:rsidRPr="00531EA6">
      <w:rPr>
        <w:sz w:val="12"/>
        <w:szCs w:val="12"/>
      </w:rPr>
      <w:t xml:space="preserve"> Representation in the UK</w:t>
    </w:r>
    <w:r w:rsidR="00531EA6">
      <w:rPr>
        <w:sz w:val="12"/>
        <w:szCs w:val="12"/>
      </w:rPr>
      <w:t xml:space="preserve"> – Europe House – 32 Smith Square – London SW1P 3EU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EA6" w:rsidRDefault="00531EA6" w:rsidP="00531EA6">
      <w:pPr>
        <w:spacing w:after="0"/>
      </w:pPr>
      <w:r>
        <w:separator/>
      </w:r>
    </w:p>
  </w:footnote>
  <w:footnote w:type="continuationSeparator" w:id="0">
    <w:p w:rsidR="00531EA6" w:rsidRDefault="00531EA6" w:rsidP="00531E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065A9F">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F527B9F"/>
    <w:multiLevelType w:val="multilevel"/>
    <w:tmpl w:val="CFD8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nsid w:val="16783A06"/>
    <w:multiLevelType w:val="multilevel"/>
    <w:tmpl w:val="7586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52416AF"/>
    <w:multiLevelType w:val="multilevel"/>
    <w:tmpl w:val="C6BE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FF18BB"/>
    <w:multiLevelType w:val="hybridMultilevel"/>
    <w:tmpl w:val="DFE2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19">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30E754C"/>
    <w:multiLevelType w:val="hybridMultilevel"/>
    <w:tmpl w:val="52A2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2">
    <w:nsid w:val="5A717788"/>
    <w:multiLevelType w:val="hybridMultilevel"/>
    <w:tmpl w:val="EB78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0C6683"/>
    <w:multiLevelType w:val="multilevel"/>
    <w:tmpl w:val="D59C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nsid w:val="6BE1686D"/>
    <w:multiLevelType w:val="hybridMultilevel"/>
    <w:tmpl w:val="8694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9">
    <w:nsid w:val="774F6472"/>
    <w:multiLevelType w:val="multilevel"/>
    <w:tmpl w:val="7A2C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CC2252"/>
    <w:multiLevelType w:val="multilevel"/>
    <w:tmpl w:val="C7A6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295555"/>
    <w:multiLevelType w:val="hybridMultilevel"/>
    <w:tmpl w:val="69E25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21"/>
  </w:num>
  <w:num w:numId="5">
    <w:abstractNumId w:val="13"/>
  </w:num>
  <w:num w:numId="6">
    <w:abstractNumId w:val="9"/>
  </w:num>
  <w:num w:numId="7">
    <w:abstractNumId w:val="5"/>
  </w:num>
  <w:num w:numId="8">
    <w:abstractNumId w:val="4"/>
  </w:num>
  <w:num w:numId="9">
    <w:abstractNumId w:val="24"/>
  </w:num>
  <w:num w:numId="10">
    <w:abstractNumId w:val="26"/>
  </w:num>
  <w:num w:numId="11">
    <w:abstractNumId w:val="25"/>
  </w:num>
  <w:num w:numId="12">
    <w:abstractNumId w:val="28"/>
  </w:num>
  <w:num w:numId="13">
    <w:abstractNumId w:val="7"/>
  </w:num>
  <w:num w:numId="14">
    <w:abstractNumId w:val="14"/>
  </w:num>
  <w:num w:numId="15">
    <w:abstractNumId w:val="16"/>
  </w:num>
  <w:num w:numId="16">
    <w:abstractNumId w:val="15"/>
  </w:num>
  <w:num w:numId="17">
    <w:abstractNumId w:val="2"/>
  </w:num>
  <w:num w:numId="18">
    <w:abstractNumId w:val="17"/>
  </w:num>
  <w:num w:numId="19">
    <w:abstractNumId w:val="10"/>
  </w:num>
  <w:num w:numId="20">
    <w:abstractNumId w:val="18"/>
  </w:num>
  <w:num w:numId="21">
    <w:abstractNumId w:val="11"/>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29"/>
  </w:num>
  <w:num w:numId="29">
    <w:abstractNumId w:val="23"/>
  </w:num>
  <w:num w:numId="30">
    <w:abstractNumId w:val="8"/>
  </w:num>
  <w:num w:numId="31">
    <w:abstractNumId w:val="3"/>
  </w:num>
  <w:num w:numId="32">
    <w:abstractNumId w:val="30"/>
  </w:num>
  <w:num w:numId="33">
    <w:abstractNumId w:val="6"/>
  </w:num>
  <w:num w:numId="34">
    <w:abstractNumId w:val="27"/>
  </w:num>
  <w:num w:numId="35">
    <w:abstractNumId w:val="22"/>
  </w:num>
  <w:num w:numId="36">
    <w:abstractNumId w:val="20"/>
  </w:num>
  <w:num w:numId="37">
    <w:abstractNumId w:val="12"/>
  </w:num>
  <w:num w:numId="38">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FE"/>
    <w:rsid w:val="00065A9F"/>
    <w:rsid w:val="000D77F7"/>
    <w:rsid w:val="000E3F37"/>
    <w:rsid w:val="001030DC"/>
    <w:rsid w:val="001529DE"/>
    <w:rsid w:val="001D2CC7"/>
    <w:rsid w:val="00296AA9"/>
    <w:rsid w:val="002C75D9"/>
    <w:rsid w:val="0036386E"/>
    <w:rsid w:val="00432B0A"/>
    <w:rsid w:val="00531EA6"/>
    <w:rsid w:val="005E3644"/>
    <w:rsid w:val="00640ACE"/>
    <w:rsid w:val="00644021"/>
    <w:rsid w:val="0064652A"/>
    <w:rsid w:val="006D172B"/>
    <w:rsid w:val="006E37AF"/>
    <w:rsid w:val="008700FE"/>
    <w:rsid w:val="00960EE3"/>
    <w:rsid w:val="00AD46B1"/>
    <w:rsid w:val="00B14AE9"/>
    <w:rsid w:val="00B22EAD"/>
    <w:rsid w:val="00C0663E"/>
    <w:rsid w:val="00D74EFD"/>
    <w:rsid w:val="00E11C82"/>
    <w:rsid w:val="00E620CF"/>
    <w:rsid w:val="00F84792"/>
    <w:rsid w:val="00FD3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link w:val="Heading1Char"/>
    <w:uiPriority w:val="9"/>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8700FE"/>
    <w:rPr>
      <w:rFonts w:ascii="Arial" w:hAnsi="Arial"/>
      <w:sz w:val="16"/>
      <w:lang w:eastAsia="en-US"/>
    </w:rPr>
  </w:style>
  <w:style w:type="character" w:customStyle="1" w:styleId="DateChar">
    <w:name w:val="Date Char"/>
    <w:basedOn w:val="DefaultParagraphFont"/>
    <w:link w:val="Date"/>
    <w:uiPriority w:val="99"/>
    <w:locked/>
    <w:rsid w:val="008700FE"/>
    <w:rPr>
      <w:sz w:val="24"/>
      <w:lang w:eastAsia="en-US"/>
    </w:rPr>
  </w:style>
  <w:style w:type="character" w:customStyle="1" w:styleId="SignatureChar">
    <w:name w:val="Signature Char"/>
    <w:basedOn w:val="DefaultParagraphFont"/>
    <w:link w:val="Signature"/>
    <w:uiPriority w:val="99"/>
    <w:locked/>
    <w:rsid w:val="008700FE"/>
    <w:rPr>
      <w:sz w:val="24"/>
      <w:lang w:eastAsia="en-US"/>
    </w:rPr>
  </w:style>
  <w:style w:type="paragraph" w:customStyle="1" w:styleId="ZCom">
    <w:name w:val="Z_Com"/>
    <w:basedOn w:val="Normal"/>
    <w:next w:val="ZDGName"/>
    <w:uiPriority w:val="99"/>
    <w:rsid w:val="008700FE"/>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8700FE"/>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8700FE"/>
    <w:rPr>
      <w:sz w:val="24"/>
      <w:lang w:eastAsia="en-US"/>
    </w:rPr>
  </w:style>
  <w:style w:type="paragraph" w:customStyle="1" w:styleId="ti-chapter">
    <w:name w:val="ti-chapter"/>
    <w:basedOn w:val="Normal"/>
    <w:rsid w:val="0036386E"/>
    <w:pPr>
      <w:spacing w:before="100" w:beforeAutospacing="1" w:after="100" w:afterAutospacing="1"/>
      <w:jc w:val="left"/>
    </w:pPr>
    <w:rPr>
      <w:szCs w:val="24"/>
      <w:lang w:eastAsia="en-GB"/>
    </w:rPr>
  </w:style>
  <w:style w:type="paragraph" w:customStyle="1" w:styleId="Normal1">
    <w:name w:val="Normal1"/>
    <w:basedOn w:val="Normal"/>
    <w:rsid w:val="0036386E"/>
    <w:pPr>
      <w:spacing w:before="100" w:beforeAutospacing="1" w:after="100" w:afterAutospacing="1"/>
      <w:jc w:val="left"/>
    </w:pPr>
    <w:rPr>
      <w:szCs w:val="24"/>
      <w:lang w:eastAsia="en-GB"/>
    </w:rPr>
  </w:style>
  <w:style w:type="character" w:styleId="Hyperlink">
    <w:name w:val="Hyperlink"/>
    <w:basedOn w:val="DefaultParagraphFont"/>
    <w:uiPriority w:val="99"/>
    <w:unhideWhenUsed/>
    <w:rsid w:val="0036386E"/>
    <w:rPr>
      <w:color w:val="0000FF"/>
      <w:u w:val="single"/>
    </w:rPr>
  </w:style>
  <w:style w:type="character" w:customStyle="1" w:styleId="bold">
    <w:name w:val="bold"/>
    <w:basedOn w:val="DefaultParagraphFont"/>
    <w:rsid w:val="0036386E"/>
  </w:style>
  <w:style w:type="paragraph" w:customStyle="1" w:styleId="ti-col">
    <w:name w:val="ti-col"/>
    <w:basedOn w:val="Normal"/>
    <w:rsid w:val="0036386E"/>
    <w:pPr>
      <w:spacing w:before="100" w:beforeAutospacing="1" w:after="100" w:afterAutospacing="1"/>
      <w:jc w:val="left"/>
    </w:pPr>
    <w:rPr>
      <w:szCs w:val="24"/>
      <w:lang w:eastAsia="en-GB"/>
    </w:rPr>
  </w:style>
  <w:style w:type="paragraph" w:customStyle="1" w:styleId="cell">
    <w:name w:val="cell"/>
    <w:basedOn w:val="Normal"/>
    <w:rsid w:val="0036386E"/>
    <w:pPr>
      <w:spacing w:before="100" w:beforeAutospacing="1" w:after="100" w:afterAutospacing="1"/>
      <w:jc w:val="left"/>
    </w:pPr>
    <w:rPr>
      <w:szCs w:val="24"/>
      <w:lang w:eastAsia="en-GB"/>
    </w:rPr>
  </w:style>
  <w:style w:type="paragraph" w:styleId="ListParagraph">
    <w:name w:val="List Paragraph"/>
    <w:basedOn w:val="Normal"/>
    <w:uiPriority w:val="34"/>
    <w:qFormat/>
    <w:rsid w:val="00644021"/>
    <w:pPr>
      <w:ind w:left="720"/>
      <w:contextualSpacing/>
    </w:pPr>
  </w:style>
  <w:style w:type="paragraph" w:styleId="NormalWeb">
    <w:name w:val="Normal (Web)"/>
    <w:basedOn w:val="Normal"/>
    <w:uiPriority w:val="99"/>
    <w:semiHidden/>
    <w:unhideWhenUsed/>
    <w:rsid w:val="00C0663E"/>
    <w:pPr>
      <w:spacing w:before="100" w:beforeAutospacing="1" w:after="100" w:afterAutospacing="1"/>
      <w:jc w:val="left"/>
    </w:pPr>
    <w:rPr>
      <w:szCs w:val="24"/>
      <w:lang w:val="en-US"/>
    </w:rPr>
  </w:style>
  <w:style w:type="character" w:customStyle="1" w:styleId="Heading1Char">
    <w:name w:val="Heading 1 Char"/>
    <w:basedOn w:val="DefaultParagraphFont"/>
    <w:link w:val="Heading1"/>
    <w:uiPriority w:val="9"/>
    <w:rsid w:val="00E11C82"/>
    <w:rPr>
      <w:b/>
      <w:smallCap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link w:val="Heading1Char"/>
    <w:uiPriority w:val="9"/>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8700FE"/>
    <w:rPr>
      <w:rFonts w:ascii="Arial" w:hAnsi="Arial"/>
      <w:sz w:val="16"/>
      <w:lang w:eastAsia="en-US"/>
    </w:rPr>
  </w:style>
  <w:style w:type="character" w:customStyle="1" w:styleId="DateChar">
    <w:name w:val="Date Char"/>
    <w:basedOn w:val="DefaultParagraphFont"/>
    <w:link w:val="Date"/>
    <w:uiPriority w:val="99"/>
    <w:locked/>
    <w:rsid w:val="008700FE"/>
    <w:rPr>
      <w:sz w:val="24"/>
      <w:lang w:eastAsia="en-US"/>
    </w:rPr>
  </w:style>
  <w:style w:type="character" w:customStyle="1" w:styleId="SignatureChar">
    <w:name w:val="Signature Char"/>
    <w:basedOn w:val="DefaultParagraphFont"/>
    <w:link w:val="Signature"/>
    <w:uiPriority w:val="99"/>
    <w:locked/>
    <w:rsid w:val="008700FE"/>
    <w:rPr>
      <w:sz w:val="24"/>
      <w:lang w:eastAsia="en-US"/>
    </w:rPr>
  </w:style>
  <w:style w:type="paragraph" w:customStyle="1" w:styleId="ZCom">
    <w:name w:val="Z_Com"/>
    <w:basedOn w:val="Normal"/>
    <w:next w:val="ZDGName"/>
    <w:uiPriority w:val="99"/>
    <w:rsid w:val="008700FE"/>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8700FE"/>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8700FE"/>
    <w:rPr>
      <w:sz w:val="24"/>
      <w:lang w:eastAsia="en-US"/>
    </w:rPr>
  </w:style>
  <w:style w:type="paragraph" w:customStyle="1" w:styleId="ti-chapter">
    <w:name w:val="ti-chapter"/>
    <w:basedOn w:val="Normal"/>
    <w:rsid w:val="0036386E"/>
    <w:pPr>
      <w:spacing w:before="100" w:beforeAutospacing="1" w:after="100" w:afterAutospacing="1"/>
      <w:jc w:val="left"/>
    </w:pPr>
    <w:rPr>
      <w:szCs w:val="24"/>
      <w:lang w:eastAsia="en-GB"/>
    </w:rPr>
  </w:style>
  <w:style w:type="paragraph" w:customStyle="1" w:styleId="Normal1">
    <w:name w:val="Normal1"/>
    <w:basedOn w:val="Normal"/>
    <w:rsid w:val="0036386E"/>
    <w:pPr>
      <w:spacing w:before="100" w:beforeAutospacing="1" w:after="100" w:afterAutospacing="1"/>
      <w:jc w:val="left"/>
    </w:pPr>
    <w:rPr>
      <w:szCs w:val="24"/>
      <w:lang w:eastAsia="en-GB"/>
    </w:rPr>
  </w:style>
  <w:style w:type="character" w:styleId="Hyperlink">
    <w:name w:val="Hyperlink"/>
    <w:basedOn w:val="DefaultParagraphFont"/>
    <w:uiPriority w:val="99"/>
    <w:unhideWhenUsed/>
    <w:rsid w:val="0036386E"/>
    <w:rPr>
      <w:color w:val="0000FF"/>
      <w:u w:val="single"/>
    </w:rPr>
  </w:style>
  <w:style w:type="character" w:customStyle="1" w:styleId="bold">
    <w:name w:val="bold"/>
    <w:basedOn w:val="DefaultParagraphFont"/>
    <w:rsid w:val="0036386E"/>
  </w:style>
  <w:style w:type="paragraph" w:customStyle="1" w:styleId="ti-col">
    <w:name w:val="ti-col"/>
    <w:basedOn w:val="Normal"/>
    <w:rsid w:val="0036386E"/>
    <w:pPr>
      <w:spacing w:before="100" w:beforeAutospacing="1" w:after="100" w:afterAutospacing="1"/>
      <w:jc w:val="left"/>
    </w:pPr>
    <w:rPr>
      <w:szCs w:val="24"/>
      <w:lang w:eastAsia="en-GB"/>
    </w:rPr>
  </w:style>
  <w:style w:type="paragraph" w:customStyle="1" w:styleId="cell">
    <w:name w:val="cell"/>
    <w:basedOn w:val="Normal"/>
    <w:rsid w:val="0036386E"/>
    <w:pPr>
      <w:spacing w:before="100" w:beforeAutospacing="1" w:after="100" w:afterAutospacing="1"/>
      <w:jc w:val="left"/>
    </w:pPr>
    <w:rPr>
      <w:szCs w:val="24"/>
      <w:lang w:eastAsia="en-GB"/>
    </w:rPr>
  </w:style>
  <w:style w:type="paragraph" w:styleId="ListParagraph">
    <w:name w:val="List Paragraph"/>
    <w:basedOn w:val="Normal"/>
    <w:uiPriority w:val="34"/>
    <w:qFormat/>
    <w:rsid w:val="00644021"/>
    <w:pPr>
      <w:ind w:left="720"/>
      <w:contextualSpacing/>
    </w:pPr>
  </w:style>
  <w:style w:type="paragraph" w:styleId="NormalWeb">
    <w:name w:val="Normal (Web)"/>
    <w:basedOn w:val="Normal"/>
    <w:uiPriority w:val="99"/>
    <w:semiHidden/>
    <w:unhideWhenUsed/>
    <w:rsid w:val="00C0663E"/>
    <w:pPr>
      <w:spacing w:before="100" w:beforeAutospacing="1" w:after="100" w:afterAutospacing="1"/>
      <w:jc w:val="left"/>
    </w:pPr>
    <w:rPr>
      <w:szCs w:val="24"/>
      <w:lang w:val="en-US"/>
    </w:rPr>
  </w:style>
  <w:style w:type="character" w:customStyle="1" w:styleId="Heading1Char">
    <w:name w:val="Heading 1 Char"/>
    <w:basedOn w:val="DefaultParagraphFont"/>
    <w:link w:val="Heading1"/>
    <w:uiPriority w:val="9"/>
    <w:rsid w:val="00E11C82"/>
    <w:rPr>
      <w:b/>
      <w:smallCap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3654">
      <w:bodyDiv w:val="1"/>
      <w:marLeft w:val="0"/>
      <w:marRight w:val="0"/>
      <w:marTop w:val="0"/>
      <w:marBottom w:val="0"/>
      <w:divBdr>
        <w:top w:val="none" w:sz="0" w:space="0" w:color="auto"/>
        <w:left w:val="none" w:sz="0" w:space="0" w:color="auto"/>
        <w:bottom w:val="none" w:sz="0" w:space="0" w:color="auto"/>
        <w:right w:val="none" w:sz="0" w:space="0" w:color="auto"/>
      </w:divBdr>
      <w:divsChild>
        <w:div w:id="831605355">
          <w:marLeft w:val="0"/>
          <w:marRight w:val="0"/>
          <w:marTop w:val="0"/>
          <w:marBottom w:val="0"/>
          <w:divBdr>
            <w:top w:val="none" w:sz="0" w:space="0" w:color="auto"/>
            <w:left w:val="none" w:sz="0" w:space="0" w:color="auto"/>
            <w:bottom w:val="none" w:sz="0" w:space="0" w:color="auto"/>
            <w:right w:val="none" w:sz="0" w:space="0" w:color="auto"/>
          </w:divBdr>
        </w:div>
      </w:divsChild>
    </w:div>
    <w:div w:id="344090624">
      <w:bodyDiv w:val="1"/>
      <w:marLeft w:val="0"/>
      <w:marRight w:val="0"/>
      <w:marTop w:val="0"/>
      <w:marBottom w:val="0"/>
      <w:divBdr>
        <w:top w:val="none" w:sz="0" w:space="0" w:color="auto"/>
        <w:left w:val="none" w:sz="0" w:space="0" w:color="auto"/>
        <w:bottom w:val="none" w:sz="0" w:space="0" w:color="auto"/>
        <w:right w:val="none" w:sz="0" w:space="0" w:color="auto"/>
      </w:divBdr>
    </w:div>
    <w:div w:id="382678391">
      <w:bodyDiv w:val="1"/>
      <w:marLeft w:val="0"/>
      <w:marRight w:val="0"/>
      <w:marTop w:val="0"/>
      <w:marBottom w:val="0"/>
      <w:divBdr>
        <w:top w:val="none" w:sz="0" w:space="0" w:color="auto"/>
        <w:left w:val="none" w:sz="0" w:space="0" w:color="auto"/>
        <w:bottom w:val="none" w:sz="0" w:space="0" w:color="auto"/>
        <w:right w:val="none" w:sz="0" w:space="0" w:color="auto"/>
      </w:divBdr>
    </w:div>
    <w:div w:id="866019252">
      <w:bodyDiv w:val="1"/>
      <w:marLeft w:val="0"/>
      <w:marRight w:val="0"/>
      <w:marTop w:val="0"/>
      <w:marBottom w:val="0"/>
      <w:divBdr>
        <w:top w:val="none" w:sz="0" w:space="0" w:color="auto"/>
        <w:left w:val="none" w:sz="0" w:space="0" w:color="auto"/>
        <w:bottom w:val="none" w:sz="0" w:space="0" w:color="auto"/>
        <w:right w:val="none" w:sz="0" w:space="0" w:color="auto"/>
      </w:divBdr>
    </w:div>
    <w:div w:id="149849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programmes/erasmus-plus/organisations_en" TargetMode="External"/><Relationship Id="rId18" Type="http://schemas.openxmlformats.org/officeDocument/2006/relationships/hyperlink" Target="https://www.regjeringen.no/en/topics/european-policy/Norways-relations-with-Europe/financil-contribution/id684932/" TargetMode="External"/><Relationship Id="rId26" Type="http://schemas.openxmlformats.org/officeDocument/2006/relationships/hyperlink" Target="http://www.eua.be/Libraries/publications-homepage-list/after-the-brexit-referendum-possible-outcomes-for-horizon-2020-and-erasmus" TargetMode="External"/><Relationship Id="rId3" Type="http://schemas.microsoft.com/office/2007/relationships/stylesWithEffects" Target="stylesWithEffects.xml"/><Relationship Id="rId21" Type="http://schemas.openxmlformats.org/officeDocument/2006/relationships/hyperlink" Target="https://ec.europa.eu/programmes/erasmus-plus/about_ena" TargetMode="External"/><Relationship Id="rId7" Type="http://schemas.openxmlformats.org/officeDocument/2006/relationships/endnotes" Target="endnotes.xml"/><Relationship Id="rId12" Type="http://schemas.openxmlformats.org/officeDocument/2006/relationships/hyperlink" Target="https://www.erasmusplus.org.uk/what-can-i-do" TargetMode="External"/><Relationship Id="rId17" Type="http://schemas.openxmlformats.org/officeDocument/2006/relationships/hyperlink" Target="http://www.efta.int/eea/eu-programmes" TargetMode="External"/><Relationship Id="rId25" Type="http://schemas.openxmlformats.org/officeDocument/2006/relationships/hyperlink" Target="http://ec.europa.eu/dgs/education_culture/repository/education/library/statistics/2014/united-kingdom_en.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europa.eu/programmes/erasmus-plus/sites/erasmusplus/files/files/resources/erasmus-plus-programme-guide_en.pdf" TargetMode="External"/><Relationship Id="rId20" Type="http://schemas.openxmlformats.org/officeDocument/2006/relationships/hyperlink" Target="http://ec.europa.eu/education/tools/national_agencies_en.ht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europa.eu/programmes/erasmus-plus/about_en" TargetMode="External"/><Relationship Id="rId24" Type="http://schemas.openxmlformats.org/officeDocument/2006/relationships/hyperlink" Target="http://ec.europa.eu/education/resources/statistics_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programmes/erasmus-plus/about_en" TargetMode="External"/><Relationship Id="rId23" Type="http://schemas.openxmlformats.org/officeDocument/2006/relationships/hyperlink" Target="https://www.erasmusplus.org.uk/statistics-0" TargetMode="External"/><Relationship Id="rId28" Type="http://schemas.openxmlformats.org/officeDocument/2006/relationships/hyperlink" Target="https://www.parliament.uk/business/committees/committees-a-z/commons-select/science-and-technology-committee/news-parliament-2015/leaving-the-eu-ev3-16-17/" TargetMode="External"/><Relationship Id="rId10" Type="http://schemas.openxmlformats.org/officeDocument/2006/relationships/hyperlink" Target="http://ec.europa.eu/programmes/erasmus-plus/sites/erasmusplus/files/files/resources/erasmus-plus-programme-guide_en.pdf" TargetMode="External"/><Relationship Id="rId19" Type="http://schemas.openxmlformats.org/officeDocument/2006/relationships/hyperlink" Target="http://eacea.ec.europa.eu/erasmus-plus_e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c.europa.eu/programmes/erasmus-plus/about_en" TargetMode="External"/><Relationship Id="rId14" Type="http://schemas.openxmlformats.org/officeDocument/2006/relationships/hyperlink" Target="https://ec.europa.eu/programmes/erasmus-plus/organisations_en" TargetMode="External"/><Relationship Id="rId22" Type="http://schemas.openxmlformats.org/officeDocument/2006/relationships/hyperlink" Target="https://www.erasmusplus.org.uk/" TargetMode="External"/><Relationship Id="rId27" Type="http://schemas.openxmlformats.org/officeDocument/2006/relationships/hyperlink" Target="http://eose.org/2016/09/erasmus-and-the-uk-sport-sector-the-chance-to-collaborate-and-learn-is-the-real-benefit-of-this-eu-funding-programme/"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Template>
  <TotalTime>1</TotalTime>
  <Pages>4</Pages>
  <Words>1047</Words>
  <Characters>9079</Characters>
  <Application>Microsoft Office Word</Application>
  <DocSecurity>4</DocSecurity>
  <PresentationFormat>Microsoft Word 14.0</PresentationFormat>
  <Lines>75</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Morgan</dc:creator>
  <cp:keywords>EL4</cp:keywords>
  <cp:lastModifiedBy>Arriens, Liz (Education and Society)</cp:lastModifiedBy>
  <cp:revision>2</cp:revision>
  <cp:lastPrinted>2016-10-19T13:44:00Z</cp:lastPrinted>
  <dcterms:created xsi:type="dcterms:W3CDTF">2016-10-28T11:13:00Z</dcterms:created>
  <dcterms:modified xsi:type="dcterms:W3CDTF">2016-10-28T11:13:00Z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Caroline Morgan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