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27" w:rsidRPr="00BE0254" w:rsidRDefault="00BE0254" w:rsidP="00BE0254">
      <w:pPr>
        <w:jc w:val="center"/>
        <w:rPr>
          <w:sz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E0254">
        <w:rPr>
          <w:sz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Soft </w:t>
      </w:r>
      <w:proofErr w:type="spellStart"/>
      <w:r w:rsidRPr="00BE0254">
        <w:rPr>
          <w:sz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skills</w:t>
      </w:r>
      <w:proofErr w:type="spellEnd"/>
      <w:r w:rsidRPr="00BE0254">
        <w:rPr>
          <w:sz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BE0254" w:rsidRPr="00BE0254" w:rsidRDefault="00BE0254">
      <w:pPr>
        <w:rPr>
          <w:b/>
          <w:u w:val="single"/>
        </w:rPr>
      </w:pPr>
      <w:bookmarkStart w:id="0" w:name="_GoBack"/>
      <w:r w:rsidRPr="00BE0254">
        <w:rPr>
          <w:b/>
          <w:u w:val="single"/>
        </w:rPr>
        <w:t>Top 10 des compétences à développer en 2020 (relativement à 2015).</w:t>
      </w:r>
    </w:p>
    <w:bookmarkEnd w:id="0"/>
    <w:p w:rsidR="00BE0254" w:rsidRDefault="00BE0254"/>
    <w:p w:rsidR="00BE0254" w:rsidRDefault="00BE0254">
      <w:r w:rsidRPr="00BE0254">
        <w:drawing>
          <wp:inline distT="0" distB="0" distL="0" distR="0" wp14:anchorId="7162953E" wp14:editId="6E045458">
            <wp:extent cx="5760720" cy="3297440"/>
            <wp:effectExtent l="0" t="0" r="0" b="0"/>
            <wp:docPr id="1026" name="Picture 2" descr="https://media.licdn.com/mpr/mpr/AAEAAQAAAAAAAAkAAAAAJDkyZWIyNjkwLWUzM2MtNDJhOS05NzA1LWZhY2QzYzBkNTBi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media.licdn.com/mpr/mpr/AAEAAQAAAAAAAAkAAAAAJDkyZWIyNjkwLWUzM2MtNDJhOS05NzA1LWZhY2QzYzBkNTBiO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7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BE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54"/>
    <w:rsid w:val="00627127"/>
    <w:rsid w:val="00BE0254"/>
    <w:rsid w:val="00CB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2020-02-05T17:15:00Z</dcterms:created>
  <dcterms:modified xsi:type="dcterms:W3CDTF">2020-02-05T17:17:00Z</dcterms:modified>
</cp:coreProperties>
</file>