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15AF6B9D" w:rsidRDefault="00385D20" w14:paraId="5627CB1B" w14:textId="2C531D5F" w14:noSpellErr="1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="099C7631">
        <w:rPr/>
        <w:t xml:space="preserve"> </w:t>
      </w:r>
      <w:r w:rsidRPr="099C7631" w:rsidR="099C7631">
        <w:rPr>
          <w:b w:val="1"/>
          <w:bCs w:val="1"/>
          <w:sz w:val="24"/>
          <w:szCs w:val="24"/>
          <w:lang w:val="es-ES"/>
        </w:rPr>
        <w:t xml:space="preserve">PROJECT: </w:t>
      </w:r>
      <w:r w:rsidRPr="099C7631" w:rsidR="099C7631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2018-1-FR01-KA229-047873</w:t>
      </w:r>
      <w:r w:rsidRPr="099C7631" w:rsidR="099C7631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                                                                 </w:t>
      </w:r>
      <w:r w:rsidRPr="099C7631" w:rsidR="099C7631">
        <w:rPr>
          <w:b w:val="1"/>
          <w:bCs w:val="1"/>
          <w:sz w:val="32"/>
          <w:szCs w:val="32"/>
          <w:lang w:val="es-ES"/>
        </w:rPr>
        <w:t>liT2.0</w:t>
      </w:r>
    </w:p>
    <w:p w:rsidR="099C7631" w:rsidP="099C7631" w:rsidRDefault="099C7631" w14:noSpellErr="1" w14:paraId="15BC31DD" w14:textId="014C977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  <w:r w:rsidRPr="099C7631" w:rsidR="099C7631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>JUGUEMOS CON LA LITERATURA</w:t>
      </w:r>
    </w:p>
    <w:p w:rsidR="099C7631" w:rsidP="099C7631" w:rsidRDefault="099C7631" w14:noSpellErr="1" w14:paraId="502C477D" w14:textId="1F962D1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</w:p>
    <w:p w:rsidR="099C7631" w:rsidP="099C7631" w:rsidRDefault="099C7631" w14:paraId="7822D90D" w14:textId="5A8F4C3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Sabéis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qué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es el </w:t>
      </w:r>
      <w:proofErr w:type="gram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OuLiPo?</w:t>
      </w:r>
      <w:proofErr w:type="gram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Aquí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tenéis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un poco de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información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:</w:t>
      </w:r>
    </w:p>
    <w:p w:rsidR="099C7631" w:rsidP="099C7631" w:rsidRDefault="099C7631" w14:paraId="7B3800C7" w14:textId="2FA4258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hyperlink r:id="R908fbe4c1d194c3d">
        <w:r w:rsidRPr="099C7631" w:rsidR="099C7631">
          <w:rPr>
            <w:rStyle w:val="Hipervnculo"/>
            <w:rFonts w:ascii="ARIAL" w:hAnsi="ARIAL" w:eastAsia="ARIAL" w:cs="ARIAL"/>
            <w:b w:val="0"/>
            <w:bCs w:val="0"/>
            <w:noProof w:val="0"/>
            <w:sz w:val="22"/>
            <w:szCs w:val="22"/>
            <w:u w:val="none"/>
            <w:lang w:val="fr-FR"/>
          </w:rPr>
          <w:t>https://www.jotdown.es/2011/12/oulipo-modo-de-empleo/</w:t>
        </w:r>
      </w:hyperlink>
    </w:p>
    <w:p w:rsidR="099C7631" w:rsidP="099C7631" w:rsidRDefault="099C7631" w14:paraId="2A4FEEDE" w14:textId="3E70364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099C7631" w:rsidP="099C7631" w:rsidRDefault="099C7631" w14:paraId="13EE6A56" w14:textId="5C22ADC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Ahora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vamos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a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jugar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como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los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escritores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del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OuLiPo. Os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proponemos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este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reto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y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podéis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dar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soluciones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tanto en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francés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como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castellano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:</w:t>
      </w:r>
    </w:p>
    <w:p w:rsidR="099C7631" w:rsidP="099C7631" w:rsidRDefault="099C7631" w14:paraId="70C695B5" w14:textId="3599FD54">
      <w:pPr>
        <w:pStyle w:val="Prrafodelista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Quién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es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capaz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inventar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una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oración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con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sentido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sin la vocal </w:t>
      </w:r>
      <w:proofErr w:type="gram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A?</w:t>
      </w:r>
      <w:proofErr w:type="gramEnd"/>
    </w:p>
    <w:p w:rsidR="099C7631" w:rsidP="099C7631" w:rsidRDefault="099C7631" w14:paraId="5DE6CE1B" w14:textId="366F0392">
      <w:pPr>
        <w:pStyle w:val="Prrafodelista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Quién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puede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crear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una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oración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con el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máximo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número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palabras que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rimen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?</w:t>
      </w:r>
    </w:p>
    <w:p w:rsidR="099C7631" w:rsidP="099C7631" w:rsidRDefault="099C7631" w14:paraId="24D2C472" w14:textId="04EA8E54">
      <w:pPr>
        <w:pStyle w:val="Prrafodelista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Quién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puede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crear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una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oración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28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letras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exactas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relacionada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con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esta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mañana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?</w:t>
      </w:r>
    </w:p>
    <w:p w:rsidR="099C7631" w:rsidP="099C7631" w:rsidRDefault="099C7631" w14:paraId="2B1DF445" w14:textId="6B656B16">
      <w:pPr>
        <w:pStyle w:val="Prrafodelista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Las consonantes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valen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10 y las vocales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restan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2, 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quién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puede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crear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una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oración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cuyo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resultado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exacto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sea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gram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134?</w:t>
      </w:r>
      <w:proofErr w:type="gramEnd"/>
    </w:p>
    <w:p w:rsidR="099C7631" w:rsidP="099C7631" w:rsidRDefault="099C7631" w14:paraId="11EBD2DE" w14:textId="2D869771">
      <w:pPr>
        <w:pStyle w:val="Prrafodelista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2"/>
          <w:szCs w:val="22"/>
          <w:u w:val="none"/>
          <w:lang w:val="fr-FR"/>
        </w:rPr>
      </w:pPr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¿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Quién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puede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crear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un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acróstico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con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sentido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cuya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letra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incial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de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cada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verso forme la palabra </w:t>
      </w:r>
      <w:proofErr w:type="gram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JUEGO?</w:t>
      </w:r>
      <w:proofErr w:type="gramEnd"/>
    </w:p>
    <w:p w:rsidR="099C7631" w:rsidP="099C7631" w:rsidRDefault="099C7631" w14:paraId="5D189481" w14:textId="2AF76E66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p w:rsidR="099C7631" w:rsidP="099C7631" w:rsidRDefault="099C7631" w14:paraId="7A2CF380" w14:textId="6A94DAA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Publicaremos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todas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vuestras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propuestas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en el </w:t>
      </w:r>
      <w:hyperlink r:id="Ra345834ef13744b0">
        <w:r w:rsidRPr="099C7631" w:rsidR="099C7631">
          <w:rPr>
            <w:rStyle w:val="Hipervnculo"/>
            <w:rFonts w:ascii="ARIAL" w:hAnsi="ARIAL" w:eastAsia="ARIAL" w:cs="ARIAL"/>
            <w:b w:val="0"/>
            <w:bCs w:val="0"/>
            <w:noProof w:val="0"/>
            <w:sz w:val="22"/>
            <w:szCs w:val="22"/>
            <w:u w:val="none"/>
            <w:lang w:val="fr-FR"/>
          </w:rPr>
          <w:t>padlet</w:t>
        </w:r>
      </w:hyperlink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gram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y</w:t>
      </w:r>
      <w:proofErr w:type="gram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el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viernes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anunciaremos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 el </w:t>
      </w:r>
      <w:proofErr w:type="spellStart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>ganador</w:t>
      </w:r>
      <w:proofErr w:type="spellEnd"/>
      <w:r w:rsidRPr="099C7631" w:rsidR="099C7631"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  <w:t xml:space="preserve">. </w:t>
      </w:r>
    </w:p>
    <w:p w:rsidR="099C7631" w:rsidP="099C7631" w:rsidRDefault="099C7631" w14:paraId="2E65364B" w14:textId="57975B1A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27CE58E"/>
    <w:rsid w:val="04151DD4"/>
    <w:rsid w:val="099C7631"/>
    <w:rsid w:val="15AF6B9D"/>
    <w:rsid w:val="219430EA"/>
    <w:rsid w:val="2DE853F4"/>
    <w:rsid w:val="34509FC7"/>
    <w:rsid w:val="3C9D761D"/>
    <w:rsid w:val="437719D9"/>
    <w:rsid w:val="4A1C9186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Relationship Type="http://schemas.openxmlformats.org/officeDocument/2006/relationships/hyperlink" Target="https://www.jotdown.es/2011/12/oulipo-modo-de-empleo/" TargetMode="External" Id="R908fbe4c1d194c3d" /><Relationship Type="http://schemas.openxmlformats.org/officeDocument/2006/relationships/hyperlink" Target="https://padlet.com/erasmus12/tyxjhmf3u7l" TargetMode="External" Id="Ra345834ef13744b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17</revision>
  <dcterms:created xsi:type="dcterms:W3CDTF">2018-10-05T18:13:00.0000000Z</dcterms:created>
  <dcterms:modified xsi:type="dcterms:W3CDTF">2019-02-13T06:00:29.1395711Z</dcterms:modified>
</coreProperties>
</file>