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12FB" w14:textId="3276A04C" w:rsidR="00F8342F" w:rsidRDefault="00F8342F" w:rsidP="00E126B2">
      <w:pPr>
        <w:rPr>
          <w:noProof/>
          <w:sz w:val="44"/>
          <w:szCs w:val="44"/>
          <w:lang w:eastAsia="nl-NL"/>
        </w:rPr>
      </w:pPr>
    </w:p>
    <w:p w14:paraId="1B0ED5B0" w14:textId="7A1C1F18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lang w:val="pt-PT" w:eastAsia="pt-PT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47D32635" w14:textId="2328783D" w:rsidR="002F73AF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I</w:t>
      </w:r>
      <w:r w:rsidR="00C04C77" w:rsidRPr="00F4025B">
        <w:rPr>
          <w:noProof/>
          <w:sz w:val="44"/>
          <w:szCs w:val="44"/>
          <w:lang w:eastAsia="nl-NL"/>
        </w:rPr>
        <w:t>MPACT-project</w:t>
      </w:r>
    </w:p>
    <w:p w14:paraId="429FBD8F" w14:textId="0CE7C8B2" w:rsidR="00080FF3" w:rsidRPr="00F4025B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Setting up a mini-project</w:t>
      </w:r>
    </w:p>
    <w:p w14:paraId="2D353A12" w14:textId="124CF511" w:rsidR="00C04C77" w:rsidRDefault="00C04C77" w:rsidP="00C04C77">
      <w:pPr>
        <w:rPr>
          <w:noProof/>
          <w:lang w:eastAsia="nl-NL"/>
        </w:rPr>
      </w:pPr>
    </w:p>
    <w:p w14:paraId="21A84F4A" w14:textId="4D6025AA" w:rsidR="00F4025B" w:rsidRDefault="00F4025B" w:rsidP="00C04C77">
      <w:pPr>
        <w:rPr>
          <w:noProof/>
          <w:lang w:eastAsia="nl-NL"/>
        </w:rPr>
      </w:pPr>
    </w:p>
    <w:p w14:paraId="676415C2" w14:textId="77777777" w:rsidR="00080FF3" w:rsidRPr="004E56B9" w:rsidRDefault="00080FF3" w:rsidP="00C04C77">
      <w:pPr>
        <w:pStyle w:val="PargrafodaLista"/>
        <w:numPr>
          <w:ilvl w:val="0"/>
          <w:numId w:val="9"/>
        </w:numPr>
        <w:rPr>
          <w:i/>
        </w:rPr>
      </w:pPr>
      <w:r w:rsidRPr="004E56B9">
        <w:rPr>
          <w:i/>
        </w:rPr>
        <w:t>Find 2/3 partners</w:t>
      </w:r>
    </w:p>
    <w:p w14:paraId="6ECE1DAA" w14:textId="059605AB" w:rsidR="00C04C77" w:rsidRPr="004E56B9" w:rsidRDefault="00080FF3" w:rsidP="00C04C77">
      <w:pPr>
        <w:pStyle w:val="PargrafodaLista"/>
        <w:numPr>
          <w:ilvl w:val="0"/>
          <w:numId w:val="9"/>
        </w:numPr>
        <w:rPr>
          <w:i/>
        </w:rPr>
      </w:pPr>
      <w:r w:rsidRPr="004E56B9">
        <w:rPr>
          <w:i/>
        </w:rPr>
        <w:t>Make sure you teach the same agegroups</w:t>
      </w:r>
    </w:p>
    <w:p w14:paraId="58A0156F" w14:textId="514FEB8F" w:rsidR="00C04C77" w:rsidRPr="004E56B9" w:rsidRDefault="00080FF3" w:rsidP="00C04C77">
      <w:pPr>
        <w:pStyle w:val="PargrafodaLista"/>
        <w:numPr>
          <w:ilvl w:val="0"/>
          <w:numId w:val="9"/>
        </w:numPr>
        <w:rPr>
          <w:i/>
        </w:rPr>
      </w:pPr>
      <w:r w:rsidRPr="004E56B9">
        <w:rPr>
          <w:i/>
        </w:rPr>
        <w:t>Link the project to the themes of the TTW</w:t>
      </w:r>
    </w:p>
    <w:p w14:paraId="3EE71A7F" w14:textId="3DC90149" w:rsidR="00371E5D" w:rsidRPr="004E56B9" w:rsidRDefault="00080FF3" w:rsidP="00C04C77">
      <w:pPr>
        <w:pStyle w:val="PargrafodaLista"/>
        <w:numPr>
          <w:ilvl w:val="0"/>
          <w:numId w:val="9"/>
        </w:numPr>
        <w:rPr>
          <w:i/>
        </w:rPr>
      </w:pPr>
      <w:r w:rsidRPr="004E56B9">
        <w:rPr>
          <w:i/>
        </w:rPr>
        <w:t>Set-up the project</w:t>
      </w:r>
    </w:p>
    <w:p w14:paraId="42478FA3" w14:textId="2D27D3CA" w:rsidR="007E78D6" w:rsidRDefault="007E78D6" w:rsidP="007E78D6"/>
    <w:p w14:paraId="71072B61" w14:textId="619C4334" w:rsidR="007E78D6" w:rsidRPr="00080FF3" w:rsidRDefault="00080FF3" w:rsidP="00C04C77">
      <w:pPr>
        <w:rPr>
          <w:b/>
        </w:rPr>
      </w:pPr>
      <w:r w:rsidRPr="00080FF3">
        <w:rPr>
          <w:b/>
        </w:rPr>
        <w:t>Name of the project:</w:t>
      </w:r>
      <w:r w:rsidR="00F8342F">
        <w:rPr>
          <w:b/>
        </w:rPr>
        <w:t xml:space="preserve"> </w:t>
      </w:r>
      <w:r w:rsidR="004B6056" w:rsidRPr="004B6056">
        <w:t>Flat Stanley</w:t>
      </w:r>
      <w:r w:rsidR="004B6056">
        <w:rPr>
          <w:b/>
        </w:rPr>
        <w:t xml:space="preserve"> </w:t>
      </w:r>
    </w:p>
    <w:p w14:paraId="39BDEAA2" w14:textId="77777777" w:rsidR="00080FF3" w:rsidRDefault="00080FF3" w:rsidP="00C04C77"/>
    <w:p w14:paraId="35697403" w14:textId="1A6A9B9C" w:rsidR="00080FF3" w:rsidRPr="00080FF3" w:rsidRDefault="00080FF3" w:rsidP="00C04C77">
      <w:pPr>
        <w:rPr>
          <w:b/>
        </w:rPr>
      </w:pPr>
      <w:r w:rsidRPr="00080FF3">
        <w:rPr>
          <w:b/>
        </w:rPr>
        <w:t>Age</w:t>
      </w:r>
      <w:r w:rsidR="004B6056">
        <w:rPr>
          <w:b/>
        </w:rPr>
        <w:t xml:space="preserve"> </w:t>
      </w:r>
      <w:r w:rsidRPr="00080FF3">
        <w:rPr>
          <w:b/>
        </w:rPr>
        <w:t>group:</w:t>
      </w:r>
      <w:r w:rsidR="00F8342F">
        <w:rPr>
          <w:b/>
        </w:rPr>
        <w:t xml:space="preserve"> </w:t>
      </w:r>
      <w:r w:rsidR="004B6056">
        <w:t>8-10</w:t>
      </w:r>
      <w:r w:rsidR="004B6056" w:rsidRPr="004B6056">
        <w:t xml:space="preserve"> year-old children</w:t>
      </w:r>
    </w:p>
    <w:p w14:paraId="7C455CC6" w14:textId="77777777" w:rsidR="00080FF3" w:rsidRDefault="00080FF3" w:rsidP="00C04C77"/>
    <w:p w14:paraId="0CD7D16E" w14:textId="0F05A1FC" w:rsidR="00080FF3" w:rsidRDefault="00080FF3" w:rsidP="00C04C77">
      <w:r w:rsidRPr="00080FF3">
        <w:rPr>
          <w:b/>
        </w:rPr>
        <w:t>Theme of the project:</w:t>
      </w:r>
      <w:r>
        <w:t xml:space="preserve"> </w:t>
      </w:r>
      <w:r w:rsidR="004B6056">
        <w:t>Professionalism and multilingualism</w:t>
      </w:r>
    </w:p>
    <w:p w14:paraId="0C119661" w14:textId="19C2BDDD" w:rsidR="00F8342F" w:rsidRDefault="00F8342F" w:rsidP="00C04C77"/>
    <w:p w14:paraId="5EFA8AB8" w14:textId="25FE2CC1" w:rsidR="00F8342F" w:rsidRPr="00F8342F" w:rsidRDefault="00F8342F" w:rsidP="00F8342F">
      <w:pPr>
        <w:spacing w:line="360" w:lineRule="auto"/>
        <w:rPr>
          <w:b/>
        </w:rPr>
      </w:pPr>
      <w:r w:rsidRPr="00F8342F">
        <w:rPr>
          <w:b/>
        </w:rPr>
        <w:t>Partners</w:t>
      </w:r>
      <w:r w:rsidR="004E56B9">
        <w:rPr>
          <w:b/>
        </w:rPr>
        <w:t xml:space="preserve"> (name &amp; e-mail)</w:t>
      </w:r>
      <w:r w:rsidRPr="00F8342F">
        <w:rPr>
          <w:b/>
        </w:rPr>
        <w:t>:</w:t>
      </w:r>
    </w:p>
    <w:p w14:paraId="01CD0490" w14:textId="16C459DF" w:rsidR="00F8342F" w:rsidRDefault="00F8342F" w:rsidP="00F8342F">
      <w:pPr>
        <w:spacing w:line="360" w:lineRule="auto"/>
      </w:pPr>
      <w:r>
        <w:t>1.</w:t>
      </w:r>
      <w:r w:rsidR="004B6056">
        <w:t xml:space="preserve"> Serra TURAMBERK </w:t>
      </w:r>
      <w:r w:rsidR="004B6056">
        <w:tab/>
        <w:t>s.turamberk@gmail.com</w:t>
      </w:r>
    </w:p>
    <w:p w14:paraId="354A25F1" w14:textId="05B87F7B" w:rsidR="00F8342F" w:rsidRDefault="00F8342F" w:rsidP="00F8342F">
      <w:pPr>
        <w:spacing w:line="360" w:lineRule="auto"/>
      </w:pPr>
      <w:r>
        <w:t>2.</w:t>
      </w:r>
      <w:r w:rsidR="004B6056">
        <w:t xml:space="preserve"> Hanneke in Traa</w:t>
      </w:r>
      <w:r w:rsidR="004B6056">
        <w:tab/>
        <w:t xml:space="preserve"> hintraa@stedeke.nl</w:t>
      </w:r>
    </w:p>
    <w:p w14:paraId="7DFDCBA2" w14:textId="2C017DB1" w:rsidR="00F8342F" w:rsidRDefault="00F8342F" w:rsidP="00F8342F">
      <w:pPr>
        <w:spacing w:line="360" w:lineRule="auto"/>
      </w:pPr>
      <w:r>
        <w:t>3.</w:t>
      </w:r>
      <w:r w:rsidR="004B6056">
        <w:t xml:space="preserve"> Alice Fernandes</w:t>
      </w:r>
      <w:r w:rsidR="004B6056">
        <w:tab/>
        <w:t xml:space="preserve"> fernandes_alice@hotmail.com</w:t>
      </w:r>
    </w:p>
    <w:p w14:paraId="5ED014C0" w14:textId="1858E80D" w:rsidR="00F8342F" w:rsidRDefault="00F8342F" w:rsidP="00F8342F">
      <w:pPr>
        <w:spacing w:line="360" w:lineRule="auto"/>
      </w:pPr>
      <w:r>
        <w:t xml:space="preserve">4. </w:t>
      </w:r>
      <w:r w:rsidR="004B6056">
        <w:t>Emília Maia</w:t>
      </w:r>
      <w:r w:rsidR="004B6056">
        <w:tab/>
      </w:r>
      <w:r w:rsidR="004B6056">
        <w:tab/>
        <w:t>emiliamaia3110@gmail.com</w:t>
      </w:r>
    </w:p>
    <w:p w14:paraId="10293813" w14:textId="779B2C90" w:rsidR="004B6056" w:rsidRDefault="004B6056" w:rsidP="00F8342F">
      <w:pPr>
        <w:spacing w:line="360" w:lineRule="auto"/>
      </w:pPr>
      <w:r>
        <w:t xml:space="preserve">5. Anna Maria Rubino </w:t>
      </w:r>
      <w:r>
        <w:tab/>
        <w:t>annamaria60rubino@gmail.com</w:t>
      </w:r>
    </w:p>
    <w:p w14:paraId="5A0C71B3" w14:textId="2A72D7C4" w:rsidR="00080FF3" w:rsidRDefault="00080FF3" w:rsidP="00C04C77"/>
    <w:p w14:paraId="12CC37B9" w14:textId="77777777" w:rsidR="00080FF3" w:rsidRDefault="00080FF3" w:rsidP="00C04C77"/>
    <w:p w14:paraId="631FC03A" w14:textId="309DED28" w:rsidR="009500D0" w:rsidRPr="00F8342F" w:rsidRDefault="00F8342F" w:rsidP="00C04C77">
      <w:pPr>
        <w:rPr>
          <w:b/>
        </w:rPr>
      </w:pPr>
      <w:r w:rsidRPr="00F8342F">
        <w:rPr>
          <w:b/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359FE81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143192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225A" w14:textId="1DAAC5B9" w:rsidR="00CB792E" w:rsidRDefault="00CB79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 To use CLIL methodology in the project</w:t>
                            </w:r>
                          </w:p>
                          <w:p w14:paraId="78D84F0D" w14:textId="767E3C13" w:rsidR="00164AB4" w:rsidRDefault="004B6056">
                            <w:pPr>
                              <w:rPr>
                                <w:lang w:val="en-GB"/>
                              </w:rPr>
                            </w:pPr>
                            <w:r w:rsidRPr="00164AB4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CB792E">
                              <w:rPr>
                                <w:lang w:val="en-GB"/>
                              </w:rPr>
                              <w:t xml:space="preserve">To develop multilingualism </w:t>
                            </w:r>
                            <w:r w:rsidR="0042382A">
                              <w:rPr>
                                <w:lang w:val="en-GB"/>
                              </w:rPr>
                              <w:t>by using</w:t>
                            </w:r>
                            <w:r w:rsidR="00CB792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64AB4">
                              <w:rPr>
                                <w:lang w:val="en-GB"/>
                              </w:rPr>
                              <w:t>different languages orally</w:t>
                            </w:r>
                            <w:r w:rsidR="00CB792E">
                              <w:rPr>
                                <w:lang w:val="en-GB"/>
                              </w:rPr>
                              <w:t xml:space="preserve"> and in written form</w:t>
                            </w:r>
                          </w:p>
                          <w:p w14:paraId="11B979DA" w14:textId="2ABCAA3F" w:rsidR="00CB792E" w:rsidRPr="00164AB4" w:rsidRDefault="0042382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 T</w:t>
                            </w:r>
                            <w:r w:rsidR="00CB792E">
                              <w:rPr>
                                <w:lang w:val="en-GB"/>
                              </w:rPr>
                              <w:t>o support collaboration among students and teachers</w:t>
                            </w:r>
                          </w:p>
                          <w:p w14:paraId="237DFFFF" w14:textId="0985A75C" w:rsidR="00164AB4" w:rsidRDefault="00164AB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A7BDB1" w14:textId="77777777" w:rsidR="00164AB4" w:rsidRPr="00164AB4" w:rsidRDefault="00164AB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0BE54B9" w14:textId="77777777" w:rsidR="00164AB4" w:rsidRPr="00164AB4" w:rsidRDefault="00164AB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">
                <v:textbox>
                  <w:txbxContent>
                    <w:p w14:paraId="6772225A" w14:textId="1DAAC5B9" w:rsidR="00CB792E" w:rsidRDefault="00CB79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 To use CLIL methodology in the project</w:t>
                      </w:r>
                    </w:p>
                    <w:p w14:paraId="78D84F0D" w14:textId="767E3C13" w:rsidR="00164AB4" w:rsidRDefault="004B6056">
                      <w:pPr>
                        <w:rPr>
                          <w:lang w:val="en-GB"/>
                        </w:rPr>
                      </w:pPr>
                      <w:r w:rsidRPr="00164AB4">
                        <w:rPr>
                          <w:lang w:val="en-GB"/>
                        </w:rPr>
                        <w:t xml:space="preserve">. </w:t>
                      </w:r>
                      <w:r w:rsidR="00CB792E">
                        <w:rPr>
                          <w:lang w:val="en-GB"/>
                        </w:rPr>
                        <w:t xml:space="preserve">To develop multilingualism </w:t>
                      </w:r>
                      <w:r w:rsidR="0042382A">
                        <w:rPr>
                          <w:lang w:val="en-GB"/>
                        </w:rPr>
                        <w:t>by using</w:t>
                      </w:r>
                      <w:r w:rsidR="00CB792E">
                        <w:rPr>
                          <w:lang w:val="en-GB"/>
                        </w:rPr>
                        <w:t xml:space="preserve"> </w:t>
                      </w:r>
                      <w:r w:rsidR="00164AB4">
                        <w:rPr>
                          <w:lang w:val="en-GB"/>
                        </w:rPr>
                        <w:t>different languages orally</w:t>
                      </w:r>
                      <w:r w:rsidR="00CB792E">
                        <w:rPr>
                          <w:lang w:val="en-GB"/>
                        </w:rPr>
                        <w:t xml:space="preserve"> and in written form</w:t>
                      </w:r>
                    </w:p>
                    <w:p w14:paraId="11B979DA" w14:textId="2ABCAA3F" w:rsidR="00CB792E" w:rsidRPr="00164AB4" w:rsidRDefault="0042382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 T</w:t>
                      </w:r>
                      <w:r w:rsidR="00CB792E">
                        <w:rPr>
                          <w:lang w:val="en-GB"/>
                        </w:rPr>
                        <w:t>o support collaboration among students and teachers</w:t>
                      </w:r>
                    </w:p>
                    <w:p w14:paraId="237DFFFF" w14:textId="0985A75C" w:rsidR="00164AB4" w:rsidRDefault="00164AB4">
                      <w:pPr>
                        <w:rPr>
                          <w:lang w:val="en-GB"/>
                        </w:rPr>
                      </w:pPr>
                    </w:p>
                    <w:p w14:paraId="73A7BDB1" w14:textId="77777777" w:rsidR="00164AB4" w:rsidRPr="00164AB4" w:rsidRDefault="00164AB4">
                      <w:pPr>
                        <w:rPr>
                          <w:lang w:val="en-GB"/>
                        </w:rPr>
                      </w:pPr>
                    </w:p>
                    <w:p w14:paraId="30BE54B9" w14:textId="77777777" w:rsidR="00164AB4" w:rsidRPr="00164AB4" w:rsidRDefault="00164AB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42F">
        <w:rPr>
          <w:b/>
        </w:rPr>
        <w:t>Goals:</w:t>
      </w:r>
    </w:p>
    <w:p w14:paraId="2FC4F6C0" w14:textId="2D35A2EE" w:rsidR="009500D0" w:rsidRDefault="009500D0" w:rsidP="00C04C77"/>
    <w:p w14:paraId="270D84E4" w14:textId="7B1678C2" w:rsidR="00C04C77" w:rsidRPr="007E78D6" w:rsidRDefault="009500D0" w:rsidP="00C04C77">
      <w:r w:rsidRPr="007E78D6">
        <w:rPr>
          <w:b/>
          <w:i/>
          <w:noProof/>
          <w:lang w:val="pt-PT"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6A6955DE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2216785"/>
                <wp:effectExtent l="0" t="0" r="28575" b="1206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16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102C" w14:textId="77777777" w:rsidR="0042382A" w:rsidRDefault="0042382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. </w:t>
                            </w:r>
                            <w:r>
                              <w:t>Introduction: introducing the countries and their locations by using videos, power points and maps (</w:t>
                            </w:r>
                            <w:r>
                              <w:rPr>
                                <w:lang w:val="en-GB"/>
                              </w:rPr>
                              <w:t xml:space="preserve">integrating </w:t>
                            </w:r>
                            <w:r w:rsidR="00CB792E">
                              <w:rPr>
                                <w:lang w:val="en-GB"/>
                              </w:rPr>
                              <w:t>English language education</w:t>
                            </w:r>
                            <w:r>
                              <w:rPr>
                                <w:lang w:val="en-GB"/>
                              </w:rPr>
                              <w:t xml:space="preserve"> with Geography-</w:t>
                            </w:r>
                            <w:r w:rsidR="00CB792E">
                              <w:rPr>
                                <w:lang w:val="en-GB"/>
                              </w:rPr>
                              <w:t>CLIL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74FB3C0C" w14:textId="788B5F5F" w:rsidR="0042382A" w:rsidRDefault="0042382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 Students will be given the templates of Flat Stanley and they will be asked to colour, cut, draw their flag and write some personal information on it.</w:t>
                            </w:r>
                          </w:p>
                          <w:p w14:paraId="1A4DF0FD" w14:textId="5D61493B" w:rsidR="006028B2" w:rsidRPr="0042382A" w:rsidRDefault="00DA2F3A" w:rsidP="006028B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. Students will take videos in groups to introduce themselves and their school. </w:t>
                            </w:r>
                            <w:r w:rsidR="006028B2">
                              <w:rPr>
                                <w:lang w:val="en-GB"/>
                              </w:rPr>
                              <w:t xml:space="preserve">The students will </w:t>
                            </w:r>
                            <w:r w:rsidR="006028B2">
                              <w:rPr>
                                <w:lang w:val="en-GB"/>
                              </w:rPr>
                              <w:t>greet in different language</w:t>
                            </w:r>
                            <w:r w:rsidR="006028B2">
                              <w:rPr>
                                <w:lang w:val="en-GB"/>
                              </w:rPr>
                              <w:t xml:space="preserve">s and </w:t>
                            </w:r>
                            <w:r w:rsidR="006028B2">
                              <w:rPr>
                                <w:lang w:val="en-GB"/>
                              </w:rPr>
                              <w:t>say the name of the countries in their original language</w:t>
                            </w:r>
                            <w:r w:rsidR="006028B2">
                              <w:rPr>
                                <w:lang w:val="en-GB"/>
                              </w:rPr>
                              <w:t xml:space="preserve"> by using online dictionaries. </w:t>
                            </w:r>
                          </w:p>
                          <w:p w14:paraId="15D6AF63" w14:textId="003F5FE1" w:rsidR="0042382A" w:rsidRDefault="00DA2F3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videos will be sent to the partner schools. </w:t>
                            </w:r>
                          </w:p>
                          <w:p w14:paraId="77DC8F0C" w14:textId="1CD8CAA5" w:rsidR="004E56B9" w:rsidRPr="0042382A" w:rsidRDefault="00DA2F3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. Students will learn how to write a letter in English and they will prepare cardboard posters in 3 groups. The posters will be about the different steps to write a letter. The letters and the cardboard will be sent to the partner schools. Each group will send their letter and poster to a different partner school. The </w:t>
                            </w:r>
                            <w:r w:rsidR="006028B2">
                              <w:rPr>
                                <w:lang w:val="en-GB"/>
                              </w:rPr>
                              <w:t>Flat Stanley of all the students in the</w:t>
                            </w:r>
                            <w:r>
                              <w:rPr>
                                <w:lang w:val="en-GB"/>
                              </w:rPr>
                              <w:t xml:space="preserve"> group will be sent with the letter and the poster. </w:t>
                            </w:r>
                          </w:p>
                          <w:p w14:paraId="43B96C33" w14:textId="3B78B1FA" w:rsidR="007E78D6" w:rsidRDefault="007E78D6" w:rsidP="009500D0"/>
                          <w:p w14:paraId="6BE8317D" w14:textId="77777777" w:rsidR="007E78D6" w:rsidRDefault="007E78D6" w:rsidP="009500D0"/>
                          <w:p w14:paraId="601C7E74" w14:textId="77777777" w:rsidR="007E78D6" w:rsidRDefault="007E78D6" w:rsidP="009500D0"/>
                          <w:p w14:paraId="74B09C34" w14:textId="77777777" w:rsidR="007E78D6" w:rsidRDefault="007E78D6" w:rsidP="009500D0"/>
                          <w:p w14:paraId="6D88462F" w14:textId="77777777" w:rsidR="007E78D6" w:rsidRDefault="007E78D6" w:rsidP="009500D0"/>
                          <w:p w14:paraId="62B3CAE7" w14:textId="51361B9A" w:rsidR="007E78D6" w:rsidRDefault="007E78D6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1pt;width:510.75pt;height:174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">
                <v:textbox>
                  <w:txbxContent>
                    <w:p w14:paraId="60AD102C" w14:textId="77777777" w:rsidR="0042382A" w:rsidRDefault="0042382A" w:rsidP="009500D0">
                      <w:pPr>
                        <w:rPr>
                          <w:lang w:val="en-GB"/>
                        </w:rPr>
                      </w:pPr>
                      <w:r>
                        <w:t xml:space="preserve">. </w:t>
                      </w:r>
                      <w:r>
                        <w:t>Introduction: introducing the countries and their locations by using videos, power points and maps (</w:t>
                      </w:r>
                      <w:r>
                        <w:rPr>
                          <w:lang w:val="en-GB"/>
                        </w:rPr>
                        <w:t xml:space="preserve">integrating </w:t>
                      </w:r>
                      <w:r w:rsidR="00CB792E">
                        <w:rPr>
                          <w:lang w:val="en-GB"/>
                        </w:rPr>
                        <w:t>English language education</w:t>
                      </w:r>
                      <w:r>
                        <w:rPr>
                          <w:lang w:val="en-GB"/>
                        </w:rPr>
                        <w:t xml:space="preserve"> with Geography-</w:t>
                      </w:r>
                      <w:r w:rsidR="00CB792E">
                        <w:rPr>
                          <w:lang w:val="en-GB"/>
                        </w:rPr>
                        <w:t>CLIL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  <w:p w14:paraId="74FB3C0C" w14:textId="788B5F5F" w:rsidR="0042382A" w:rsidRDefault="0042382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 Students will be given the templates of Flat Stanley and they will be asked to colour, cut, draw their flag and write some personal information on it.</w:t>
                      </w:r>
                    </w:p>
                    <w:p w14:paraId="1A4DF0FD" w14:textId="5D61493B" w:rsidR="006028B2" w:rsidRPr="0042382A" w:rsidRDefault="00DA2F3A" w:rsidP="006028B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. Students will take videos in groups to introduce themselves and their school. </w:t>
                      </w:r>
                      <w:r w:rsidR="006028B2">
                        <w:rPr>
                          <w:lang w:val="en-GB"/>
                        </w:rPr>
                        <w:t xml:space="preserve">The students will </w:t>
                      </w:r>
                      <w:r w:rsidR="006028B2">
                        <w:rPr>
                          <w:lang w:val="en-GB"/>
                        </w:rPr>
                        <w:t>greet in different language</w:t>
                      </w:r>
                      <w:r w:rsidR="006028B2">
                        <w:rPr>
                          <w:lang w:val="en-GB"/>
                        </w:rPr>
                        <w:t xml:space="preserve">s and </w:t>
                      </w:r>
                      <w:r w:rsidR="006028B2">
                        <w:rPr>
                          <w:lang w:val="en-GB"/>
                        </w:rPr>
                        <w:t>say the name of the countries in their original language</w:t>
                      </w:r>
                      <w:r w:rsidR="006028B2">
                        <w:rPr>
                          <w:lang w:val="en-GB"/>
                        </w:rPr>
                        <w:t xml:space="preserve"> by using online dictionaries. </w:t>
                      </w:r>
                    </w:p>
                    <w:p w14:paraId="15D6AF63" w14:textId="003F5FE1" w:rsidR="0042382A" w:rsidRDefault="00DA2F3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videos will be sent to the partner schools. </w:t>
                      </w:r>
                    </w:p>
                    <w:p w14:paraId="77DC8F0C" w14:textId="1CD8CAA5" w:rsidR="004E56B9" w:rsidRPr="0042382A" w:rsidRDefault="00DA2F3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. Students will learn how to write a letter in English and they will prepare cardboard posters in 3 groups. The posters will be about the different steps to write a letter. The letters and the cardboard will be sent to the partner schools. Each group will send their letter and poster to a different partner school. The </w:t>
                      </w:r>
                      <w:r w:rsidR="006028B2">
                        <w:rPr>
                          <w:lang w:val="en-GB"/>
                        </w:rPr>
                        <w:t>Flat Stanley of all the students in the</w:t>
                      </w:r>
                      <w:r>
                        <w:rPr>
                          <w:lang w:val="en-GB"/>
                        </w:rPr>
                        <w:t xml:space="preserve"> group will be sent with the letter and the poster. </w:t>
                      </w:r>
                    </w:p>
                    <w:p w14:paraId="43B96C33" w14:textId="3B78B1FA" w:rsidR="007E78D6" w:rsidRDefault="007E78D6" w:rsidP="009500D0"/>
                    <w:p w14:paraId="6BE8317D" w14:textId="77777777" w:rsidR="007E78D6" w:rsidRDefault="007E78D6" w:rsidP="009500D0"/>
                    <w:p w14:paraId="601C7E74" w14:textId="77777777" w:rsidR="007E78D6" w:rsidRDefault="007E78D6" w:rsidP="009500D0"/>
                    <w:p w14:paraId="74B09C34" w14:textId="77777777" w:rsidR="007E78D6" w:rsidRDefault="007E78D6" w:rsidP="009500D0"/>
                    <w:p w14:paraId="6D88462F" w14:textId="77777777" w:rsidR="007E78D6" w:rsidRDefault="007E78D6" w:rsidP="009500D0"/>
                    <w:p w14:paraId="62B3CAE7" w14:textId="51361B9A" w:rsidR="007E78D6" w:rsidRDefault="007E78D6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4E56B9">
        <w:rPr>
          <w:b/>
        </w:rPr>
        <w:t>Didactical approach &amp; organisation</w:t>
      </w:r>
    </w:p>
    <w:p w14:paraId="6F8EB959" w14:textId="2ED7AA49" w:rsidR="009500D0" w:rsidRDefault="009500D0" w:rsidP="00C04C77"/>
    <w:p w14:paraId="2FB13D96" w14:textId="3D8D34E2" w:rsidR="00C04C77" w:rsidRDefault="00CA059D" w:rsidP="00C04C77">
      <w:r w:rsidRPr="009500D0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38BAE3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578610"/>
                <wp:effectExtent l="0" t="0" r="28575" b="2159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3318" w14:textId="6DEC2700" w:rsidR="00CA059D" w:rsidRPr="00E40636" w:rsidRDefault="00E40636" w:rsidP="009500D0">
                            <w:pPr>
                              <w:rPr>
                                <w:lang w:val="en-GB"/>
                              </w:rPr>
                            </w:pPr>
                            <w:r w:rsidRPr="00E40636">
                              <w:rPr>
                                <w:lang w:val="en-GB"/>
                              </w:rPr>
                              <w:t>. Computer/ internet connection /</w:t>
                            </w:r>
                            <w:r>
                              <w:rPr>
                                <w:lang w:val="en-GB"/>
                              </w:rPr>
                              <w:t>projector / vi</w:t>
                            </w:r>
                            <w:r w:rsidRPr="00E40636">
                              <w:rPr>
                                <w:lang w:val="en-GB"/>
                              </w:rPr>
                              <w:t>deos about the countries (</w:t>
                            </w:r>
                            <w:proofErr w:type="spellStart"/>
                            <w:r w:rsidRPr="00E40636">
                              <w:rPr>
                                <w:lang w:val="en-GB"/>
                              </w:rPr>
                              <w:t>youtube</w:t>
                            </w:r>
                            <w:proofErr w:type="spellEnd"/>
                            <w:r w:rsidRPr="00E40636">
                              <w:rPr>
                                <w:lang w:val="en-GB"/>
                              </w:rPr>
                              <w:t>)/ map of Europe</w:t>
                            </w:r>
                          </w:p>
                          <w:p w14:paraId="32CB66F6" w14:textId="0142776C" w:rsidR="00E40636" w:rsidRPr="00E40636" w:rsidRDefault="00E40636" w:rsidP="009500D0">
                            <w:pPr>
                              <w:rPr>
                                <w:lang w:val="en-GB"/>
                              </w:rPr>
                            </w:pPr>
                            <w:r w:rsidRPr="00E40636">
                              <w:rPr>
                                <w:lang w:val="en-GB"/>
                              </w:rPr>
                              <w:t>. Flat Stanley template/ crayons/ scissors</w:t>
                            </w:r>
                            <w:r>
                              <w:rPr>
                                <w:lang w:val="en-GB"/>
                              </w:rPr>
                              <w:t>/ laminator</w:t>
                            </w:r>
                            <w:r w:rsidRPr="00E40636">
                              <w:rPr>
                                <w:lang w:val="en-GB"/>
                              </w:rPr>
                              <w:t xml:space="preserve"> (to cover Flat </w:t>
                            </w:r>
                            <w:proofErr w:type="spellStart"/>
                            <w:r w:rsidRPr="00E40636">
                              <w:rPr>
                                <w:lang w:val="en-GB"/>
                              </w:rPr>
                              <w:t>Stanleys</w:t>
                            </w:r>
                            <w:proofErr w:type="spellEnd"/>
                            <w:r w:rsidRPr="00E40636"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559796B3" w14:textId="6F8DF4D4" w:rsidR="00E40636" w:rsidRPr="00E40636" w:rsidRDefault="00E40636" w:rsidP="009500D0">
                            <w:pPr>
                              <w:rPr>
                                <w:lang w:val="en-GB"/>
                              </w:rPr>
                            </w:pPr>
                            <w:r w:rsidRPr="00E40636">
                              <w:rPr>
                                <w:lang w:val="en-GB"/>
                              </w:rPr>
                              <w:t xml:space="preserve">. Online dictionaries/ camera to take </w:t>
                            </w:r>
                            <w:r>
                              <w:rPr>
                                <w:lang w:val="en-GB"/>
                              </w:rPr>
                              <w:t>vi</w:t>
                            </w:r>
                            <w:r w:rsidRPr="00E40636">
                              <w:rPr>
                                <w:lang w:val="en-GB"/>
                              </w:rPr>
                              <w:t>deos</w:t>
                            </w:r>
                          </w:p>
                          <w:p w14:paraId="574E5C41" w14:textId="00821623" w:rsidR="00E40636" w:rsidRPr="00E40636" w:rsidRDefault="00E40636" w:rsidP="009500D0">
                            <w:pPr>
                              <w:rPr>
                                <w:lang w:val="en-GB"/>
                              </w:rPr>
                            </w:pPr>
                            <w:r w:rsidRPr="00E40636">
                              <w:rPr>
                                <w:lang w:val="en-GB"/>
                              </w:rPr>
                              <w:t>. Papers/ cardboards/ crayons/ glue/ envelopes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6pt;width:510.75pt;height:124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">
                <v:textbox>
                  <w:txbxContent>
                    <w:p w14:paraId="60433318" w14:textId="6DEC2700" w:rsidR="00CA059D" w:rsidRPr="00E40636" w:rsidRDefault="00E40636" w:rsidP="009500D0">
                      <w:pPr>
                        <w:rPr>
                          <w:lang w:val="en-GB"/>
                        </w:rPr>
                      </w:pPr>
                      <w:r w:rsidRPr="00E40636">
                        <w:rPr>
                          <w:lang w:val="en-GB"/>
                        </w:rPr>
                        <w:t>. Computer/ internet connection /</w:t>
                      </w:r>
                      <w:r>
                        <w:rPr>
                          <w:lang w:val="en-GB"/>
                        </w:rPr>
                        <w:t>projector / vi</w:t>
                      </w:r>
                      <w:r w:rsidRPr="00E40636">
                        <w:rPr>
                          <w:lang w:val="en-GB"/>
                        </w:rPr>
                        <w:t>deos about the countries (</w:t>
                      </w:r>
                      <w:proofErr w:type="spellStart"/>
                      <w:r w:rsidRPr="00E40636">
                        <w:rPr>
                          <w:lang w:val="en-GB"/>
                        </w:rPr>
                        <w:t>youtube</w:t>
                      </w:r>
                      <w:proofErr w:type="spellEnd"/>
                      <w:r w:rsidRPr="00E40636">
                        <w:rPr>
                          <w:lang w:val="en-GB"/>
                        </w:rPr>
                        <w:t>)/ map of Europe</w:t>
                      </w:r>
                    </w:p>
                    <w:p w14:paraId="32CB66F6" w14:textId="0142776C" w:rsidR="00E40636" w:rsidRPr="00E40636" w:rsidRDefault="00E40636" w:rsidP="009500D0">
                      <w:pPr>
                        <w:rPr>
                          <w:lang w:val="en-GB"/>
                        </w:rPr>
                      </w:pPr>
                      <w:r w:rsidRPr="00E40636">
                        <w:rPr>
                          <w:lang w:val="en-GB"/>
                        </w:rPr>
                        <w:t>. Flat Stanley template/ crayons/ scissors</w:t>
                      </w:r>
                      <w:r>
                        <w:rPr>
                          <w:lang w:val="en-GB"/>
                        </w:rPr>
                        <w:t>/ laminator</w:t>
                      </w:r>
                      <w:r w:rsidRPr="00E40636">
                        <w:rPr>
                          <w:lang w:val="en-GB"/>
                        </w:rPr>
                        <w:t xml:space="preserve"> (to cover Flat </w:t>
                      </w:r>
                      <w:proofErr w:type="spellStart"/>
                      <w:r w:rsidRPr="00E40636">
                        <w:rPr>
                          <w:lang w:val="en-GB"/>
                        </w:rPr>
                        <w:t>Stanleys</w:t>
                      </w:r>
                      <w:proofErr w:type="spellEnd"/>
                      <w:r w:rsidRPr="00E40636">
                        <w:rPr>
                          <w:lang w:val="en-GB"/>
                        </w:rPr>
                        <w:t>)</w:t>
                      </w:r>
                    </w:p>
                    <w:p w14:paraId="559796B3" w14:textId="6F8DF4D4" w:rsidR="00E40636" w:rsidRPr="00E40636" w:rsidRDefault="00E40636" w:rsidP="009500D0">
                      <w:pPr>
                        <w:rPr>
                          <w:lang w:val="en-GB"/>
                        </w:rPr>
                      </w:pPr>
                      <w:r w:rsidRPr="00E40636">
                        <w:rPr>
                          <w:lang w:val="en-GB"/>
                        </w:rPr>
                        <w:t xml:space="preserve">. Online dictionaries/ camera to take </w:t>
                      </w:r>
                      <w:r>
                        <w:rPr>
                          <w:lang w:val="en-GB"/>
                        </w:rPr>
                        <w:t>vi</w:t>
                      </w:r>
                      <w:r w:rsidRPr="00E40636">
                        <w:rPr>
                          <w:lang w:val="en-GB"/>
                        </w:rPr>
                        <w:t>deos</w:t>
                      </w:r>
                    </w:p>
                    <w:p w14:paraId="574E5C41" w14:textId="00821623" w:rsidR="00E40636" w:rsidRPr="00E40636" w:rsidRDefault="00E40636" w:rsidP="009500D0">
                      <w:pPr>
                        <w:rPr>
                          <w:lang w:val="en-GB"/>
                        </w:rPr>
                      </w:pPr>
                      <w:r w:rsidRPr="00E40636">
                        <w:rPr>
                          <w:lang w:val="en-GB"/>
                        </w:rPr>
                        <w:t>. Papers/ cardboards/ crayons/ glue/ envelopes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Describe the </w:t>
      </w:r>
      <w:r w:rsidR="00F8342F" w:rsidRPr="004E56B9">
        <w:rPr>
          <w:b/>
        </w:rPr>
        <w:t>sources/materials</w:t>
      </w:r>
      <w:r w:rsidR="00F8342F">
        <w:t>, things you need:</w:t>
      </w:r>
    </w:p>
    <w:p w14:paraId="3DDD6E35" w14:textId="77777777" w:rsidR="009500D0" w:rsidRDefault="009500D0" w:rsidP="00C04C77"/>
    <w:p w14:paraId="4C6E188B" w14:textId="7D8E72C3" w:rsidR="00C04C77" w:rsidRDefault="009500D0" w:rsidP="00C04C77">
      <w:r w:rsidRPr="009500D0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327062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1423035"/>
                <wp:effectExtent l="0" t="0" r="28575" b="2476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1F57894" w:rsidR="009500D0" w:rsidRPr="00FB0763" w:rsidRDefault="00FB0763" w:rsidP="009500D0">
                            <w:pPr>
                              <w:rPr>
                                <w:lang w:val="en-US"/>
                              </w:rPr>
                            </w:pPr>
                            <w:r w:rsidRPr="00FB0763">
                              <w:rPr>
                                <w:lang w:val="en-US"/>
                              </w:rPr>
                              <w:t>Teachers will communicate v</w:t>
                            </w:r>
                            <w:r>
                              <w:rPr>
                                <w:lang w:val="en-US"/>
                              </w:rPr>
                              <w:t xml:space="preserve">ia email,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twinspace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page,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media.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3.35pt;width:510.75pt;height:112.0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">
                <v:textbox>
                  <w:txbxContent>
                    <w:p w14:paraId="1D54400F" w14:textId="71F57894" w:rsidR="009500D0" w:rsidRPr="00FB0763" w:rsidRDefault="00FB0763" w:rsidP="009500D0">
                      <w:pPr>
                        <w:rPr>
                          <w:lang w:val="en-US"/>
                        </w:rPr>
                      </w:pPr>
                      <w:r w:rsidRPr="00FB0763">
                        <w:rPr>
                          <w:lang w:val="en-US"/>
                        </w:rPr>
                        <w:t>Teachers will communicate v</w:t>
                      </w:r>
                      <w:r>
                        <w:rPr>
                          <w:lang w:val="en-US"/>
                        </w:rPr>
                        <w:t xml:space="preserve">ia email, </w:t>
                      </w:r>
                      <w:proofErr w:type="spellStart"/>
                      <w:r>
                        <w:rPr>
                          <w:lang w:val="en-US"/>
                        </w:rPr>
                        <w:t>twinspace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page, </w:t>
                      </w:r>
                      <w:proofErr w:type="gramStart"/>
                      <w:r>
                        <w:rPr>
                          <w:lang w:val="en-US"/>
                        </w:rPr>
                        <w:t>social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media.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How do you </w:t>
      </w:r>
      <w:r w:rsidR="00F8342F" w:rsidRPr="004E56B9">
        <w:rPr>
          <w:b/>
        </w:rPr>
        <w:t>communicate</w:t>
      </w:r>
      <w:r w:rsidR="00F8342F">
        <w:t xml:space="preserve"> and </w:t>
      </w:r>
      <w:r w:rsidR="00F8342F" w:rsidRPr="004E56B9">
        <w:rPr>
          <w:b/>
        </w:rPr>
        <w:t>exchange</w:t>
      </w:r>
      <w:r w:rsidR="00F8342F">
        <w:t>?</w:t>
      </w:r>
    </w:p>
    <w:p w14:paraId="71427EBE" w14:textId="76959985" w:rsidR="009500D0" w:rsidRDefault="009500D0" w:rsidP="00C04C77"/>
    <w:p w14:paraId="35944646" w14:textId="6F2A2157" w:rsidR="004E56B9" w:rsidRPr="004E56B9" w:rsidRDefault="004E56B9" w:rsidP="00C04C77">
      <w:pPr>
        <w:rPr>
          <w:b/>
        </w:rPr>
      </w:pPr>
      <w:r w:rsidRPr="009500D0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3E4E0828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405890"/>
                <wp:effectExtent l="0" t="0" r="28575" b="2286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7879" w14:textId="77777777" w:rsidR="008877C1" w:rsidRDefault="008877C1" w:rsidP="004E56B9">
                            <w:pPr>
                              <w:rPr>
                                <w:lang w:val="en-GB"/>
                              </w:rPr>
                            </w:pPr>
                            <w:r w:rsidRPr="008877C1">
                              <w:rPr>
                                <w:lang w:val="en-GB"/>
                              </w:rPr>
                              <w:t>- By the 17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of November – Introduction of the countries</w:t>
                            </w:r>
                          </w:p>
                          <w:p w14:paraId="44266615" w14:textId="77777777" w:rsidR="008877C1" w:rsidRDefault="008877C1" w:rsidP="004E5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 By the 24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of November – Making of Flat Stanley</w:t>
                            </w:r>
                          </w:p>
                          <w:p w14:paraId="69438200" w14:textId="5EA284DF" w:rsidR="004E56B9" w:rsidRDefault="008877C1" w:rsidP="004E5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 By the 15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of December – Making of the Videos</w:t>
                            </w:r>
                          </w:p>
                          <w:p w14:paraId="4B991368" w14:textId="09C89934" w:rsidR="008877C1" w:rsidRDefault="008877C1" w:rsidP="004E5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 By the 19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of January – Writing a letter and making the cardboard</w:t>
                            </w:r>
                          </w:p>
                          <w:p w14:paraId="22451B87" w14:textId="6179A800" w:rsidR="008877C1" w:rsidRDefault="008877C1" w:rsidP="004E5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 Between the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22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lang w:val="en-GB"/>
                              </w:rPr>
                              <w:t xml:space="preserve">  and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the 28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of January – Upload of materials on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twinspace</w:t>
                            </w:r>
                            <w:proofErr w:type="spellEnd"/>
                          </w:p>
                          <w:p w14:paraId="6FAA0833" w14:textId="193BB6D1" w:rsidR="008877C1" w:rsidRPr="008877C1" w:rsidRDefault="008877C1" w:rsidP="004E5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 By the 1</w:t>
                            </w:r>
                            <w:r w:rsidRPr="008877C1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lang w:val="en-GB"/>
                              </w:rPr>
                              <w:t xml:space="preserve"> of February – checking </w:t>
                            </w:r>
                            <w:r w:rsidR="00F5498B">
                              <w:rPr>
                                <w:lang w:val="en-GB"/>
                              </w:rPr>
                              <w:t>if everything has been downloaded.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9.3pt;width:510.75pt;height:110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">
                <v:textbox>
                  <w:txbxContent>
                    <w:p w14:paraId="2E237879" w14:textId="77777777" w:rsidR="008877C1" w:rsidRDefault="008877C1" w:rsidP="004E56B9">
                      <w:pPr>
                        <w:rPr>
                          <w:lang w:val="en-GB"/>
                        </w:rPr>
                      </w:pPr>
                      <w:r w:rsidRPr="008877C1">
                        <w:rPr>
                          <w:lang w:val="en-GB"/>
                        </w:rPr>
                        <w:t>- By the 17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of November – Introduction of the countries</w:t>
                      </w:r>
                    </w:p>
                    <w:p w14:paraId="44266615" w14:textId="77777777" w:rsidR="008877C1" w:rsidRDefault="008877C1" w:rsidP="004E5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 By the 24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of November – Making of Flat Stanley</w:t>
                      </w:r>
                    </w:p>
                    <w:p w14:paraId="69438200" w14:textId="5EA284DF" w:rsidR="004E56B9" w:rsidRDefault="008877C1" w:rsidP="004E5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 By the 15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of December – Making of the Videos</w:t>
                      </w:r>
                    </w:p>
                    <w:p w14:paraId="4B991368" w14:textId="09C89934" w:rsidR="008877C1" w:rsidRDefault="008877C1" w:rsidP="004E5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 By the 19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of January – Writing a letter and making the cardboard</w:t>
                      </w:r>
                    </w:p>
                    <w:p w14:paraId="22451B87" w14:textId="6179A800" w:rsidR="008877C1" w:rsidRDefault="008877C1" w:rsidP="004E5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 Between the </w:t>
                      </w:r>
                      <w:proofErr w:type="gramStart"/>
                      <w:r>
                        <w:rPr>
                          <w:lang w:val="en-GB"/>
                        </w:rPr>
                        <w:t>22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lang w:val="en-GB"/>
                        </w:rPr>
                        <w:t xml:space="preserve">  and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the 28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of January – Upload of materials on </w:t>
                      </w:r>
                      <w:proofErr w:type="spellStart"/>
                      <w:r>
                        <w:rPr>
                          <w:lang w:val="en-GB"/>
                        </w:rPr>
                        <w:t>twinspace</w:t>
                      </w:r>
                      <w:proofErr w:type="spellEnd"/>
                    </w:p>
                    <w:p w14:paraId="6FAA0833" w14:textId="193BB6D1" w:rsidR="008877C1" w:rsidRPr="008877C1" w:rsidRDefault="008877C1" w:rsidP="004E5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 By the 1</w:t>
                      </w:r>
                      <w:r w:rsidRPr="008877C1">
                        <w:rPr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lang w:val="en-GB"/>
                        </w:rPr>
                        <w:t xml:space="preserve"> of February – checking </w:t>
                      </w:r>
                      <w:r w:rsidR="00F5498B">
                        <w:rPr>
                          <w:lang w:val="en-GB"/>
                        </w:rPr>
                        <w:t>if everything has been downloaded.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56B9">
        <w:rPr>
          <w:b/>
        </w:rPr>
        <w:t>Timeline:</w:t>
      </w:r>
    </w:p>
    <w:p w14:paraId="6191B50D" w14:textId="63EF5203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4D16" w14:textId="77777777" w:rsidR="003453DD" w:rsidRDefault="003453DD" w:rsidP="00F4025B">
      <w:r>
        <w:separator/>
      </w:r>
    </w:p>
  </w:endnote>
  <w:endnote w:type="continuationSeparator" w:id="0">
    <w:p w14:paraId="115AFE36" w14:textId="77777777" w:rsidR="003453DD" w:rsidRDefault="003453DD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65A7D" w14:textId="77777777" w:rsidR="003453DD" w:rsidRDefault="003453DD" w:rsidP="00F4025B">
      <w:r>
        <w:separator/>
      </w:r>
    </w:p>
  </w:footnote>
  <w:footnote w:type="continuationSeparator" w:id="0">
    <w:p w14:paraId="65C13D1E" w14:textId="77777777" w:rsidR="003453DD" w:rsidRDefault="003453DD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E6147"/>
    <w:rsid w:val="001119E3"/>
    <w:rsid w:val="00142F10"/>
    <w:rsid w:val="00164597"/>
    <w:rsid w:val="00164AB4"/>
    <w:rsid w:val="00165DAE"/>
    <w:rsid w:val="001D2BA1"/>
    <w:rsid w:val="00222BF8"/>
    <w:rsid w:val="0023000A"/>
    <w:rsid w:val="00271E2A"/>
    <w:rsid w:val="00272B23"/>
    <w:rsid w:val="002777FF"/>
    <w:rsid w:val="002844BA"/>
    <w:rsid w:val="002F5255"/>
    <w:rsid w:val="002F73AF"/>
    <w:rsid w:val="00313B6F"/>
    <w:rsid w:val="003453DD"/>
    <w:rsid w:val="00371E5D"/>
    <w:rsid w:val="0037285D"/>
    <w:rsid w:val="003C261B"/>
    <w:rsid w:val="00414DC2"/>
    <w:rsid w:val="0042382A"/>
    <w:rsid w:val="004B6056"/>
    <w:rsid w:val="004E56B9"/>
    <w:rsid w:val="005210F3"/>
    <w:rsid w:val="00532BDE"/>
    <w:rsid w:val="0056500F"/>
    <w:rsid w:val="00585CD3"/>
    <w:rsid w:val="005A32A5"/>
    <w:rsid w:val="006028B2"/>
    <w:rsid w:val="00622073"/>
    <w:rsid w:val="006274DC"/>
    <w:rsid w:val="006522E2"/>
    <w:rsid w:val="00676872"/>
    <w:rsid w:val="006806E6"/>
    <w:rsid w:val="006B761F"/>
    <w:rsid w:val="006E4063"/>
    <w:rsid w:val="0072645F"/>
    <w:rsid w:val="00741B12"/>
    <w:rsid w:val="00747926"/>
    <w:rsid w:val="00747A09"/>
    <w:rsid w:val="007E78D6"/>
    <w:rsid w:val="007F0DA0"/>
    <w:rsid w:val="008877C1"/>
    <w:rsid w:val="008956D6"/>
    <w:rsid w:val="008D0429"/>
    <w:rsid w:val="008D081E"/>
    <w:rsid w:val="008F4EAE"/>
    <w:rsid w:val="009500D0"/>
    <w:rsid w:val="009D0BD3"/>
    <w:rsid w:val="00A169B2"/>
    <w:rsid w:val="00A225D3"/>
    <w:rsid w:val="00A9707F"/>
    <w:rsid w:val="00B45C77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B6BC9"/>
    <w:rsid w:val="00CB792E"/>
    <w:rsid w:val="00CD7AC7"/>
    <w:rsid w:val="00D0749C"/>
    <w:rsid w:val="00D1412E"/>
    <w:rsid w:val="00D17348"/>
    <w:rsid w:val="00DA2F3A"/>
    <w:rsid w:val="00DA5CE2"/>
    <w:rsid w:val="00DB2F80"/>
    <w:rsid w:val="00DE19F1"/>
    <w:rsid w:val="00E126B2"/>
    <w:rsid w:val="00E30DF4"/>
    <w:rsid w:val="00E40636"/>
    <w:rsid w:val="00E45933"/>
    <w:rsid w:val="00E80E6D"/>
    <w:rsid w:val="00E947E9"/>
    <w:rsid w:val="00ED1810"/>
    <w:rsid w:val="00EF049D"/>
    <w:rsid w:val="00F200F6"/>
    <w:rsid w:val="00F23BFA"/>
    <w:rsid w:val="00F4025B"/>
    <w:rsid w:val="00F5498B"/>
    <w:rsid w:val="00F8342F"/>
    <w:rsid w:val="00FB0763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elacomgrelha">
    <w:name w:val="Table Grid"/>
    <w:basedOn w:val="Tabe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65DA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65DAE"/>
  </w:style>
  <w:style w:type="paragraph" w:styleId="SemEspaament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elanormal"/>
    <w:next w:val="Tabelacomgrelh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025B"/>
  </w:style>
  <w:style w:type="paragraph" w:styleId="Rodap">
    <w:name w:val="footer"/>
    <w:basedOn w:val="Normal"/>
    <w:link w:val="Rodap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styleId="Hiperligao">
    <w:name w:val="Hyperlink"/>
    <w:basedOn w:val="Tipodeletrapredefinidodopargrafo"/>
    <w:uiPriority w:val="99"/>
    <w:unhideWhenUsed/>
    <w:rsid w:val="0095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elacomgrelha">
    <w:name w:val="Table Grid"/>
    <w:basedOn w:val="Tabe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65DA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65DAE"/>
  </w:style>
  <w:style w:type="paragraph" w:styleId="SemEspaament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elanormal"/>
    <w:next w:val="Tabelacomgrelh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025B"/>
  </w:style>
  <w:style w:type="paragraph" w:styleId="Rodap">
    <w:name w:val="footer"/>
    <w:basedOn w:val="Normal"/>
    <w:link w:val="Rodap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styleId="Hiperligao">
    <w:name w:val="Hyperlink"/>
    <w:basedOn w:val="Tipodeletrapredefinidodopargrafo"/>
    <w:uiPriority w:val="99"/>
    <w:unhideWhenUsed/>
    <w:rsid w:val="0095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Kok</dc:creator>
  <cp:lastModifiedBy>Alice Fernandes</cp:lastModifiedBy>
  <cp:revision>2</cp:revision>
  <dcterms:created xsi:type="dcterms:W3CDTF">2017-11-08T17:27:00Z</dcterms:created>
  <dcterms:modified xsi:type="dcterms:W3CDTF">2017-11-08T17:27:00Z</dcterms:modified>
</cp:coreProperties>
</file>