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8F" w:rsidRPr="00B354E1" w:rsidRDefault="00CD3C8F" w:rsidP="00CD3C8F">
      <w:pPr>
        <w:rPr>
          <w:rFonts w:asciiTheme="majorHAnsi" w:hAnsiTheme="majorHAnsi"/>
          <w:b/>
        </w:rPr>
      </w:pPr>
      <w:r w:rsidRPr="00B354E1">
        <w:rPr>
          <w:rFonts w:asciiTheme="majorHAnsi" w:hAnsiTheme="majorHAnsi"/>
          <w:b/>
        </w:rPr>
        <w:t xml:space="preserve"> COMPRÉHENSION ÉCRITE.</w:t>
      </w:r>
      <w:r w:rsidRPr="00B354E1">
        <w:rPr>
          <w:rFonts w:asciiTheme="majorHAnsi" w:hAnsiTheme="majorHAnsi"/>
          <w:b/>
        </w:rPr>
        <w:tab/>
      </w:r>
      <w:r w:rsidRPr="00B354E1">
        <w:rPr>
          <w:rFonts w:asciiTheme="majorHAnsi" w:hAnsiTheme="majorHAnsi"/>
          <w:b/>
        </w:rPr>
        <w:tab/>
      </w:r>
      <w:r w:rsidRPr="00B354E1">
        <w:rPr>
          <w:rFonts w:asciiTheme="majorHAnsi" w:hAnsiTheme="majorHAnsi"/>
          <w:b/>
        </w:rPr>
        <w:tab/>
      </w:r>
      <w:r w:rsidRPr="00B354E1">
        <w:rPr>
          <w:rFonts w:asciiTheme="majorHAnsi" w:hAnsiTheme="majorHAnsi"/>
          <w:b/>
        </w:rPr>
        <w:tab/>
      </w:r>
      <w:r w:rsidRPr="00B354E1">
        <w:rPr>
          <w:rFonts w:asciiTheme="majorHAnsi" w:hAnsiTheme="majorHAnsi"/>
          <w:b/>
        </w:rPr>
        <w:tab/>
      </w:r>
      <w:r w:rsidRPr="00B354E1">
        <w:rPr>
          <w:rFonts w:asciiTheme="majorHAnsi" w:hAnsiTheme="majorHAnsi"/>
          <w:b/>
        </w:rPr>
        <w:tab/>
      </w:r>
      <w:r w:rsidRPr="00B354E1">
        <w:rPr>
          <w:rFonts w:asciiTheme="majorHAnsi" w:hAnsiTheme="majorHAnsi"/>
          <w:b/>
        </w:rPr>
        <w:tab/>
      </w:r>
    </w:p>
    <w:p w:rsidR="00CD3C8F" w:rsidRDefault="00CD3C8F" w:rsidP="00CD3C8F">
      <w:pPr>
        <w:tabs>
          <w:tab w:val="left" w:pos="7371"/>
        </w:tabs>
        <w:rPr>
          <w:rFonts w:asciiTheme="majorHAnsi" w:hAnsiTheme="majorHAnsi"/>
        </w:rPr>
      </w:pPr>
    </w:p>
    <w:p w:rsidR="00CD3C8F" w:rsidRDefault="00CD3C8F" w:rsidP="00CD3C8F">
      <w:pPr>
        <w:tabs>
          <w:tab w:val="left" w:pos="8222"/>
        </w:tabs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PRÉSENTATION ET ANALYSE D’UNE ŒUVRE COMIQUE : </w:t>
      </w:r>
      <w:r w:rsidRPr="00CD3C8F">
        <w:rPr>
          <w:rFonts w:asciiTheme="majorHAnsi" w:eastAsia="Times New Roman" w:hAnsiTheme="majorHAnsi" w:cs="Times New Roman"/>
          <w:b/>
          <w:i/>
          <w:color w:val="333333"/>
          <w:shd w:val="clear" w:color="auto" w:fill="FFFFFF"/>
        </w:rPr>
        <w:t>Le malade imaginaire</w:t>
      </w:r>
      <w:r w:rsidRPr="007260C2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de Molière. </w:t>
      </w:r>
      <w:r w:rsidRPr="00CD3C8F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 xml:space="preserve">D’abord, regarde les </w:t>
      </w:r>
      <w:proofErr w:type="gramStart"/>
      <w:r w:rsidRPr="00CD3C8F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>questions .</w:t>
      </w:r>
      <w:proofErr w:type="gramEnd"/>
      <w:r w:rsidRPr="00CD3C8F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 xml:space="preserve"> Ensuite, l</w:t>
      </w:r>
      <w:r w:rsidRPr="00CD3C8F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>is</w:t>
      </w:r>
      <w:r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 xml:space="preserve"> les informations </w:t>
      </w:r>
      <w:r w:rsidRPr="00CD3C8F">
        <w:rPr>
          <w:rFonts w:asciiTheme="majorHAnsi" w:eastAsia="Times New Roman" w:hAnsiTheme="majorHAnsi" w:cs="Times New Roman"/>
          <w:i/>
          <w:color w:val="333333"/>
          <w:u w:val="single"/>
          <w:shd w:val="clear" w:color="auto" w:fill="FFFFFF"/>
        </w:rPr>
        <w:t>principales</w:t>
      </w:r>
      <w:r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 xml:space="preserve"> de</w:t>
      </w:r>
      <w:r w:rsidRPr="007260C2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 xml:space="preserve"> cet article de </w:t>
      </w:r>
      <w:proofErr w:type="spellStart"/>
      <w:r w:rsidRPr="007260C2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>wikipedia</w:t>
      </w:r>
      <w:proofErr w:type="spellEnd"/>
      <w:r w:rsidRPr="007260C2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 xml:space="preserve"> et réponds aux questions.</w:t>
      </w:r>
      <w:r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ab/>
      </w:r>
      <w:r>
        <w:rPr>
          <w:rFonts w:asciiTheme="majorHAnsi" w:eastAsia="Times New Roman" w:hAnsiTheme="majorHAnsi" w:cs="Times New Roman"/>
          <w:color w:val="333333"/>
          <w:shd w:val="clear" w:color="auto" w:fill="FFFFFF"/>
        </w:rPr>
        <w:tab/>
      </w:r>
    </w:p>
    <w:p w:rsidR="00CD3C8F" w:rsidRDefault="00CD3C8F" w:rsidP="00CD3C8F">
      <w:pPr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:rsidR="00CD3C8F" w:rsidRPr="004C1237" w:rsidRDefault="00CD3C8F" w:rsidP="00CD3C8F">
      <w:pPr>
        <w:ind w:firstLine="284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bookmarkStart w:id="0" w:name="_GoBack"/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Le </w:t>
      </w:r>
      <w:r w:rsidRPr="007260C2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>Malade imaginaire </w:t>
      </w:r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est la dernière </w:t>
      </w:r>
      <w:hyperlink r:id="rId6" w:tooltip="Comédie" w:history="1">
        <w:r w:rsidRPr="004C1237">
          <w:rPr>
            <w:rFonts w:asciiTheme="majorHAnsi" w:eastAsia="Times New Roman" w:hAnsiTheme="majorHAnsi" w:cs="Times New Roman"/>
            <w:color w:val="333333"/>
            <w:shd w:val="clear" w:color="auto" w:fill="FFFFFF"/>
          </w:rPr>
          <w:t>comédie</w:t>
        </w:r>
      </w:hyperlink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 écrite par </w:t>
      </w:r>
      <w:hyperlink r:id="rId7" w:tooltip="Molière" w:history="1">
        <w:r w:rsidRPr="004C1237">
          <w:rPr>
            <w:rFonts w:asciiTheme="majorHAnsi" w:eastAsia="Times New Roman" w:hAnsiTheme="majorHAnsi" w:cs="Times New Roman"/>
            <w:color w:val="333333"/>
            <w:shd w:val="clear" w:color="auto" w:fill="FFFFFF"/>
          </w:rPr>
          <w:t>Molière</w:t>
        </w:r>
      </w:hyperlink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. Il s'agit </w:t>
      </w:r>
      <w:bookmarkEnd w:id="0"/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d'une </w:t>
      </w:r>
      <w:hyperlink r:id="rId8" w:tooltip="Comédie-ballet" w:history="1">
        <w:r w:rsidRPr="004C1237">
          <w:rPr>
            <w:rFonts w:asciiTheme="majorHAnsi" w:eastAsia="Times New Roman" w:hAnsiTheme="majorHAnsi" w:cs="Times New Roman"/>
            <w:color w:val="333333"/>
            <w:shd w:val="clear" w:color="auto" w:fill="FFFFFF"/>
          </w:rPr>
          <w:t>comédie-ballet</w:t>
        </w:r>
      </w:hyperlink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 en trois actes (comportant respectivement 8, 9 et 14 scènes), représentée au </w:t>
      </w:r>
      <w:hyperlink r:id="rId9" w:tooltip="Théâtre du Palais-Royal" w:history="1">
        <w:r w:rsidRPr="004C1237">
          <w:rPr>
            <w:rFonts w:asciiTheme="majorHAnsi" w:eastAsia="Times New Roman" w:hAnsiTheme="majorHAnsi" w:cs="Times New Roman"/>
            <w:color w:val="333333"/>
            <w:shd w:val="clear" w:color="auto" w:fill="FFFFFF"/>
          </w:rPr>
          <w:t>Théâtre du Palais-Royal</w:t>
        </w:r>
      </w:hyperlink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 le </w:t>
      </w:r>
      <w:hyperlink r:id="rId10" w:tooltip="10 février" w:history="1">
        <w:r w:rsidRPr="004C1237">
          <w:rPr>
            <w:rFonts w:asciiTheme="majorHAnsi" w:eastAsia="Times New Roman" w:hAnsiTheme="majorHAnsi" w:cs="Times New Roman"/>
            <w:color w:val="333333"/>
            <w:shd w:val="clear" w:color="auto" w:fill="FFFFFF"/>
          </w:rPr>
          <w:t>10 février</w:t>
        </w:r>
      </w:hyperlink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 </w:t>
      </w:r>
      <w:hyperlink r:id="rId11" w:tooltip="1673 au théâtre" w:history="1">
        <w:r w:rsidRPr="004C1237">
          <w:rPr>
            <w:rFonts w:asciiTheme="majorHAnsi" w:eastAsia="Times New Roman" w:hAnsiTheme="majorHAnsi" w:cs="Times New Roman"/>
            <w:color w:val="333333"/>
            <w:shd w:val="clear" w:color="auto" w:fill="FFFFFF"/>
          </w:rPr>
          <w:t>1673</w:t>
        </w:r>
      </w:hyperlink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 par la </w:t>
      </w:r>
      <w:hyperlink r:id="rId12" w:tooltip="Troupe de Molière" w:history="1">
        <w:r w:rsidRPr="004C1237">
          <w:rPr>
            <w:rFonts w:asciiTheme="majorHAnsi" w:eastAsia="Times New Roman" w:hAnsiTheme="majorHAnsi" w:cs="Times New Roman"/>
            <w:color w:val="333333"/>
            <w:shd w:val="clear" w:color="auto" w:fill="FFFFFF"/>
          </w:rPr>
          <w:t>troupe de Molière</w:t>
        </w:r>
      </w:hyperlink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 ; après les « comédies désespérées » (</w:t>
      </w:r>
      <w:hyperlink r:id="rId13" w:tooltip="Dom Juan ou le Festin de pierre" w:history="1">
        <w:r w:rsidRPr="007260C2">
          <w:rPr>
            <w:rFonts w:asciiTheme="majorHAnsi" w:eastAsia="Times New Roman" w:hAnsiTheme="majorHAnsi" w:cs="Times New Roman"/>
            <w:i/>
            <w:color w:val="333333"/>
            <w:shd w:val="clear" w:color="auto" w:fill="FFFFFF"/>
          </w:rPr>
          <w:t>Dom Juan ou le Festin de pierre</w:t>
        </w:r>
      </w:hyperlink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 et </w:t>
      </w:r>
      <w:hyperlink r:id="rId14" w:tooltip="Le Misanthrope ou l'Atrabilaire amoureux" w:history="1">
        <w:r w:rsidRPr="007260C2">
          <w:rPr>
            <w:rFonts w:asciiTheme="majorHAnsi" w:eastAsia="Times New Roman" w:hAnsiTheme="majorHAnsi" w:cs="Times New Roman"/>
            <w:i/>
            <w:color w:val="333333"/>
            <w:shd w:val="clear" w:color="auto" w:fill="FFFFFF"/>
          </w:rPr>
          <w:t>Le Misanthrope ou l'Atrabilaire amoureux</w:t>
        </w:r>
      </w:hyperlink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), elle retrouve une certaine inspiration de la </w:t>
      </w:r>
      <w:hyperlink r:id="rId15" w:tooltip="Commedia dell'arte" w:history="1">
        <w:r w:rsidRPr="004C1237">
          <w:rPr>
            <w:rFonts w:asciiTheme="majorHAnsi" w:eastAsia="Times New Roman" w:hAnsiTheme="majorHAnsi" w:cs="Times New Roman"/>
            <w:color w:val="333333"/>
            <w:shd w:val="clear" w:color="auto" w:fill="FFFFFF"/>
          </w:rPr>
          <w:t>commedia dell'arte</w:t>
        </w:r>
      </w:hyperlink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, mais d'une qualité bien supérieure aux premières farces de Molière. La musique est de </w:t>
      </w:r>
      <w:hyperlink r:id="rId16" w:tooltip="Marc-Antoine Charpentier" w:history="1">
        <w:r w:rsidRPr="004C1237">
          <w:rPr>
            <w:rFonts w:asciiTheme="majorHAnsi" w:eastAsia="Times New Roman" w:hAnsiTheme="majorHAnsi" w:cs="Times New Roman"/>
            <w:color w:val="333333"/>
            <w:shd w:val="clear" w:color="auto" w:fill="FFFFFF"/>
          </w:rPr>
          <w:t>Marc-Antoine Charpentier</w:t>
        </w:r>
      </w:hyperlink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 et les </w:t>
      </w:r>
      <w:hyperlink r:id="rId17" w:tooltip="Ballet" w:history="1">
        <w:r w:rsidRPr="004C1237">
          <w:rPr>
            <w:rFonts w:asciiTheme="majorHAnsi" w:eastAsia="Times New Roman" w:hAnsiTheme="majorHAnsi" w:cs="Times New Roman"/>
            <w:color w:val="333333"/>
            <w:shd w:val="clear" w:color="auto" w:fill="FFFFFF"/>
          </w:rPr>
          <w:t>ballets</w:t>
        </w:r>
      </w:hyperlink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 de </w:t>
      </w:r>
      <w:hyperlink r:id="rId18" w:tooltip="Pierre Beauchamp" w:history="1">
        <w:r w:rsidRPr="004C1237">
          <w:rPr>
            <w:rFonts w:asciiTheme="majorHAnsi" w:eastAsia="Times New Roman" w:hAnsiTheme="majorHAnsi" w:cs="Times New Roman"/>
            <w:color w:val="333333"/>
            <w:shd w:val="clear" w:color="auto" w:fill="FFFFFF"/>
          </w:rPr>
          <w:t>Pierre Beauchamp</w:t>
        </w:r>
      </w:hyperlink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.</w:t>
      </w:r>
    </w:p>
    <w:p w:rsidR="00CD3C8F" w:rsidRPr="004C1237" w:rsidRDefault="00CD3C8F" w:rsidP="00CD3C8F">
      <w:pPr>
        <w:pBdr>
          <w:bottom w:val="single" w:sz="6" w:space="0" w:color="A2A9B1"/>
        </w:pBdr>
        <w:spacing w:before="240" w:after="60"/>
        <w:outlineLvl w:val="1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Analyse de la pièc</w:t>
      </w:r>
      <w:r>
        <w:rPr>
          <w:rFonts w:asciiTheme="majorHAnsi" w:eastAsia="Times New Roman" w:hAnsiTheme="majorHAnsi" w:cs="Times New Roman"/>
          <w:color w:val="333333"/>
          <w:shd w:val="clear" w:color="auto" w:fill="FFFFFF"/>
        </w:rPr>
        <w:t>e.</w:t>
      </w:r>
    </w:p>
    <w:p w:rsidR="00CD3C8F" w:rsidRDefault="00CD3C8F" w:rsidP="00CD3C8F">
      <w:pPr>
        <w:spacing w:before="120" w:after="12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Un autre aspect, qui nous conduit à la satire de notre peur de la mort, est la manière dont les médecins sont dépeints. </w:t>
      </w:r>
    </w:p>
    <w:p w:rsidR="00CD3C8F" w:rsidRDefault="00CD3C8F" w:rsidP="00CD3C8F">
      <w:pPr>
        <w:spacing w:before="120" w:after="12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La thématique des médecins apparaît déjà dans le théâtre français du </w:t>
      </w:r>
      <w:hyperlink r:id="rId19" w:tooltip="Moyen Âge" w:history="1">
        <w:r w:rsidRPr="004C1237">
          <w:rPr>
            <w:rFonts w:asciiTheme="majorHAnsi" w:eastAsia="Times New Roman" w:hAnsiTheme="majorHAnsi" w:cs="Times New Roman"/>
            <w:color w:val="333333"/>
            <w:shd w:val="clear" w:color="auto" w:fill="FFFFFF"/>
          </w:rPr>
          <w:t>Moyen Âge</w:t>
        </w:r>
      </w:hyperlink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 et se retrouve tout aussi bien dans les pièces de la </w:t>
      </w:r>
      <w:hyperlink r:id="rId20" w:tooltip="Commedia dell'arte" w:history="1">
        <w:r w:rsidRPr="004C1237">
          <w:rPr>
            <w:rFonts w:asciiTheme="majorHAnsi" w:eastAsia="Times New Roman" w:hAnsiTheme="majorHAnsi" w:cs="Times New Roman"/>
            <w:color w:val="333333"/>
            <w:shd w:val="clear" w:color="auto" w:fill="FFFFFF"/>
          </w:rPr>
          <w:t>commedia dell'arte</w:t>
        </w:r>
      </w:hyperlink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 que </w:t>
      </w:r>
      <w:r>
        <w:rPr>
          <w:rFonts w:asciiTheme="majorHAnsi" w:eastAsia="Times New Roman" w:hAnsiTheme="majorHAnsi" w:cs="Times New Roman"/>
          <w:color w:val="333333"/>
          <w:shd w:val="clear" w:color="auto" w:fill="FFFFFF"/>
        </w:rPr>
        <w:t>dans le théâtre français du XVII</w:t>
      </w:r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e siècle. </w:t>
      </w:r>
    </w:p>
    <w:p w:rsidR="00CD3C8F" w:rsidRPr="004C1237" w:rsidRDefault="00CD3C8F" w:rsidP="00CD3C8F">
      <w:pPr>
        <w:spacing w:before="120" w:after="12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Molière reprend ce thème pour la première fois dans </w:t>
      </w:r>
      <w:r w:rsidRPr="007260C2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>Le Médecin volant</w:t>
      </w:r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, une de ses premières farces à laquelle on n'accorde généralement pas une très grande importance. Dans </w:t>
      </w:r>
      <w:r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>Don</w:t>
      </w:r>
      <w:r w:rsidRPr="007260C2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 xml:space="preserve"> Juan</w:t>
      </w:r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</w:t>
      </w:r>
      <w:r w:rsidRPr="007260C2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>ou le Festin de pierre </w:t>
      </w:r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(1665) les thèmes de la maladie, des médecins et de la médecine font à nouveau leur apparition. Il suffit ici que </w:t>
      </w:r>
      <w:r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le domestique </w:t>
      </w:r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Sganarelle mette les habits d'un médecin pour passer pour un grand érudit et pour oser parler comme tel. Deux thématiques de premier plan voient le jour : celle du langage </w:t>
      </w:r>
      <w:proofErr w:type="spellStart"/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>jargonesque</w:t>
      </w:r>
      <w:proofErr w:type="spellEnd"/>
      <w:r w:rsidRPr="004C1237"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attribué aux médecins et le motif que le vêtement suffit à faire le métier de son porteur.</w:t>
      </w:r>
    </w:p>
    <w:p w:rsidR="00CD3C8F" w:rsidRPr="007260C2" w:rsidRDefault="00CD3C8F" w:rsidP="00CD3C8F">
      <w:pPr>
        <w:spacing w:before="120" w:after="120"/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33333"/>
          <w:shd w:val="clear" w:color="auto" w:fill="FFFFFF"/>
        </w:rPr>
        <w:t>En définitive, u</w:t>
      </w:r>
      <w:r w:rsidRPr="007260C2">
        <w:rPr>
          <w:rFonts w:asciiTheme="majorHAnsi" w:eastAsia="Times New Roman" w:hAnsiTheme="majorHAnsi" w:cs="Times New Roman"/>
          <w:color w:val="333333"/>
          <w:shd w:val="clear" w:color="auto" w:fill="FFFFFF"/>
        </w:rPr>
        <w:t>ne des thématiques importantes du </w:t>
      </w:r>
      <w:r w:rsidRPr="007260C2">
        <w:rPr>
          <w:rFonts w:asciiTheme="majorHAnsi" w:eastAsia="Times New Roman" w:hAnsiTheme="majorHAnsi" w:cs="Times New Roman"/>
          <w:i/>
          <w:color w:val="333333"/>
          <w:shd w:val="clear" w:color="auto" w:fill="FFFFFF"/>
        </w:rPr>
        <w:t>Malade imaginaire</w:t>
      </w:r>
      <w:r w:rsidRPr="007260C2">
        <w:rPr>
          <w:rFonts w:asciiTheme="majorHAnsi" w:eastAsia="Times New Roman" w:hAnsiTheme="majorHAnsi" w:cs="Times New Roman"/>
          <w:color w:val="333333"/>
          <w:shd w:val="clear" w:color="auto" w:fill="FFFFFF"/>
        </w:rPr>
        <w:t> est le rire sur la mort.</w:t>
      </w:r>
      <w:r>
        <w:rPr>
          <w:rFonts w:asciiTheme="majorHAnsi" w:eastAsia="Times New Roman" w:hAnsiTheme="majorHAnsi" w:cs="Times New Roman"/>
          <w:color w:val="333333"/>
          <w:shd w:val="clear" w:color="auto" w:fill="FFFFFF"/>
        </w:rPr>
        <w:t xml:space="preserve"> </w:t>
      </w:r>
      <w:r w:rsidRPr="007260C2">
        <w:rPr>
          <w:rFonts w:asciiTheme="majorHAnsi" w:eastAsia="Times New Roman" w:hAnsiTheme="majorHAnsi" w:cs="Times New Roman"/>
          <w:color w:val="333333"/>
          <w:shd w:val="clear" w:color="auto" w:fill="FFFFFF"/>
        </w:rPr>
        <w:t>La mort ne cesse d'apparaître : Argan a peur de mourir, les amants Angélique et Cléante songent au suicide si jamais ils sont séparés, la plus jeune fille d'Argan fait semblant de mourir, pour échapper à la correction. Et, point d'orgue de l'action, Argan feint d'être mort afin de connaître les vrais sentiments de sa femme et de sa fille aînée.</w:t>
      </w:r>
    </w:p>
    <w:p w:rsidR="00CD3C8F" w:rsidRPr="004C1237" w:rsidRDefault="00CD3C8F" w:rsidP="00CD3C8F">
      <w:pPr>
        <w:tabs>
          <w:tab w:val="left" w:pos="7371"/>
        </w:tabs>
        <w:rPr>
          <w:rFonts w:asciiTheme="majorHAnsi" w:hAnsiTheme="majorHAnsi"/>
        </w:rPr>
      </w:pPr>
    </w:p>
    <w:p w:rsidR="00CD3C8F" w:rsidRPr="00C6558C" w:rsidRDefault="00CD3C8F" w:rsidP="00CD3C8F">
      <w:pPr>
        <w:pStyle w:val="Prrafodelista"/>
        <w:numPr>
          <w:ilvl w:val="0"/>
          <w:numId w:val="1"/>
        </w:numPr>
        <w:tabs>
          <w:tab w:val="left" w:pos="7371"/>
        </w:tabs>
        <w:ind w:left="709" w:hanging="709"/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</w:pPr>
      <w:r w:rsidRPr="00C6558C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 xml:space="preserve">Quel type d’œuvre comique est </w:t>
      </w:r>
      <w:r w:rsidRPr="00C6558C">
        <w:rPr>
          <w:rFonts w:asciiTheme="majorHAnsi" w:eastAsia="Times New Roman" w:hAnsiTheme="majorHAnsi" w:cs="Times New Roman"/>
          <w:i/>
          <w:color w:val="333333"/>
          <w:sz w:val="24"/>
          <w:szCs w:val="24"/>
          <w:shd w:val="clear" w:color="auto" w:fill="FFFFFF"/>
        </w:rPr>
        <w:t>Le Malade imaginaire </w:t>
      </w:r>
      <w:r w:rsidRPr="00C6558C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>?</w:t>
      </w:r>
    </w:p>
    <w:p w:rsidR="00CD3C8F" w:rsidRDefault="00CD3C8F" w:rsidP="00CD3C8F">
      <w:pPr>
        <w:pStyle w:val="Prrafodelista"/>
        <w:tabs>
          <w:tab w:val="left" w:pos="7371"/>
        </w:tabs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</w:pPr>
    </w:p>
    <w:p w:rsidR="00CD3C8F" w:rsidRPr="00C6558C" w:rsidRDefault="00CD3C8F" w:rsidP="00CD3C8F">
      <w:pPr>
        <w:pStyle w:val="Prrafodelista"/>
        <w:tabs>
          <w:tab w:val="left" w:pos="7371"/>
        </w:tabs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</w:pPr>
    </w:p>
    <w:p w:rsidR="00CD3C8F" w:rsidRPr="00C6558C" w:rsidRDefault="00CD3C8F" w:rsidP="00CD3C8F">
      <w:pPr>
        <w:pStyle w:val="Prrafodelista"/>
        <w:numPr>
          <w:ilvl w:val="0"/>
          <w:numId w:val="1"/>
        </w:numPr>
        <w:tabs>
          <w:tab w:val="left" w:pos="7371"/>
        </w:tabs>
        <w:ind w:left="426"/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</w:pPr>
      <w:r w:rsidRPr="00C6558C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 xml:space="preserve">Est-ce qu’il y a de la danse classique dans </w:t>
      </w:r>
      <w:r w:rsidRPr="00C6558C">
        <w:rPr>
          <w:rFonts w:asciiTheme="majorHAnsi" w:eastAsia="Times New Roman" w:hAnsiTheme="majorHAnsi" w:cs="Times New Roman"/>
          <w:i/>
          <w:color w:val="333333"/>
          <w:sz w:val="24"/>
          <w:szCs w:val="24"/>
          <w:shd w:val="clear" w:color="auto" w:fill="FFFFFF"/>
        </w:rPr>
        <w:t>Le Malade imaginaire </w:t>
      </w:r>
      <w:r w:rsidRPr="00C6558C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>?</w:t>
      </w:r>
    </w:p>
    <w:p w:rsidR="00CD3C8F" w:rsidRPr="00C6558C" w:rsidRDefault="00CD3C8F" w:rsidP="00CD3C8F">
      <w:pPr>
        <w:tabs>
          <w:tab w:val="left" w:pos="7371"/>
        </w:tabs>
        <w:rPr>
          <w:rFonts w:asciiTheme="majorHAnsi" w:eastAsia="Times New Roman" w:hAnsiTheme="majorHAnsi" w:cs="Times New Roman"/>
          <w:color w:val="333333"/>
          <w:shd w:val="clear" w:color="auto" w:fill="FFFFFF"/>
        </w:rPr>
      </w:pPr>
    </w:p>
    <w:p w:rsidR="00CD3C8F" w:rsidRPr="00C6558C" w:rsidRDefault="00CD3C8F" w:rsidP="00CD3C8F">
      <w:pPr>
        <w:pStyle w:val="Prrafodelista"/>
        <w:tabs>
          <w:tab w:val="left" w:pos="7371"/>
        </w:tabs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</w:pPr>
    </w:p>
    <w:p w:rsidR="00CD3C8F" w:rsidRPr="00C6558C" w:rsidRDefault="00CD3C8F" w:rsidP="00CD3C8F">
      <w:pPr>
        <w:pStyle w:val="Prrafodelista"/>
        <w:numPr>
          <w:ilvl w:val="0"/>
          <w:numId w:val="1"/>
        </w:numPr>
        <w:tabs>
          <w:tab w:val="left" w:pos="7371"/>
        </w:tabs>
        <w:ind w:left="426"/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</w:pPr>
      <w:r w:rsidRPr="00C6558C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 xml:space="preserve">Quelle profession est ridiculisée dans </w:t>
      </w:r>
      <w:r w:rsidRPr="00C6558C">
        <w:rPr>
          <w:rFonts w:asciiTheme="majorHAnsi" w:eastAsia="Times New Roman" w:hAnsiTheme="majorHAnsi" w:cs="Times New Roman"/>
          <w:i/>
          <w:color w:val="333333"/>
          <w:sz w:val="24"/>
          <w:szCs w:val="24"/>
          <w:shd w:val="clear" w:color="auto" w:fill="FFFFFF"/>
        </w:rPr>
        <w:t>Le Malade imaginaire </w:t>
      </w:r>
      <w:r w:rsidRPr="00C6558C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>?</w:t>
      </w:r>
    </w:p>
    <w:p w:rsidR="00CD3C8F" w:rsidRDefault="00CD3C8F" w:rsidP="00CD3C8F">
      <w:pPr>
        <w:pStyle w:val="Prrafodelista"/>
        <w:tabs>
          <w:tab w:val="left" w:pos="7371"/>
        </w:tabs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</w:pPr>
    </w:p>
    <w:p w:rsidR="00CD3C8F" w:rsidRPr="00C6558C" w:rsidRDefault="00CD3C8F" w:rsidP="00CD3C8F">
      <w:pPr>
        <w:pStyle w:val="Prrafodelista"/>
        <w:tabs>
          <w:tab w:val="left" w:pos="7371"/>
        </w:tabs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</w:pPr>
    </w:p>
    <w:p w:rsidR="00CD3C8F" w:rsidRPr="00C6558C" w:rsidRDefault="00CD3C8F" w:rsidP="00CD3C8F">
      <w:pPr>
        <w:pStyle w:val="Prrafodelista"/>
        <w:numPr>
          <w:ilvl w:val="0"/>
          <w:numId w:val="1"/>
        </w:numPr>
        <w:tabs>
          <w:tab w:val="left" w:pos="7371"/>
        </w:tabs>
        <w:ind w:left="426"/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</w:pPr>
      <w:r w:rsidRPr="00C6558C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 xml:space="preserve">De quoi veut faire rire </w:t>
      </w:r>
      <w:r w:rsidRPr="00C6558C">
        <w:rPr>
          <w:rFonts w:asciiTheme="majorHAnsi" w:eastAsia="Times New Roman" w:hAnsiTheme="majorHAnsi" w:cs="Times New Roman"/>
          <w:i/>
          <w:color w:val="333333"/>
          <w:sz w:val="24"/>
          <w:szCs w:val="24"/>
          <w:shd w:val="clear" w:color="auto" w:fill="FFFFFF"/>
        </w:rPr>
        <w:t>Le Malade imaginaire </w:t>
      </w:r>
      <w:r w:rsidRPr="00C6558C">
        <w:rPr>
          <w:rFonts w:asciiTheme="majorHAnsi" w:eastAsia="Times New Roman" w:hAnsiTheme="majorHAnsi" w:cs="Times New Roman"/>
          <w:color w:val="333333"/>
          <w:sz w:val="24"/>
          <w:szCs w:val="24"/>
          <w:shd w:val="clear" w:color="auto" w:fill="FFFFFF"/>
        </w:rPr>
        <w:t>?</w:t>
      </w:r>
    </w:p>
    <w:sectPr w:rsidR="00CD3C8F" w:rsidRPr="00C6558C" w:rsidSect="0013570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03B1"/>
    <w:multiLevelType w:val="hybridMultilevel"/>
    <w:tmpl w:val="DEE44CC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8F"/>
    <w:rsid w:val="0013570F"/>
    <w:rsid w:val="00C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792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8F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C8F"/>
    <w:pPr>
      <w:ind w:left="720"/>
      <w:contextualSpacing/>
    </w:pPr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8F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C8F"/>
    <w:pPr>
      <w:ind w:left="720"/>
      <w:contextualSpacing/>
    </w:pPr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r.wikipedia.org/wiki/Th%C3%A9%C3%A2tre_du_Palais-Royal" TargetMode="External"/><Relationship Id="rId20" Type="http://schemas.openxmlformats.org/officeDocument/2006/relationships/hyperlink" Target="https://fr.wikipedia.org/wiki/Commedia_dell%27arte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fr.wikipedia.org/wiki/10_f%C3%A9vrier" TargetMode="External"/><Relationship Id="rId11" Type="http://schemas.openxmlformats.org/officeDocument/2006/relationships/hyperlink" Target="https://fr.wikipedia.org/wiki/1673_au_th%C3%A9%C3%A2tre" TargetMode="External"/><Relationship Id="rId12" Type="http://schemas.openxmlformats.org/officeDocument/2006/relationships/hyperlink" Target="https://fr.wikipedia.org/wiki/Troupe_de_Moli%C3%A8re" TargetMode="External"/><Relationship Id="rId13" Type="http://schemas.openxmlformats.org/officeDocument/2006/relationships/hyperlink" Target="https://fr.wikipedia.org/wiki/Dom_Juan_ou_le_Festin_de_pierre" TargetMode="External"/><Relationship Id="rId14" Type="http://schemas.openxmlformats.org/officeDocument/2006/relationships/hyperlink" Target="https://fr.wikipedia.org/wiki/Le_Misanthrope_ou_l%27Atrabilaire_amoureux" TargetMode="External"/><Relationship Id="rId15" Type="http://schemas.openxmlformats.org/officeDocument/2006/relationships/hyperlink" Target="https://fr.wikipedia.org/wiki/Commedia_dell%27arte" TargetMode="External"/><Relationship Id="rId16" Type="http://schemas.openxmlformats.org/officeDocument/2006/relationships/hyperlink" Target="https://fr.wikipedia.org/wiki/Marc-Antoine_Charpentier" TargetMode="External"/><Relationship Id="rId17" Type="http://schemas.openxmlformats.org/officeDocument/2006/relationships/hyperlink" Target="https://fr.wikipedia.org/wiki/Ballet" TargetMode="External"/><Relationship Id="rId18" Type="http://schemas.openxmlformats.org/officeDocument/2006/relationships/hyperlink" Target="https://fr.wikipedia.org/wiki/Pierre_Beauchamp" TargetMode="External"/><Relationship Id="rId19" Type="http://schemas.openxmlformats.org/officeDocument/2006/relationships/hyperlink" Target="https://fr.wikipedia.org/wiki/Moyen_%C3%82g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r.wikipedia.org/wiki/Com%C3%A9die" TargetMode="External"/><Relationship Id="rId7" Type="http://schemas.openxmlformats.org/officeDocument/2006/relationships/hyperlink" Target="https://fr.wikipedia.org/wiki/Moli%C3%A8re" TargetMode="External"/><Relationship Id="rId8" Type="http://schemas.openxmlformats.org/officeDocument/2006/relationships/hyperlink" Target="https://fr.wikipedia.org/wiki/Com%C3%A9die-ball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586</Words>
  <Characters>3225</Characters>
  <Application>Microsoft Macintosh Word</Application>
  <DocSecurity>0</DocSecurity>
  <Lines>26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Hugrel Vidal</dc:creator>
  <cp:keywords/>
  <dc:description/>
  <cp:lastModifiedBy>Mathilde Hugrel Vidal</cp:lastModifiedBy>
  <cp:revision>1</cp:revision>
  <dcterms:created xsi:type="dcterms:W3CDTF">2017-11-23T19:39:00Z</dcterms:created>
  <dcterms:modified xsi:type="dcterms:W3CDTF">2017-11-23T19:42:00Z</dcterms:modified>
</cp:coreProperties>
</file>