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CD" w:rsidRDefault="00C031B4">
      <w:pPr>
        <w:rPr>
          <w:b/>
          <w:color w:val="FF0000"/>
          <w:sz w:val="28"/>
          <w:szCs w:val="28"/>
        </w:rPr>
      </w:pPr>
      <w:r w:rsidRPr="00C031B4">
        <w:rPr>
          <w:b/>
          <w:color w:val="FF0000"/>
          <w:sz w:val="28"/>
          <w:szCs w:val="28"/>
        </w:rPr>
        <w:t>Die Rote Liste …</w:t>
      </w:r>
    </w:p>
    <w:p w:rsidR="0056309C" w:rsidRDefault="009F3E26" w:rsidP="00B71E7A">
      <w:pPr>
        <w:jc w:val="both"/>
        <w:rPr>
          <w:sz w:val="24"/>
          <w:szCs w:val="24"/>
        </w:rPr>
      </w:pPr>
      <w:r>
        <w:rPr>
          <w:b/>
          <w:noProof/>
          <w:sz w:val="28"/>
          <w:szCs w:val="28"/>
          <w:lang w:eastAsia="de-DE"/>
        </w:rPr>
        <mc:AlternateContent>
          <mc:Choice Requires="wps">
            <w:drawing>
              <wp:anchor distT="0" distB="0" distL="114300" distR="114300" simplePos="0" relativeHeight="251659264" behindDoc="0" locked="0" layoutInCell="1" allowOverlap="1" wp14:anchorId="40590BA6" wp14:editId="3320A2E4">
                <wp:simplePos x="0" y="0"/>
                <wp:positionH relativeFrom="column">
                  <wp:posOffset>367030</wp:posOffset>
                </wp:positionH>
                <wp:positionV relativeFrom="paragraph">
                  <wp:posOffset>704850</wp:posOffset>
                </wp:positionV>
                <wp:extent cx="5029200" cy="25431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502920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9C" w:rsidRDefault="0056309C" w:rsidP="00B71E7A">
                            <w:pPr>
                              <w:jc w:val="center"/>
                            </w:pPr>
                            <w:r>
                              <w:rPr>
                                <w:noProof/>
                                <w:lang w:eastAsia="de-DE"/>
                              </w:rPr>
                              <w:drawing>
                                <wp:inline distT="0" distB="0" distL="0" distR="0" wp14:anchorId="620621C3" wp14:editId="204A1DB2">
                                  <wp:extent cx="4867275" cy="24336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Artenlexikon.jpg"/>
                                          <pic:cNvPicPr/>
                                        </pic:nvPicPr>
                                        <pic:blipFill>
                                          <a:blip r:embed="rId5">
                                            <a:extLst>
                                              <a:ext uri="{BEBA8EAE-BF5A-486C-A8C5-ECC9F3942E4B}">
                                                <a14:imgProps xmlns:a14="http://schemas.microsoft.com/office/drawing/2010/main">
                                                  <a14:imgLayer r:embed="rId6">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4867275" cy="2433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8.9pt;margin-top:55.5pt;width:396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" fillcolor="white [3201]" strokeweight=".5pt">
                <v:textbox>
                  <w:txbxContent>
                    <w:p w:rsidR="0056309C" w:rsidRDefault="0056309C" w:rsidP="00B71E7A">
                      <w:pPr>
                        <w:jc w:val="center"/>
                      </w:pPr>
                      <w:r>
                        <w:rPr>
                          <w:noProof/>
                          <w:lang w:eastAsia="de-DE"/>
                        </w:rPr>
                        <w:drawing>
                          <wp:inline distT="0" distB="0" distL="0" distR="0" wp14:anchorId="620621C3" wp14:editId="204A1DB2">
                            <wp:extent cx="4867275" cy="24336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Artenlexikon.jpg"/>
                                    <pic:cNvPicPr/>
                                  </pic:nvPicPr>
                                  <pic:blipFill>
                                    <a:blip r:embed="rId5">
                                      <a:extLst>
                                        <a:ext uri="{BEBA8EAE-BF5A-486C-A8C5-ECC9F3942E4B}">
                                          <a14:imgProps xmlns:a14="http://schemas.microsoft.com/office/drawing/2010/main">
                                            <a14:imgLayer r:embed="rId6">
                                              <a14:imgEffect>
                                                <a14:brightnessContrast bright="30000"/>
                                              </a14:imgEffect>
                                            </a14:imgLayer>
                                          </a14:imgProps>
                                        </a:ext>
                                        <a:ext uri="{28A0092B-C50C-407E-A947-70E740481C1C}">
                                          <a14:useLocalDpi xmlns:a14="http://schemas.microsoft.com/office/drawing/2010/main" val="0"/>
                                        </a:ext>
                                      </a:extLst>
                                    </a:blip>
                                    <a:stretch>
                                      <a:fillRect/>
                                    </a:stretch>
                                  </pic:blipFill>
                                  <pic:spPr>
                                    <a:xfrm>
                                      <a:off x="0" y="0"/>
                                      <a:ext cx="4867275" cy="2433638"/>
                                    </a:xfrm>
                                    <a:prstGeom prst="rect">
                                      <a:avLst/>
                                    </a:prstGeom>
                                  </pic:spPr>
                                </pic:pic>
                              </a:graphicData>
                            </a:graphic>
                          </wp:inline>
                        </w:drawing>
                      </w:r>
                    </w:p>
                  </w:txbxContent>
                </v:textbox>
              </v:shape>
            </w:pict>
          </mc:Fallback>
        </mc:AlternateContent>
      </w:r>
      <w:r w:rsidR="00C031B4" w:rsidRPr="0056309C">
        <w:rPr>
          <w:sz w:val="24"/>
          <w:szCs w:val="24"/>
        </w:rPr>
        <w:t>Ihr kennt sie bestimmt alle:</w:t>
      </w:r>
      <w:r w:rsidR="00C031B4" w:rsidRPr="0056309C">
        <w:rPr>
          <w:b/>
          <w:sz w:val="24"/>
          <w:szCs w:val="24"/>
        </w:rPr>
        <w:t xml:space="preserve"> </w:t>
      </w:r>
      <w:r w:rsidR="00C031B4" w:rsidRPr="0056309C">
        <w:rPr>
          <w:b/>
          <w:color w:val="FF0000"/>
          <w:sz w:val="24"/>
          <w:szCs w:val="24"/>
        </w:rPr>
        <w:t>die Rote Liste</w:t>
      </w:r>
      <w:r w:rsidR="00C031B4" w:rsidRPr="0056309C">
        <w:rPr>
          <w:sz w:val="24"/>
          <w:szCs w:val="24"/>
        </w:rPr>
        <w:t xml:space="preserve">, die Liste der bedrohten Tierarten. Jedes Jahr steigt die Zahl der vom Aussterben bedrohten Arten auf der Liste. Dort sind z. B. Nashörner, Gorillas, Haie, Elefanten und auch Bienen zu finden. </w:t>
      </w:r>
    </w:p>
    <w:p w:rsidR="0056309C" w:rsidRDefault="0056309C">
      <w:pPr>
        <w:rPr>
          <w:sz w:val="24"/>
          <w:szCs w:val="24"/>
        </w:rPr>
      </w:pPr>
    </w:p>
    <w:p w:rsidR="0056309C" w:rsidRDefault="0056309C">
      <w:pPr>
        <w:rPr>
          <w:sz w:val="24"/>
          <w:szCs w:val="24"/>
        </w:rPr>
      </w:pPr>
    </w:p>
    <w:p w:rsidR="0056309C" w:rsidRDefault="0056309C">
      <w:pPr>
        <w:rPr>
          <w:sz w:val="24"/>
          <w:szCs w:val="24"/>
        </w:rPr>
      </w:pPr>
    </w:p>
    <w:p w:rsidR="0056309C" w:rsidRDefault="0056309C">
      <w:pPr>
        <w:rPr>
          <w:sz w:val="24"/>
          <w:szCs w:val="24"/>
        </w:rPr>
      </w:pPr>
    </w:p>
    <w:p w:rsidR="0056309C" w:rsidRDefault="0056309C">
      <w:pPr>
        <w:rPr>
          <w:sz w:val="24"/>
          <w:szCs w:val="24"/>
        </w:rPr>
      </w:pPr>
    </w:p>
    <w:p w:rsidR="0056309C" w:rsidRDefault="0056309C">
      <w:pPr>
        <w:rPr>
          <w:sz w:val="24"/>
          <w:szCs w:val="24"/>
        </w:rPr>
      </w:pPr>
    </w:p>
    <w:p w:rsidR="0056309C" w:rsidRDefault="0056309C">
      <w:pPr>
        <w:rPr>
          <w:sz w:val="24"/>
          <w:szCs w:val="24"/>
        </w:rPr>
      </w:pPr>
    </w:p>
    <w:p w:rsidR="00C031B4" w:rsidRPr="0056309C" w:rsidRDefault="00B71E7A" w:rsidP="00B71E7A">
      <w:pPr>
        <w:rPr>
          <w:sz w:val="24"/>
          <w:szCs w:val="24"/>
        </w:rPr>
      </w:pPr>
      <w:r>
        <w:rPr>
          <w:sz w:val="24"/>
          <w:szCs w:val="24"/>
        </w:rPr>
        <w:br/>
        <w:t xml:space="preserve">                 Bild: </w:t>
      </w:r>
      <w:r w:rsidRPr="00B71E7A">
        <w:rPr>
          <w:sz w:val="24"/>
          <w:szCs w:val="24"/>
        </w:rPr>
        <w:t>https://www.wwf.de/themen-projekte/artenlexikon/</w:t>
      </w:r>
      <w:r>
        <w:rPr>
          <w:sz w:val="24"/>
          <w:szCs w:val="24"/>
        </w:rPr>
        <w:br/>
      </w:r>
      <w:r>
        <w:rPr>
          <w:sz w:val="24"/>
          <w:szCs w:val="24"/>
        </w:rPr>
        <w:br/>
      </w:r>
      <w:r w:rsidR="00C031B4" w:rsidRPr="0056309C">
        <w:rPr>
          <w:sz w:val="24"/>
          <w:szCs w:val="24"/>
        </w:rPr>
        <w:t>Ihr wisst bestimmt, dass es</w:t>
      </w:r>
      <w:r w:rsidR="0056309C">
        <w:rPr>
          <w:sz w:val="24"/>
          <w:szCs w:val="24"/>
        </w:rPr>
        <w:t xml:space="preserve"> </w:t>
      </w:r>
      <w:r w:rsidR="00C031B4" w:rsidRPr="0056309C">
        <w:rPr>
          <w:sz w:val="24"/>
          <w:szCs w:val="24"/>
        </w:rPr>
        <w:t>ein großes Problem ist, wenn die Bienen aussterben, aber kennt Ihr auch die Gründe? Die Bienen bringen uns nicht nur Honig, sondern sind für genug ost und Gemüse verantwortlich. Sie landen auf den Blüten und bestäuben sie, indem sie Pollen anderer Blüten dort zurück lassen. Doch leider sterben sie aufgrund verschiedener Ursachen</w:t>
      </w:r>
      <w:r w:rsidR="007F5DFF" w:rsidRPr="0056309C">
        <w:rPr>
          <w:sz w:val="24"/>
          <w:szCs w:val="24"/>
        </w:rPr>
        <w:t>, z. B. durch Insektenvernichtungsmittel auf den Feldern oder aber durch den Klimawandel. Auch andere Insekten sind betroffen.</w:t>
      </w:r>
    </w:p>
    <w:p w:rsidR="007F5DFF" w:rsidRPr="0056309C" w:rsidRDefault="007F5DFF" w:rsidP="00B71E7A">
      <w:pPr>
        <w:jc w:val="both"/>
        <w:rPr>
          <w:sz w:val="24"/>
          <w:szCs w:val="24"/>
        </w:rPr>
      </w:pPr>
      <w:r w:rsidRPr="0056309C">
        <w:rPr>
          <w:sz w:val="24"/>
          <w:szCs w:val="24"/>
        </w:rPr>
        <w:t xml:space="preserve">Doch ihr könnt etwas unternehmen, indem ihr Blumen in den Garten oder auf den Balkon pflanzt oder mit vielen anderen Aktionen. Spendet doch einfach an den WWF ( </w:t>
      </w:r>
      <w:r w:rsidRPr="0056309C">
        <w:rPr>
          <w:b/>
          <w:sz w:val="24"/>
          <w:szCs w:val="24"/>
        </w:rPr>
        <w:t>W</w:t>
      </w:r>
      <w:r w:rsidRPr="0056309C">
        <w:rPr>
          <w:sz w:val="24"/>
          <w:szCs w:val="24"/>
        </w:rPr>
        <w:t xml:space="preserve">orld </w:t>
      </w:r>
      <w:r w:rsidRPr="0056309C">
        <w:rPr>
          <w:b/>
          <w:sz w:val="24"/>
          <w:szCs w:val="24"/>
        </w:rPr>
        <w:t>W</w:t>
      </w:r>
      <w:r w:rsidRPr="0056309C">
        <w:rPr>
          <w:sz w:val="24"/>
          <w:szCs w:val="24"/>
        </w:rPr>
        <w:t xml:space="preserve">ide </w:t>
      </w:r>
      <w:r w:rsidRPr="0056309C">
        <w:rPr>
          <w:b/>
          <w:sz w:val="24"/>
          <w:szCs w:val="24"/>
        </w:rPr>
        <w:t>F</w:t>
      </w:r>
      <w:r w:rsidRPr="0056309C">
        <w:rPr>
          <w:sz w:val="24"/>
          <w:szCs w:val="24"/>
        </w:rPr>
        <w:t xml:space="preserve">ound for Nature ), um auch größere, gefährdete Tiere zu schützen. Der WWF möchte die Zahlen auf der </w:t>
      </w:r>
      <w:r w:rsidRPr="0056309C">
        <w:rPr>
          <w:b/>
          <w:color w:val="FF0000"/>
          <w:sz w:val="24"/>
          <w:szCs w:val="24"/>
        </w:rPr>
        <w:t>Roten Liste</w:t>
      </w:r>
      <w:r w:rsidRPr="0056309C">
        <w:rPr>
          <w:color w:val="FF0000"/>
          <w:sz w:val="24"/>
          <w:szCs w:val="24"/>
        </w:rPr>
        <w:t xml:space="preserve"> </w:t>
      </w:r>
      <w:r w:rsidRPr="0056309C">
        <w:rPr>
          <w:sz w:val="24"/>
          <w:szCs w:val="24"/>
        </w:rPr>
        <w:t>senken, indem sie z. B. Nationalparks anlegen. Die</w:t>
      </w:r>
      <w:r w:rsidR="00B71E7A">
        <w:rPr>
          <w:sz w:val="24"/>
          <w:szCs w:val="24"/>
        </w:rPr>
        <w:t xml:space="preserve"> </w:t>
      </w:r>
      <w:r w:rsidRPr="0056309C">
        <w:rPr>
          <w:sz w:val="24"/>
          <w:szCs w:val="24"/>
        </w:rPr>
        <w:t>Umwelt</w:t>
      </w:r>
      <w:r w:rsidR="00B71E7A">
        <w:rPr>
          <w:sz w:val="24"/>
          <w:szCs w:val="24"/>
        </w:rPr>
        <w:t>-</w:t>
      </w:r>
      <w:r w:rsidRPr="0056309C">
        <w:rPr>
          <w:sz w:val="24"/>
          <w:szCs w:val="24"/>
        </w:rPr>
        <w:t>schützer des WWF fahren regelmäßig in Gebiete, in denen geschützte Tiere leben, um nach ihnen zu sehen. Doch nicht nur dort passiert etwas, um die Zahlen zu senken. Überall auf der Welt unternehmen Menschen etwas. In Afrika z. B. fordern Politiker, dass der</w:t>
      </w:r>
      <w:r w:rsidR="00B71E7A">
        <w:rPr>
          <w:sz w:val="24"/>
          <w:szCs w:val="24"/>
        </w:rPr>
        <w:t xml:space="preserve"> H</w:t>
      </w:r>
      <w:r w:rsidRPr="0056309C">
        <w:rPr>
          <w:sz w:val="24"/>
          <w:szCs w:val="24"/>
        </w:rPr>
        <w:t>and</w:t>
      </w:r>
      <w:r w:rsidR="0010187D" w:rsidRPr="0056309C">
        <w:rPr>
          <w:sz w:val="24"/>
          <w:szCs w:val="24"/>
        </w:rPr>
        <w:t xml:space="preserve">el mit Elfenbein verboten wird. In Asien soll der Handel mit Tigerfellen und Tropenholz verhindet werden. </w:t>
      </w:r>
    </w:p>
    <w:p w:rsidR="0010187D" w:rsidRPr="00B71E7A" w:rsidRDefault="0010187D">
      <w:pPr>
        <w:rPr>
          <w:i/>
          <w:sz w:val="24"/>
          <w:szCs w:val="24"/>
        </w:rPr>
      </w:pPr>
      <w:r w:rsidRPr="00B71E7A">
        <w:rPr>
          <w:i/>
          <w:sz w:val="24"/>
          <w:szCs w:val="24"/>
        </w:rPr>
        <w:t>Also schließ</w:t>
      </w:r>
      <w:r w:rsidR="00B71E7A" w:rsidRPr="00B71E7A">
        <w:rPr>
          <w:i/>
          <w:sz w:val="24"/>
          <w:szCs w:val="24"/>
        </w:rPr>
        <w:t>‘</w:t>
      </w:r>
      <w:r w:rsidRPr="00B71E7A">
        <w:rPr>
          <w:i/>
          <w:sz w:val="24"/>
          <w:szCs w:val="24"/>
        </w:rPr>
        <w:t xml:space="preserve"> dich Tierschützern an und unternimm‘  etwas!</w:t>
      </w:r>
      <w:r w:rsidR="00B71E7A">
        <w:rPr>
          <w:i/>
          <w:sz w:val="24"/>
          <w:szCs w:val="24"/>
        </w:rPr>
        <w:t xml:space="preserve"> </w:t>
      </w:r>
      <w:r w:rsidRPr="00B71E7A">
        <w:rPr>
          <w:i/>
          <w:sz w:val="24"/>
          <w:szCs w:val="24"/>
        </w:rPr>
        <w:t>Ein Vogelhaus im Garten reicht schon aus …</w:t>
      </w:r>
    </w:p>
    <w:p w:rsidR="009F3E26" w:rsidRDefault="009F3E26">
      <w:pPr>
        <w:rPr>
          <w:sz w:val="24"/>
          <w:szCs w:val="24"/>
        </w:rPr>
      </w:pPr>
      <w:r>
        <w:rPr>
          <w:b/>
          <w:sz w:val="32"/>
          <w:szCs w:val="32"/>
        </w:rPr>
        <w:t xml:space="preserve"> </w:t>
      </w:r>
      <w:r w:rsidRPr="009F3E26">
        <w:rPr>
          <w:b/>
          <w:color w:val="00B0F0"/>
          <w:sz w:val="32"/>
          <w:szCs w:val="32"/>
        </w:rPr>
        <w:sym w:font="Wingdings" w:char="F0DC"/>
      </w:r>
      <w:r>
        <w:rPr>
          <w:b/>
          <w:color w:val="BFBFBF" w:themeColor="background1" w:themeShade="BF"/>
          <w:sz w:val="32"/>
          <w:szCs w:val="32"/>
        </w:rPr>
        <w:t xml:space="preserve"> </w:t>
      </w:r>
      <w:r>
        <w:rPr>
          <w:sz w:val="24"/>
          <w:szCs w:val="24"/>
        </w:rPr>
        <w:t xml:space="preserve">Wer mehr über den WWF wissen möchte … </w:t>
      </w:r>
      <w:hyperlink r:id="rId7" w:history="1">
        <w:r w:rsidRPr="009F3E26">
          <w:rPr>
            <w:rStyle w:val="Hyperlink"/>
            <w:sz w:val="24"/>
            <w:szCs w:val="24"/>
          </w:rPr>
          <w:t>hier</w:t>
        </w:r>
      </w:hyperlink>
      <w:r>
        <w:rPr>
          <w:sz w:val="24"/>
          <w:szCs w:val="24"/>
        </w:rPr>
        <w:t xml:space="preserve"> geht’s zur WWF_Webseite für Kinder</w:t>
      </w:r>
      <w:r w:rsidR="00B71E7A">
        <w:rPr>
          <w:sz w:val="24"/>
          <w:szCs w:val="24"/>
        </w:rPr>
        <w:t>.</w:t>
      </w:r>
    </w:p>
    <w:p w:rsidR="0010187D" w:rsidRPr="009F3E26" w:rsidRDefault="00B71E7A">
      <w:pPr>
        <w:rPr>
          <w:sz w:val="24"/>
          <w:szCs w:val="24"/>
        </w:rPr>
      </w:pPr>
      <w:r>
        <w:rPr>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2453005</wp:posOffset>
                </wp:positionH>
                <wp:positionV relativeFrom="paragraph">
                  <wp:posOffset>504190</wp:posOffset>
                </wp:positionV>
                <wp:extent cx="1609725" cy="36195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16097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E7A" w:rsidRPr="00B71E7A" w:rsidRDefault="00B71E7A">
                            <w:pPr>
                              <w:rPr>
                                <w:rFonts w:ascii="Script MT Bold" w:hAnsi="Script MT Bold"/>
                                <w:sz w:val="24"/>
                                <w:szCs w:val="24"/>
                              </w:rPr>
                            </w:pPr>
                            <w:r w:rsidRPr="00B71E7A">
                              <w:rPr>
                                <w:rFonts w:ascii="Script MT Bold" w:hAnsi="Script MT Bold"/>
                                <w:sz w:val="24"/>
                                <w:szCs w:val="24"/>
                              </w:rPr>
                              <w:t>Sascha, PGU Unna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193.15pt;margin-top:39.7pt;width:126.7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" fillcolor="white [3201]" stroked="f" strokeweight=".5pt">
                <v:textbox>
                  <w:txbxContent>
                    <w:p w:rsidR="00B71E7A" w:rsidRPr="00B71E7A" w:rsidRDefault="00B71E7A">
                      <w:pPr>
                        <w:rPr>
                          <w:rFonts w:ascii="Script MT Bold" w:hAnsi="Script MT Bold"/>
                          <w:sz w:val="24"/>
                          <w:szCs w:val="24"/>
                        </w:rPr>
                      </w:pPr>
                      <w:r w:rsidRPr="00B71E7A">
                        <w:rPr>
                          <w:rFonts w:ascii="Script MT Bold" w:hAnsi="Script MT Bold"/>
                          <w:sz w:val="24"/>
                          <w:szCs w:val="24"/>
                        </w:rPr>
                        <w:t>Sascha, PGU Unna</w:t>
                      </w:r>
                    </w:p>
                  </w:txbxContent>
                </v:textbox>
              </v:shape>
            </w:pict>
          </mc:Fallback>
        </mc:AlternateContent>
      </w:r>
      <w:r w:rsidR="009F3E26">
        <w:rPr>
          <w:sz w:val="24"/>
          <w:szCs w:val="24"/>
        </w:rPr>
        <w:t xml:space="preserve"> </w:t>
      </w:r>
      <w:r w:rsidR="009F3E26" w:rsidRPr="009F3E26">
        <w:rPr>
          <w:b/>
          <w:color w:val="00B0F0"/>
          <w:sz w:val="32"/>
          <w:szCs w:val="32"/>
        </w:rPr>
        <w:sym w:font="Wingdings" w:char="F0DC"/>
      </w:r>
      <w:r w:rsidR="009F3E26">
        <w:rPr>
          <w:b/>
          <w:color w:val="00B0F0"/>
          <w:sz w:val="32"/>
          <w:szCs w:val="32"/>
        </w:rPr>
        <w:t xml:space="preserve"> </w:t>
      </w:r>
      <w:hyperlink r:id="rId8" w:history="1">
        <w:r w:rsidR="009F3E26" w:rsidRPr="00B71E7A">
          <w:rPr>
            <w:rStyle w:val="Hyperlink"/>
            <w:sz w:val="24"/>
            <w:szCs w:val="24"/>
          </w:rPr>
          <w:t>Hier</w:t>
        </w:r>
      </w:hyperlink>
      <w:r w:rsidR="009F3E26" w:rsidRPr="009F3E26">
        <w:rPr>
          <w:sz w:val="24"/>
          <w:szCs w:val="24"/>
        </w:rPr>
        <w:t xml:space="preserve"> findest du</w:t>
      </w:r>
      <w:r w:rsidR="009F3E26" w:rsidRPr="009F3E26">
        <w:rPr>
          <w:b/>
          <w:sz w:val="32"/>
          <w:szCs w:val="32"/>
        </w:rPr>
        <w:t xml:space="preserve"> </w:t>
      </w:r>
      <w:r w:rsidR="009F3E26" w:rsidRPr="009F3E26">
        <w:rPr>
          <w:sz w:val="24"/>
          <w:szCs w:val="24"/>
        </w:rPr>
        <w:t>ein Video, dass zeigt, wie du einfach ein V</w:t>
      </w:r>
      <w:r>
        <w:rPr>
          <w:sz w:val="24"/>
          <w:szCs w:val="24"/>
        </w:rPr>
        <w:t>ogel</w:t>
      </w:r>
      <w:r w:rsidR="009F3E26" w:rsidRPr="009F3E26">
        <w:rPr>
          <w:sz w:val="24"/>
          <w:szCs w:val="24"/>
        </w:rPr>
        <w:t>haus bauen k</w:t>
      </w:r>
      <w:bookmarkStart w:id="0" w:name="_GoBack"/>
      <w:bookmarkEnd w:id="0"/>
      <w:r w:rsidR="009F3E26" w:rsidRPr="009F3E26">
        <w:rPr>
          <w:sz w:val="24"/>
          <w:szCs w:val="24"/>
        </w:rPr>
        <w:t>annst</w:t>
      </w:r>
      <w:r>
        <w:rPr>
          <w:sz w:val="24"/>
          <w:szCs w:val="24"/>
        </w:rPr>
        <w:t>.</w:t>
      </w:r>
    </w:p>
    <w:sectPr w:rsidR="0010187D" w:rsidRPr="009F3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B4"/>
    <w:rsid w:val="0010187D"/>
    <w:rsid w:val="0056309C"/>
    <w:rsid w:val="007F5DFF"/>
    <w:rsid w:val="009F3E26"/>
    <w:rsid w:val="00B71E7A"/>
    <w:rsid w:val="00C031B4"/>
    <w:rsid w:val="00E9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09C"/>
    <w:rPr>
      <w:rFonts w:ascii="Tahoma" w:hAnsi="Tahoma" w:cs="Tahoma"/>
      <w:sz w:val="16"/>
      <w:szCs w:val="16"/>
    </w:rPr>
  </w:style>
  <w:style w:type="character" w:styleId="Hyperlink">
    <w:name w:val="Hyperlink"/>
    <w:basedOn w:val="Absatz-Standardschriftart"/>
    <w:uiPriority w:val="99"/>
    <w:unhideWhenUsed/>
    <w:rsid w:val="009F3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3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09C"/>
    <w:rPr>
      <w:rFonts w:ascii="Tahoma" w:hAnsi="Tahoma" w:cs="Tahoma"/>
      <w:sz w:val="16"/>
      <w:szCs w:val="16"/>
    </w:rPr>
  </w:style>
  <w:style w:type="character" w:styleId="Hyperlink">
    <w:name w:val="Hyperlink"/>
    <w:basedOn w:val="Absatz-Standardschriftart"/>
    <w:uiPriority w:val="99"/>
    <w:unhideWhenUsed/>
    <w:rsid w:val="009F3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ZM81ih1zfA" TargetMode="External"/><Relationship Id="rId3" Type="http://schemas.openxmlformats.org/officeDocument/2006/relationships/settings" Target="settings.xml"/><Relationship Id="rId7" Type="http://schemas.openxmlformats.org/officeDocument/2006/relationships/hyperlink" Target="https://www.wwf.de/aktiv-werden/wwf-fuer-kinder/"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PGU-Unna</dc:creator>
  <cp:lastModifiedBy>PGU-Unna</cp:lastModifiedBy>
  <cp:revision>2</cp:revision>
  <dcterms:created xsi:type="dcterms:W3CDTF">2019-11-13T17:12:00Z</dcterms:created>
  <dcterms:modified xsi:type="dcterms:W3CDTF">2019-11-13T17:12:00Z</dcterms:modified>
</cp:coreProperties>
</file>