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MONTHLY REPORT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393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9"/>
        <w:gridCol w:w="1528"/>
        <w:gridCol w:w="1959"/>
        <w:tblGridChange w:id="0">
          <w:tblGrid>
            <w:gridCol w:w="449"/>
            <w:gridCol w:w="1528"/>
            <w:gridCol w:w="1959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Country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SPAIN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Month/year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SEPTEMBER 2015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Activities</w:t>
      </w:r>
    </w:p>
    <w:tbl>
      <w:tblPr>
        <w:tblStyle w:val="Table2"/>
        <w:bidi w:val="0"/>
        <w:tblW w:w="913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5"/>
        <w:gridCol w:w="4950"/>
        <w:gridCol w:w="2205"/>
        <w:gridCol w:w="1455"/>
        <w:tblGridChange w:id="0">
          <w:tblGrid>
            <w:gridCol w:w="525"/>
            <w:gridCol w:w="4950"/>
            <w:gridCol w:w="2205"/>
            <w:gridCol w:w="145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Activity description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(completed or not)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Upladed to e-twinning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(yes/no)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Introducing the project in partner’s institutions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Meeting with families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COMPLETED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Creating the project team in partner institutions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COMPLETED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First workshop/meeting of the coordinators via Skype – agreements between coordinators: project activities, deadlines, results and outcomes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COMPLETED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Developing the form for the monthly reports with the coordinators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COMPLETED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5.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Activity of learning differences with the children:I’m special wall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COMPLETED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Teaching differences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COMPLETED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Establishing the work plan for the project in every partner institution; dividing the responsibilities and tasks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COMPLETED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Creating the logo and poster for the project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 COMPLETED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Creating the e-twinning page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COMPLETED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Creating a project page on partner institution’s webpage; uploading the project activities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Monthly report to the coordinator; September activities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COMPLETED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Uploading activities to the e-twinning page and to the institution’s webpage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 COMPLETED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Evaluation</w:t>
      </w:r>
    </w:p>
    <w:tbl>
      <w:tblPr>
        <w:tblStyle w:val="Table3"/>
        <w:bidi w:val="0"/>
        <w:tblW w:w="910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4665"/>
        <w:gridCol w:w="3900"/>
        <w:tblGridChange w:id="0">
          <w:tblGrid>
            <w:gridCol w:w="540"/>
            <w:gridCol w:w="4665"/>
            <w:gridCol w:w="39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Was everything done on time?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Some activities should be delayed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We started later than planned, because some NA did not confirm that the project had been accepted.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Was there any problems with activities?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We can not upload activities, we have some problems with the school webpage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Assess activities progress and outcomes.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  <w:t xml:space="preserve">Improvements, if necessary.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Complete web page and e-twinning page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5.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Evaluate cooperation between staff.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Teachers are involved and cooperating in the proyect.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Anything else to add.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