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60D" w:rsidRDefault="0011760D">
      <w:pPr>
        <w:pStyle w:val="Textbody"/>
      </w:pPr>
    </w:p>
    <w:tbl>
      <w:tblPr>
        <w:tblW w:w="96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20"/>
        <w:gridCol w:w="1580"/>
        <w:gridCol w:w="1820"/>
        <w:gridCol w:w="2486"/>
        <w:gridCol w:w="2334"/>
      </w:tblGrid>
      <w:tr w:rsidR="0011760D">
        <w:tblPrEx>
          <w:tblCellMar>
            <w:top w:w="0" w:type="dxa"/>
            <w:bottom w:w="0" w:type="dxa"/>
          </w:tblCellMar>
        </w:tblPrEx>
        <w:tc>
          <w:tcPr>
            <w:tcW w:w="964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11760D">
            <w:pPr>
              <w:pStyle w:val="TableContents"/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:rsidR="0011760D" w:rsidRDefault="00D111B5">
            <w:pPr>
              <w:pStyle w:val="TableContents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PICTURE</w:t>
            </w:r>
          </w:p>
          <w:p w:rsidR="0011760D" w:rsidRDefault="0011760D">
            <w:pPr>
              <w:pStyle w:val="TableContents"/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11760D">
        <w:tblPrEx>
          <w:tblCellMar>
            <w:top w:w="0" w:type="dxa"/>
            <w:bottom w:w="0" w:type="dxa"/>
          </w:tblCellMar>
        </w:tblPrEx>
        <w:tc>
          <w:tcPr>
            <w:tcW w:w="9640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Standard"/>
              <w:jc w:val="center"/>
            </w:pPr>
            <w:r>
              <w:rPr>
                <w:rStyle w:val="Kappaleenoletusfontti"/>
                <w:noProof/>
                <w:lang w:val="cs-CZ" w:eastAsia="cs-CZ"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4183562</wp:posOffset>
                  </wp:positionH>
                  <wp:positionV relativeFrom="paragraph">
                    <wp:posOffset>42483</wp:posOffset>
                  </wp:positionV>
                  <wp:extent cx="1784515" cy="966959"/>
                  <wp:effectExtent l="0" t="0" r="6185" b="4591"/>
                  <wp:wrapSquare wrapText="bothSides"/>
                  <wp:docPr id="1" name="Imat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515" cy="966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760D" w:rsidRDefault="0011760D">
            <w:pPr>
              <w:pStyle w:val="Standard"/>
              <w:jc w:val="center"/>
            </w:pPr>
          </w:p>
          <w:p w:rsidR="0011760D" w:rsidRDefault="00D111B5">
            <w:pPr>
              <w:pStyle w:val="Standard"/>
              <w:jc w:val="center"/>
            </w:pPr>
            <w:r>
              <w:t>RUNNING ALONG THE BEACH</w:t>
            </w:r>
          </w:p>
          <w:p w:rsidR="0011760D" w:rsidRDefault="0011760D">
            <w:pPr>
              <w:pStyle w:val="Standard"/>
              <w:jc w:val="center"/>
            </w:pPr>
          </w:p>
          <w:p w:rsidR="0011760D" w:rsidRDefault="0011760D">
            <w:pPr>
              <w:pStyle w:val="Standard"/>
              <w:jc w:val="center"/>
            </w:pPr>
          </w:p>
          <w:p w:rsidR="0011760D" w:rsidRDefault="0011760D">
            <w:pPr>
              <w:pStyle w:val="Standard"/>
              <w:jc w:val="center"/>
            </w:pPr>
          </w:p>
        </w:tc>
      </w:tr>
      <w:tr w:rsidR="0011760D">
        <w:tblPrEx>
          <w:tblCellMar>
            <w:top w:w="0" w:type="dxa"/>
            <w:bottom w:w="0" w:type="dxa"/>
          </w:tblCellMar>
        </w:tblPrEx>
        <w:tc>
          <w:tcPr>
            <w:tcW w:w="14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TableContents"/>
              <w:jc w:val="center"/>
              <w:rPr>
                <w:b/>
                <w:bCs/>
                <w:sz w:val="21"/>
                <w:szCs w:val="21"/>
                <w:u w:val="single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PAINTER</w:t>
            </w:r>
          </w:p>
        </w:tc>
        <w:tc>
          <w:tcPr>
            <w:tcW w:w="1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TableContents"/>
              <w:jc w:val="center"/>
              <w:rPr>
                <w:b/>
                <w:bCs/>
                <w:sz w:val="21"/>
                <w:szCs w:val="21"/>
                <w:u w:val="single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YEAR/STYLE</w:t>
            </w:r>
          </w:p>
        </w:tc>
        <w:tc>
          <w:tcPr>
            <w:tcW w:w="18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TableContents"/>
              <w:jc w:val="center"/>
              <w:rPr>
                <w:b/>
                <w:bCs/>
                <w:sz w:val="21"/>
                <w:szCs w:val="21"/>
                <w:u w:val="single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WHERE IS THE PICTURE NOW</w:t>
            </w:r>
          </w:p>
        </w:tc>
        <w:tc>
          <w:tcPr>
            <w:tcW w:w="24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TableContents"/>
              <w:jc w:val="center"/>
              <w:rPr>
                <w:b/>
                <w:bCs/>
                <w:sz w:val="21"/>
                <w:szCs w:val="21"/>
                <w:u w:val="single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MEANING</w:t>
            </w:r>
          </w:p>
        </w:tc>
        <w:tc>
          <w:tcPr>
            <w:tcW w:w="23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TableContents"/>
              <w:jc w:val="center"/>
              <w:rPr>
                <w:b/>
                <w:bCs/>
                <w:sz w:val="21"/>
                <w:szCs w:val="21"/>
                <w:u w:val="single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WHY WE SELECTED IT</w:t>
            </w:r>
          </w:p>
        </w:tc>
      </w:tr>
      <w:tr w:rsidR="0011760D">
        <w:tblPrEx>
          <w:tblCellMar>
            <w:top w:w="0" w:type="dxa"/>
            <w:bottom w:w="0" w:type="dxa"/>
          </w:tblCellMar>
        </w:tblPrEx>
        <w:tc>
          <w:tcPr>
            <w:tcW w:w="14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TableContents"/>
              <w:jc w:val="center"/>
            </w:pPr>
            <w:r>
              <w:t>JOAQUÍN SOROLLA</w:t>
            </w:r>
          </w:p>
        </w:tc>
        <w:tc>
          <w:tcPr>
            <w:tcW w:w="1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TableContents"/>
              <w:jc w:val="center"/>
            </w:pPr>
            <w:r>
              <w:t>1908</w:t>
            </w:r>
          </w:p>
          <w:p w:rsidR="0011760D" w:rsidRDefault="00D111B5">
            <w:pPr>
              <w:pStyle w:val="TableContents"/>
              <w:jc w:val="center"/>
            </w:pPr>
            <w:r>
              <w:t>Impressionism</w:t>
            </w:r>
          </w:p>
        </w:tc>
        <w:tc>
          <w:tcPr>
            <w:tcW w:w="18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TableContents"/>
            </w:pPr>
            <w:r>
              <w:t xml:space="preserve">Bellas Artes Museum in Asturias </w:t>
            </w:r>
            <w:r>
              <w:t>(Spain).</w:t>
            </w:r>
          </w:p>
        </w:tc>
        <w:tc>
          <w:tcPr>
            <w:tcW w:w="24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Standard"/>
            </w:pPr>
            <w:r>
              <w:t>This painting is a representation of the people and landscape under the bright sunlight of Mediterranean land and sunlit water</w:t>
            </w:r>
            <w:bookmarkStart w:id="0" w:name="cite_ref-1"/>
            <w:bookmarkEnd w:id="0"/>
            <w:r>
              <w:t>, showing the healthy and happy atmosphere of mediterranean life through children’s game.</w:t>
            </w:r>
          </w:p>
          <w:p w:rsidR="0011760D" w:rsidRDefault="0011760D">
            <w:pPr>
              <w:pStyle w:val="TableContents"/>
            </w:pPr>
          </w:p>
        </w:tc>
        <w:tc>
          <w:tcPr>
            <w:tcW w:w="23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TableContents"/>
            </w:pPr>
            <w:r>
              <w:t>Sorolla is probably the most f</w:t>
            </w:r>
            <w:r>
              <w:t>amous Valencian  artist in history. His work is exhibited in museums throughout Spain, Europe and America.</w:t>
            </w:r>
          </w:p>
          <w:p w:rsidR="0011760D" w:rsidRDefault="00D111B5">
            <w:pPr>
              <w:pStyle w:val="Standard"/>
            </w:pPr>
            <w:r>
              <w:t>He excelled in the painting of portraits, landscapes, and monumental works of social and historical themes.</w:t>
            </w:r>
          </w:p>
        </w:tc>
      </w:tr>
    </w:tbl>
    <w:p w:rsidR="0011760D" w:rsidRDefault="0011760D">
      <w:pPr>
        <w:pStyle w:val="Standard"/>
      </w:pPr>
    </w:p>
    <w:p w:rsidR="0011760D" w:rsidRDefault="0011760D">
      <w:pPr>
        <w:pStyle w:val="Standard"/>
      </w:pPr>
    </w:p>
    <w:p w:rsidR="0011760D" w:rsidRDefault="0011760D">
      <w:pPr>
        <w:pStyle w:val="Standard"/>
      </w:pPr>
    </w:p>
    <w:p w:rsidR="0011760D" w:rsidRDefault="0011760D">
      <w:pPr>
        <w:pStyle w:val="Standard"/>
      </w:pPr>
    </w:p>
    <w:tbl>
      <w:tblPr>
        <w:tblW w:w="965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06"/>
        <w:gridCol w:w="1606"/>
        <w:gridCol w:w="1948"/>
        <w:gridCol w:w="2269"/>
        <w:gridCol w:w="2224"/>
      </w:tblGrid>
      <w:tr w:rsidR="0011760D">
        <w:tblPrEx>
          <w:tblCellMar>
            <w:top w:w="0" w:type="dxa"/>
            <w:bottom w:w="0" w:type="dxa"/>
          </w:tblCellMar>
        </w:tblPrEx>
        <w:tc>
          <w:tcPr>
            <w:tcW w:w="965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TableContents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PICTURE</w:t>
            </w:r>
          </w:p>
        </w:tc>
      </w:tr>
      <w:tr w:rsidR="0011760D">
        <w:tblPrEx>
          <w:tblCellMar>
            <w:top w:w="0" w:type="dxa"/>
            <w:bottom w:w="0" w:type="dxa"/>
          </w:tblCellMar>
        </w:tblPrEx>
        <w:tc>
          <w:tcPr>
            <w:tcW w:w="9653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Standard"/>
              <w:jc w:val="center"/>
            </w:pPr>
            <w:r>
              <w:rPr>
                <w:rStyle w:val="Kappaleenoletusfontti"/>
                <w:noProof/>
                <w:lang w:val="cs-CZ" w:eastAsia="cs-CZ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3739676</wp:posOffset>
                  </wp:positionH>
                  <wp:positionV relativeFrom="paragraph">
                    <wp:posOffset>74157</wp:posOffset>
                  </wp:positionV>
                  <wp:extent cx="2086560" cy="932761"/>
                  <wp:effectExtent l="0" t="0" r="8940" b="689"/>
                  <wp:wrapSquare wrapText="bothSides"/>
                  <wp:docPr id="2" name="Imatg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560" cy="93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760D" w:rsidRDefault="0011760D">
            <w:pPr>
              <w:pStyle w:val="Standard"/>
              <w:jc w:val="center"/>
            </w:pPr>
          </w:p>
          <w:p w:rsidR="0011760D" w:rsidRDefault="00D111B5">
            <w:pPr>
              <w:pStyle w:val="Standard"/>
              <w:jc w:val="center"/>
            </w:pPr>
            <w:r>
              <w:t>GUERNICA</w:t>
            </w:r>
          </w:p>
          <w:p w:rsidR="0011760D" w:rsidRDefault="0011760D">
            <w:pPr>
              <w:pStyle w:val="Standard"/>
              <w:jc w:val="center"/>
            </w:pPr>
          </w:p>
          <w:p w:rsidR="0011760D" w:rsidRDefault="0011760D">
            <w:pPr>
              <w:pStyle w:val="Standard"/>
              <w:jc w:val="center"/>
            </w:pPr>
          </w:p>
          <w:p w:rsidR="0011760D" w:rsidRDefault="0011760D">
            <w:pPr>
              <w:pStyle w:val="Standard"/>
              <w:jc w:val="center"/>
            </w:pPr>
          </w:p>
        </w:tc>
      </w:tr>
      <w:tr w:rsidR="0011760D">
        <w:tblPrEx>
          <w:tblCellMar>
            <w:top w:w="0" w:type="dxa"/>
            <w:bottom w:w="0" w:type="dxa"/>
          </w:tblCellMar>
        </w:tblPrEx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TableContents"/>
              <w:jc w:val="center"/>
              <w:rPr>
                <w:b/>
                <w:bCs/>
                <w:sz w:val="21"/>
                <w:szCs w:val="21"/>
                <w:u w:val="single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PAINTER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TableContents"/>
              <w:jc w:val="center"/>
              <w:rPr>
                <w:b/>
                <w:bCs/>
                <w:sz w:val="21"/>
                <w:szCs w:val="21"/>
                <w:u w:val="single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YEAR/STYLE</w:t>
            </w:r>
          </w:p>
        </w:tc>
        <w:tc>
          <w:tcPr>
            <w:tcW w:w="19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TableContents"/>
              <w:jc w:val="center"/>
              <w:rPr>
                <w:b/>
                <w:bCs/>
                <w:sz w:val="21"/>
                <w:szCs w:val="21"/>
                <w:u w:val="single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WHERE IS THE PICTURE NOW</w:t>
            </w:r>
          </w:p>
        </w:tc>
        <w:tc>
          <w:tcPr>
            <w:tcW w:w="22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TableContents"/>
              <w:jc w:val="center"/>
              <w:rPr>
                <w:b/>
                <w:bCs/>
                <w:sz w:val="21"/>
                <w:szCs w:val="21"/>
                <w:u w:val="single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MEANING</w:t>
            </w:r>
          </w:p>
        </w:tc>
        <w:tc>
          <w:tcPr>
            <w:tcW w:w="222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TableContents"/>
              <w:jc w:val="center"/>
              <w:rPr>
                <w:b/>
                <w:bCs/>
                <w:sz w:val="21"/>
                <w:szCs w:val="21"/>
                <w:u w:val="single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WHY WE SELECTED IT</w:t>
            </w:r>
          </w:p>
        </w:tc>
      </w:tr>
      <w:tr w:rsidR="0011760D">
        <w:tblPrEx>
          <w:tblCellMar>
            <w:top w:w="0" w:type="dxa"/>
            <w:bottom w:w="0" w:type="dxa"/>
          </w:tblCellMar>
        </w:tblPrEx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TableContents"/>
              <w:jc w:val="center"/>
            </w:pPr>
            <w:r>
              <w:t>PABLO PICASSO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TableContents"/>
              <w:jc w:val="center"/>
            </w:pPr>
            <w:r>
              <w:t>1937</w:t>
            </w:r>
          </w:p>
          <w:p w:rsidR="0011760D" w:rsidRDefault="00D111B5">
            <w:pPr>
              <w:pStyle w:val="TableContents"/>
              <w:jc w:val="center"/>
            </w:pPr>
            <w:r>
              <w:t>Symbolism</w:t>
            </w:r>
          </w:p>
        </w:tc>
        <w:tc>
          <w:tcPr>
            <w:tcW w:w="19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TableContents"/>
            </w:pPr>
            <w:r>
              <w:t>Reina Sofia Museum, Madrid (Spain)</w:t>
            </w:r>
          </w:p>
        </w:tc>
        <w:tc>
          <w:tcPr>
            <w:tcW w:w="22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TableContents"/>
            </w:pPr>
            <w:r>
              <w:t>The painting was created in response to the bombing of Guernica,  a Basque Country town in northern Spain, by Nazi Germany and I</w:t>
            </w:r>
            <w:r>
              <w:t>talian warplanes.</w:t>
            </w:r>
          </w:p>
        </w:tc>
        <w:tc>
          <w:tcPr>
            <w:tcW w:w="222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Standard"/>
            </w:pPr>
            <w:r>
              <w:t>The painting was done with a palette of gray, black, and white, and is regarded by many art critics as one of the most moving and powerful anti-war paintings in history.</w:t>
            </w:r>
            <w:bookmarkStart w:id="1" w:name="cite_ref-3"/>
            <w:bookmarkEnd w:id="1"/>
          </w:p>
          <w:p w:rsidR="0011760D" w:rsidRDefault="0011760D">
            <w:pPr>
              <w:pStyle w:val="TableContents"/>
            </w:pPr>
          </w:p>
        </w:tc>
      </w:tr>
    </w:tbl>
    <w:p w:rsidR="0011760D" w:rsidRDefault="0011760D">
      <w:pPr>
        <w:pStyle w:val="Standard"/>
      </w:pPr>
    </w:p>
    <w:p w:rsidR="0011760D" w:rsidRDefault="0011760D">
      <w:pPr>
        <w:pStyle w:val="Standard"/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06"/>
        <w:gridCol w:w="1606"/>
        <w:gridCol w:w="1948"/>
        <w:gridCol w:w="2610"/>
        <w:gridCol w:w="1875"/>
      </w:tblGrid>
      <w:tr w:rsidR="0011760D">
        <w:tblPrEx>
          <w:tblCellMar>
            <w:top w:w="0" w:type="dxa"/>
            <w:bottom w:w="0" w:type="dxa"/>
          </w:tblCellMar>
        </w:tblPrEx>
        <w:tc>
          <w:tcPr>
            <w:tcW w:w="964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TableContents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PICTURE</w:t>
            </w:r>
          </w:p>
        </w:tc>
      </w:tr>
      <w:tr w:rsidR="0011760D">
        <w:tblPrEx>
          <w:tblCellMar>
            <w:top w:w="0" w:type="dxa"/>
            <w:bottom w:w="0" w:type="dxa"/>
          </w:tblCellMar>
        </w:tblPrEx>
        <w:tc>
          <w:tcPr>
            <w:tcW w:w="9645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Standard"/>
              <w:jc w:val="center"/>
            </w:pPr>
            <w:r>
              <w:rPr>
                <w:rStyle w:val="Kappaleenoletusfontti"/>
                <w:noProof/>
                <w:lang w:val="cs-CZ" w:eastAsia="cs-CZ" w:bidi="ar-SA"/>
              </w:rPr>
              <w:drawing>
                <wp:anchor distT="0" distB="0" distL="114300" distR="114300" simplePos="0" relativeHeight="2" behindDoc="0" locked="0" layoutInCell="1" allowOverlap="1">
                  <wp:simplePos x="0" y="0"/>
                  <wp:positionH relativeFrom="column">
                    <wp:posOffset>4218474</wp:posOffset>
                  </wp:positionH>
                  <wp:positionV relativeFrom="paragraph">
                    <wp:posOffset>93241</wp:posOffset>
                  </wp:positionV>
                  <wp:extent cx="1628637" cy="915835"/>
                  <wp:effectExtent l="0" t="0" r="0" b="0"/>
                  <wp:wrapSquare wrapText="bothSides"/>
                  <wp:docPr id="3" name="Imatge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637" cy="91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760D" w:rsidRDefault="0011760D">
            <w:pPr>
              <w:pStyle w:val="Standard"/>
              <w:jc w:val="center"/>
            </w:pPr>
          </w:p>
          <w:p w:rsidR="0011760D" w:rsidRDefault="00D111B5">
            <w:pPr>
              <w:pStyle w:val="Standard"/>
              <w:jc w:val="center"/>
            </w:pPr>
            <w:r>
              <w:t>LAS MENINAS</w:t>
            </w:r>
          </w:p>
          <w:p w:rsidR="0011760D" w:rsidRDefault="0011760D">
            <w:pPr>
              <w:pStyle w:val="Standard"/>
              <w:jc w:val="center"/>
            </w:pPr>
          </w:p>
          <w:p w:rsidR="0011760D" w:rsidRDefault="0011760D">
            <w:pPr>
              <w:pStyle w:val="Standard"/>
              <w:jc w:val="center"/>
            </w:pPr>
          </w:p>
          <w:p w:rsidR="0011760D" w:rsidRDefault="0011760D">
            <w:pPr>
              <w:pStyle w:val="Standard"/>
              <w:jc w:val="center"/>
            </w:pPr>
          </w:p>
        </w:tc>
      </w:tr>
      <w:tr w:rsidR="0011760D">
        <w:tblPrEx>
          <w:tblCellMar>
            <w:top w:w="0" w:type="dxa"/>
            <w:bottom w:w="0" w:type="dxa"/>
          </w:tblCellMar>
        </w:tblPrEx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TableContents"/>
              <w:jc w:val="center"/>
              <w:rPr>
                <w:b/>
                <w:bCs/>
                <w:sz w:val="21"/>
                <w:szCs w:val="21"/>
                <w:u w:val="single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PAINTER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TableContents"/>
              <w:jc w:val="center"/>
              <w:rPr>
                <w:b/>
                <w:bCs/>
                <w:sz w:val="21"/>
                <w:szCs w:val="21"/>
                <w:u w:val="single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YEAR/STYLE</w:t>
            </w:r>
          </w:p>
        </w:tc>
        <w:tc>
          <w:tcPr>
            <w:tcW w:w="19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TableContents"/>
              <w:jc w:val="center"/>
              <w:rPr>
                <w:b/>
                <w:bCs/>
                <w:sz w:val="21"/>
                <w:szCs w:val="21"/>
                <w:u w:val="single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 xml:space="preserve">WHERE IS THE </w:t>
            </w:r>
            <w:r>
              <w:rPr>
                <w:b/>
                <w:bCs/>
                <w:sz w:val="21"/>
                <w:szCs w:val="21"/>
                <w:u w:val="single"/>
              </w:rPr>
              <w:t>PICTURE NOW</w:t>
            </w:r>
          </w:p>
        </w:tc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TableContents"/>
              <w:jc w:val="center"/>
              <w:rPr>
                <w:b/>
                <w:bCs/>
                <w:sz w:val="21"/>
                <w:szCs w:val="21"/>
                <w:u w:val="single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MEANING</w:t>
            </w:r>
          </w:p>
        </w:tc>
        <w:tc>
          <w:tcPr>
            <w:tcW w:w="18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TableContents"/>
              <w:jc w:val="center"/>
              <w:rPr>
                <w:b/>
                <w:bCs/>
                <w:sz w:val="21"/>
                <w:szCs w:val="21"/>
                <w:u w:val="single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WHY WE SELECTED IT</w:t>
            </w:r>
          </w:p>
        </w:tc>
      </w:tr>
      <w:tr w:rsidR="0011760D">
        <w:tblPrEx>
          <w:tblCellMar>
            <w:top w:w="0" w:type="dxa"/>
            <w:bottom w:w="0" w:type="dxa"/>
          </w:tblCellMar>
        </w:tblPrEx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TableContents"/>
              <w:jc w:val="center"/>
            </w:pPr>
            <w:r>
              <w:t>DIEGO VELÁZQUEZ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TableContents"/>
              <w:jc w:val="center"/>
            </w:pPr>
            <w:r>
              <w:t>1656</w:t>
            </w:r>
          </w:p>
          <w:p w:rsidR="0011760D" w:rsidRDefault="00D111B5">
            <w:pPr>
              <w:pStyle w:val="TableContents"/>
              <w:jc w:val="center"/>
            </w:pPr>
            <w:r>
              <w:t>Baroque, Portrait</w:t>
            </w:r>
          </w:p>
        </w:tc>
        <w:tc>
          <w:tcPr>
            <w:tcW w:w="19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TableContents"/>
            </w:pPr>
            <w:r>
              <w:t>Prado Museum, Madrid (Spain)</w:t>
            </w:r>
          </w:p>
        </w:tc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Standard"/>
            </w:pPr>
            <w:r>
              <w:t xml:space="preserve">The painting shows a large room in the Royal Alcazar of Madrid during the reign of King Philip IV of Spain, and presents several figures from the </w:t>
            </w:r>
            <w:r>
              <w:t>Spanish court, captured  in a particular moment as if in a</w:t>
            </w:r>
            <w:bookmarkStart w:id="2" w:name="cite_ref-2"/>
            <w:bookmarkEnd w:id="2"/>
            <w:r>
              <w:t xml:space="preserve"> snapshot showing the importance of monarchy in Spain through history.</w:t>
            </w:r>
          </w:p>
          <w:p w:rsidR="0011760D" w:rsidRDefault="0011760D">
            <w:pPr>
              <w:pStyle w:val="TableContents"/>
            </w:pPr>
          </w:p>
        </w:tc>
        <w:tc>
          <w:tcPr>
            <w:tcW w:w="18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760D" w:rsidRDefault="00D111B5">
            <w:pPr>
              <w:pStyle w:val="TableContents"/>
            </w:pPr>
            <w:r>
              <w:rPr>
                <w:rStyle w:val="Kappaleenoletusfontti"/>
                <w:i/>
              </w:rPr>
              <w:t>Las Meninas</w:t>
            </w:r>
            <w:r>
              <w:t xml:space="preserve"> has been one of the most widely analyzed works in western painting and it’s one f the most famous in Spanish Art H</w:t>
            </w:r>
            <w:r>
              <w:t>istory.</w:t>
            </w:r>
          </w:p>
        </w:tc>
      </w:tr>
    </w:tbl>
    <w:p w:rsidR="0011760D" w:rsidRDefault="0011760D">
      <w:pPr>
        <w:pStyle w:val="Standard"/>
      </w:pPr>
    </w:p>
    <w:p w:rsidR="0011760D" w:rsidRDefault="0011760D">
      <w:pPr>
        <w:pStyle w:val="Standard"/>
      </w:pPr>
    </w:p>
    <w:p w:rsidR="0011760D" w:rsidRDefault="0011760D">
      <w:pPr>
        <w:pStyle w:val="Standard"/>
      </w:pPr>
    </w:p>
    <w:p w:rsidR="0011760D" w:rsidRDefault="0011760D">
      <w:pPr>
        <w:pStyle w:val="Standard"/>
      </w:pPr>
      <w:bookmarkStart w:id="3" w:name="_GoBack"/>
      <w:bookmarkEnd w:id="3"/>
    </w:p>
    <w:sectPr w:rsidR="0011760D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111B5">
      <w:r>
        <w:separator/>
      </w:r>
    </w:p>
  </w:endnote>
  <w:endnote w:type="continuationSeparator" w:id="0">
    <w:p w:rsidR="00000000" w:rsidRDefault="00D11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roman"/>
    <w:pitch w:val="variable"/>
  </w:font>
  <w:font w:name="Noto Sans CJK SC Regular">
    <w:charset w:val="00"/>
    <w:family w:val="auto"/>
    <w:pitch w:val="variable"/>
  </w:font>
  <w:font w:name="Lohit Devanagari">
    <w:altName w:val="Times New Roman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charset w:val="00"/>
    <w:family w:val="swiss"/>
    <w:pitch w:val="variable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111B5">
      <w:r>
        <w:rPr>
          <w:color w:val="000000"/>
        </w:rPr>
        <w:separator/>
      </w:r>
    </w:p>
  </w:footnote>
  <w:footnote w:type="continuationSeparator" w:id="0">
    <w:p w:rsidR="00000000" w:rsidRDefault="00D111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11760D"/>
    <w:rsid w:val="0011760D"/>
    <w:rsid w:val="00D111B5"/>
    <w:rsid w:val="00D22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7BB329-5B78-45B0-8DFD-EC488A6DA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oto Sans CJK SC Regular" w:hAnsi="Liberation Serif" w:cs="Lohit Devanagari"/>
        <w:kern w:val="3"/>
        <w:sz w:val="24"/>
        <w:szCs w:val="24"/>
        <w:lang w:val="ca-E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aali">
    <w:name w:val="Normaali"/>
    <w:pPr>
      <w:suppressAutoHyphens/>
    </w:pPr>
  </w:style>
  <w:style w:type="character" w:customStyle="1" w:styleId="Kappaleenoletusfontti">
    <w:name w:val="Kappaleen oletusfontti"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customStyle="1" w:styleId="Luettelo">
    <w:name w:val="Luettelo"/>
    <w:basedOn w:val="Textbody"/>
  </w:style>
  <w:style w:type="paragraph" w:customStyle="1" w:styleId="Kuvaotsikko">
    <w:name w:val="Kuvaotsikko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249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Malinen Hanna-Kaisa</dc:creator>
  <cp:lastModifiedBy>Alena Buroňová</cp:lastModifiedBy>
  <cp:revision>2</cp:revision>
  <dcterms:created xsi:type="dcterms:W3CDTF">2019-02-04T21:06:00Z</dcterms:created>
  <dcterms:modified xsi:type="dcterms:W3CDTF">2019-02-04T21:06:00Z</dcterms:modified>
</cp:coreProperties>
</file>