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B9A" w14:textId="77777777" w:rsidR="00085CD1" w:rsidRDefault="00085CD1" w:rsidP="00FD56CA">
      <w:pPr>
        <w:widowControl w:val="0"/>
        <w:pBdr>
          <w:bottom w:val="double" w:sz="6" w:space="0" w:color="auto"/>
        </w:pBdr>
        <w:tabs>
          <w:tab w:val="left" w:pos="0"/>
        </w:tabs>
        <w:jc w:val="center"/>
        <w:rPr>
          <w:sz w:val="22"/>
          <w:szCs w:val="22"/>
        </w:rPr>
      </w:pPr>
    </w:p>
    <w:p w14:paraId="55A6E91B" w14:textId="77777777" w:rsidR="00015050" w:rsidRDefault="00085CD1" w:rsidP="00FD56CA">
      <w:pPr>
        <w:widowControl w:val="0"/>
        <w:pBdr>
          <w:bottom w:val="double" w:sz="6" w:space="0" w:color="auto"/>
        </w:pBdr>
        <w:tabs>
          <w:tab w:val="left" w:pos="0"/>
        </w:tabs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835739" wp14:editId="4BB61520">
            <wp:simplePos x="0" y="0"/>
            <wp:positionH relativeFrom="column">
              <wp:posOffset>5151120</wp:posOffset>
            </wp:positionH>
            <wp:positionV relativeFrom="paragraph">
              <wp:posOffset>137160</wp:posOffset>
            </wp:positionV>
            <wp:extent cx="923925" cy="987425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6C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554A4A" wp14:editId="1A0FAE4F">
            <wp:simplePos x="0" y="0"/>
            <wp:positionH relativeFrom="column">
              <wp:posOffset>304038</wp:posOffset>
            </wp:positionH>
            <wp:positionV relativeFrom="paragraph">
              <wp:posOffset>137389</wp:posOffset>
            </wp:positionV>
            <wp:extent cx="892454" cy="83393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050">
        <w:rPr>
          <w:sz w:val="22"/>
          <w:szCs w:val="22"/>
        </w:rPr>
        <w:t xml:space="preserve">     </w:t>
      </w:r>
      <w:r w:rsidR="00015050">
        <w:t xml:space="preserve">              </w:t>
      </w:r>
    </w:p>
    <w:p w14:paraId="7F499BE1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</w:p>
    <w:p w14:paraId="45EDF63B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rPr>
          <w:rFonts w:cs="Vijaya"/>
          <w:b/>
          <w:i/>
          <w:sz w:val="28"/>
          <w:szCs w:val="28"/>
        </w:rPr>
        <w:t xml:space="preserve">ISTITUTO COMPRENSIVO                        </w:t>
      </w:r>
    </w:p>
    <w:p w14:paraId="550C1A10" w14:textId="77777777" w:rsidR="00015050" w:rsidRDefault="00993089" w:rsidP="00774084">
      <w:pPr>
        <w:widowControl w:val="0"/>
        <w:pBdr>
          <w:bottom w:val="double" w:sz="6" w:space="0" w:color="auto"/>
        </w:pBdr>
        <w:tabs>
          <w:tab w:val="center" w:pos="0"/>
        </w:tabs>
        <w:rPr>
          <w:rFonts w:ascii="Edwardian Script ITC" w:hAnsi="Edwardian Script ITC" w:cs="Vijaya"/>
          <w:b/>
          <w:i/>
          <w:sz w:val="32"/>
          <w:szCs w:val="32"/>
        </w:rPr>
      </w:pPr>
      <w:r>
        <w:rPr>
          <w:rFonts w:ascii="Edwardian Script ITC" w:hAnsi="Edwardian Script ITC" w:cs="Vijaya"/>
          <w:b/>
          <w:i/>
          <w:sz w:val="32"/>
          <w:szCs w:val="32"/>
        </w:rPr>
        <w:t xml:space="preserve">                                                             “ </w:t>
      </w:r>
      <w:proofErr w:type="spellStart"/>
      <w:r w:rsidR="00015050">
        <w:rPr>
          <w:rFonts w:ascii="Edwardian Script ITC" w:hAnsi="Edwardian Script ITC" w:cs="Vijaya"/>
          <w:b/>
          <w:i/>
          <w:sz w:val="32"/>
          <w:szCs w:val="32"/>
        </w:rPr>
        <w:t>Santorre</w:t>
      </w:r>
      <w:proofErr w:type="spellEnd"/>
      <w:r w:rsidR="00015050">
        <w:rPr>
          <w:rFonts w:ascii="Edwardian Script ITC" w:hAnsi="Edwardian Script ITC" w:cs="Vijaya"/>
          <w:b/>
          <w:i/>
          <w:sz w:val="32"/>
          <w:szCs w:val="32"/>
        </w:rPr>
        <w:t xml:space="preserve"> di Santarosa</w:t>
      </w:r>
      <w:r>
        <w:rPr>
          <w:rFonts w:ascii="Edwardian Script ITC" w:hAnsi="Edwardian Script ITC" w:cs="Vijaya"/>
          <w:b/>
          <w:i/>
          <w:sz w:val="32"/>
          <w:szCs w:val="32"/>
        </w:rPr>
        <w:t>”</w:t>
      </w:r>
      <w:r w:rsidR="00015050">
        <w:t xml:space="preserve">                              </w:t>
      </w:r>
    </w:p>
    <w:p w14:paraId="4C50AF7A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i/>
          <w:szCs w:val="28"/>
        </w:rPr>
      </w:pPr>
    </w:p>
    <w:p w14:paraId="4E68C917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>
        <w:rPr>
          <w:rFonts w:cs="Vijaya"/>
          <w:i/>
          <w:sz w:val="18"/>
          <w:szCs w:val="18"/>
        </w:rPr>
        <w:t>Via Alessandro Ferreri, n. 9 – 12038 Savigliano (CN)</w:t>
      </w:r>
    </w:p>
    <w:p w14:paraId="24F7552B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14:paraId="3F8B15FB" w14:textId="77777777" w:rsidR="00015050" w:rsidRDefault="00984181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7" w:history="1">
        <w:r w:rsidR="00015050" w:rsidRPr="006107E2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015050">
        <w:rPr>
          <w:rFonts w:cs="Vijaya"/>
          <w:i/>
          <w:sz w:val="18"/>
          <w:szCs w:val="18"/>
        </w:rPr>
        <w:t xml:space="preserve">     e-mail: </w:t>
      </w:r>
      <w:hyperlink r:id="rId8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015050">
        <w:rPr>
          <w:rFonts w:cs="Vijaya"/>
          <w:i/>
          <w:sz w:val="18"/>
          <w:szCs w:val="18"/>
        </w:rPr>
        <w:t xml:space="preserve">  </w:t>
      </w:r>
      <w:r w:rsidR="00015050">
        <w:rPr>
          <w:i/>
          <w:noProof/>
          <w:sz w:val="18"/>
          <w:szCs w:val="18"/>
        </w:rPr>
        <w:drawing>
          <wp:inline distT="0" distB="0" distL="0" distR="0" wp14:anchorId="669ED3BB" wp14:editId="762D8E43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015050">
        <w:rPr>
          <w:sz w:val="22"/>
          <w:szCs w:val="22"/>
        </w:rPr>
        <w:t xml:space="preserve">     </w:t>
      </w:r>
    </w:p>
    <w:p w14:paraId="55D72356" w14:textId="77777777"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</w:p>
    <w:p w14:paraId="5C6D8177" w14:textId="38F43B5A" w:rsidR="00BF2595" w:rsidRDefault="00BF2595" w:rsidP="00BF25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rPr>
          <w:rFonts w:ascii="Times" w:eastAsia="Times" w:hAnsi="Times" w:cs="Times"/>
          <w:b/>
          <w:color w:val="000000"/>
          <w:sz w:val="22"/>
          <w:szCs w:val="22"/>
        </w:rPr>
      </w:pPr>
    </w:p>
    <w:p w14:paraId="6A1DFB0D" w14:textId="2F9B83F0" w:rsidR="00387C84" w:rsidRDefault="00387C84" w:rsidP="00387C84">
      <w:pPr>
        <w:jc w:val="center"/>
        <w:rPr>
          <w:b/>
          <w:bCs/>
        </w:rPr>
      </w:pPr>
      <w:r w:rsidRPr="00387C84">
        <w:rPr>
          <w:b/>
          <w:bCs/>
        </w:rPr>
        <w:t xml:space="preserve">CRITERI </w:t>
      </w:r>
      <w:r w:rsidR="00984181">
        <w:rPr>
          <w:b/>
          <w:bCs/>
        </w:rPr>
        <w:t xml:space="preserve">di </w:t>
      </w:r>
      <w:r w:rsidRPr="00387C84">
        <w:rPr>
          <w:b/>
          <w:bCs/>
        </w:rPr>
        <w:t xml:space="preserve">SELEZIONE </w:t>
      </w:r>
      <w:r w:rsidR="00984181">
        <w:rPr>
          <w:b/>
          <w:bCs/>
        </w:rPr>
        <w:t xml:space="preserve">per </w:t>
      </w:r>
      <w:r w:rsidRPr="00387C84">
        <w:rPr>
          <w:b/>
          <w:bCs/>
        </w:rPr>
        <w:t>ERASMUS</w:t>
      </w:r>
      <w:r w:rsidR="00BF3BD0">
        <w:rPr>
          <w:b/>
          <w:bCs/>
        </w:rPr>
        <w:t xml:space="preserve"> PLUS</w:t>
      </w:r>
    </w:p>
    <w:p w14:paraId="3A4A48D5" w14:textId="77777777" w:rsidR="00387C84" w:rsidRPr="00387C84" w:rsidRDefault="00387C84" w:rsidP="00387C84">
      <w:pPr>
        <w:jc w:val="center"/>
        <w:rPr>
          <w:b/>
          <w:bCs/>
        </w:rPr>
      </w:pPr>
    </w:p>
    <w:p w14:paraId="1B35036F" w14:textId="4ED8EAE5" w:rsidR="00387C84" w:rsidRDefault="00387C84" w:rsidP="00387C84">
      <w:pPr>
        <w:jc w:val="both"/>
      </w:pPr>
      <w:r>
        <w:t xml:space="preserve">Il Programma ERASMUS plus “S.T.A.R.S.&amp; C.R.E.A.T.I.V.T.Y.” ha durata biennale con inizio </w:t>
      </w:r>
      <w:proofErr w:type="spellStart"/>
      <w:r>
        <w:t>nell’a.s.</w:t>
      </w:r>
      <w:proofErr w:type="spellEnd"/>
      <w:r>
        <w:t xml:space="preserve"> 2021/2022 e termine </w:t>
      </w:r>
      <w:proofErr w:type="spellStart"/>
      <w:r>
        <w:t>nell’a.s.</w:t>
      </w:r>
      <w:proofErr w:type="spellEnd"/>
      <w:r>
        <w:t xml:space="preserve"> 2022/2023.</w:t>
      </w:r>
    </w:p>
    <w:p w14:paraId="5BD16767" w14:textId="72B83306" w:rsidR="00387C84" w:rsidRDefault="00387C84" w:rsidP="00387C84">
      <w:pPr>
        <w:jc w:val="both"/>
      </w:pPr>
      <w:r>
        <w:t xml:space="preserve">L’Istituto Comprensivo </w:t>
      </w:r>
      <w:proofErr w:type="spellStart"/>
      <w:r>
        <w:t>Santorre</w:t>
      </w:r>
      <w:proofErr w:type="spellEnd"/>
      <w:r>
        <w:t xml:space="preserve"> di Santarosa, in qualità di partner, lavora in rete con le scuole di:</w:t>
      </w:r>
    </w:p>
    <w:p w14:paraId="0B78CF76" w14:textId="3E82AB33" w:rsidR="00387C84" w:rsidRDefault="00387C84" w:rsidP="00387C84">
      <w:pPr>
        <w:pStyle w:val="Paragrafoelenco"/>
        <w:numPr>
          <w:ilvl w:val="0"/>
          <w:numId w:val="4"/>
        </w:numPr>
        <w:jc w:val="both"/>
      </w:pPr>
      <w:r>
        <w:t xml:space="preserve">College </w:t>
      </w:r>
      <w:proofErr w:type="spellStart"/>
      <w:r>
        <w:t>du</w:t>
      </w:r>
      <w:proofErr w:type="spellEnd"/>
      <w:r>
        <w:t xml:space="preserve"> </w:t>
      </w:r>
      <w:proofErr w:type="spellStart"/>
      <w:r>
        <w:t>Fium’Orbu</w:t>
      </w:r>
      <w:proofErr w:type="spellEnd"/>
      <w:r>
        <w:t xml:space="preserve"> Corsica - Francia capofila</w:t>
      </w:r>
    </w:p>
    <w:p w14:paraId="34BB8AB4" w14:textId="77777777" w:rsidR="00387C84" w:rsidRDefault="00387C84" w:rsidP="00387C84">
      <w:pPr>
        <w:pStyle w:val="Paragrafoelenco"/>
        <w:numPr>
          <w:ilvl w:val="0"/>
          <w:numId w:val="4"/>
        </w:numPr>
        <w:jc w:val="both"/>
      </w:pPr>
      <w:proofErr w:type="spellStart"/>
      <w:r>
        <w:t>Szkola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 </w:t>
      </w:r>
      <w:proofErr w:type="spellStart"/>
      <w:r>
        <w:t>Inowroclawiu</w:t>
      </w:r>
      <w:proofErr w:type="spellEnd"/>
      <w:r>
        <w:t xml:space="preserve"> Polonia</w:t>
      </w:r>
    </w:p>
    <w:p w14:paraId="19C4F502" w14:textId="77777777" w:rsidR="00387C84" w:rsidRDefault="00387C84" w:rsidP="00387C84">
      <w:pPr>
        <w:pStyle w:val="Paragrafoelenco"/>
        <w:numPr>
          <w:ilvl w:val="0"/>
          <w:numId w:val="4"/>
        </w:numPr>
        <w:jc w:val="both"/>
      </w:pPr>
      <w:proofErr w:type="spellStart"/>
      <w:r>
        <w:t>Prva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sola </w:t>
      </w:r>
      <w:proofErr w:type="spellStart"/>
      <w:r>
        <w:t>Slovenj</w:t>
      </w:r>
      <w:proofErr w:type="spellEnd"/>
      <w:r>
        <w:t xml:space="preserve"> Gradec Slovenia</w:t>
      </w:r>
    </w:p>
    <w:p w14:paraId="33F80A7F" w14:textId="77777777" w:rsidR="00387C84" w:rsidRDefault="00387C84" w:rsidP="00387C84">
      <w:pPr>
        <w:jc w:val="both"/>
      </w:pPr>
    </w:p>
    <w:p w14:paraId="4DB76987" w14:textId="77777777" w:rsidR="00387C84" w:rsidRDefault="00387C84" w:rsidP="00387C84">
      <w:pPr>
        <w:jc w:val="both"/>
      </w:pPr>
      <w:r>
        <w:t>Le azioni nell’ambito degli obiettivi strategici relativi all’Azione Chiave 2 – “Cooperazione per l’innovazione e le buone pratiche” - contribuiscono a:</w:t>
      </w:r>
    </w:p>
    <w:p w14:paraId="10582D26" w14:textId="0A6824F5" w:rsidR="00387C84" w:rsidRDefault="00387C84" w:rsidP="00387C84">
      <w:pPr>
        <w:pStyle w:val="Paragrafoelenco"/>
        <w:numPr>
          <w:ilvl w:val="0"/>
          <w:numId w:val="3"/>
        </w:numPr>
        <w:jc w:val="both"/>
      </w:pPr>
      <w:r>
        <w:t xml:space="preserve">migliorare le conoscenze e le competenze delle Lingue straniere comunitarie, </w:t>
      </w:r>
    </w:p>
    <w:p w14:paraId="21C8BAC3" w14:textId="585E8E37" w:rsidR="00387C84" w:rsidRDefault="00387C84" w:rsidP="00387C84">
      <w:pPr>
        <w:pStyle w:val="Paragrafoelenco"/>
        <w:numPr>
          <w:ilvl w:val="0"/>
          <w:numId w:val="3"/>
        </w:numPr>
        <w:jc w:val="both"/>
      </w:pPr>
      <w:r>
        <w:t>migliorare i livelli di apprendimento degli allievi,</w:t>
      </w:r>
    </w:p>
    <w:p w14:paraId="2CB187E8" w14:textId="1EF7258C" w:rsidR="00387C84" w:rsidRDefault="00387C84" w:rsidP="00387C84">
      <w:pPr>
        <w:pStyle w:val="Paragrafoelenco"/>
        <w:numPr>
          <w:ilvl w:val="0"/>
          <w:numId w:val="3"/>
        </w:numPr>
        <w:jc w:val="both"/>
      </w:pPr>
      <w:r>
        <w:t>caratterizzare la scuola come servizio per la crescita culturale di tutta l’utenza.</w:t>
      </w:r>
    </w:p>
    <w:p w14:paraId="31B7AA8C" w14:textId="77777777" w:rsidR="00387C84" w:rsidRDefault="00387C84" w:rsidP="00387C84">
      <w:pPr>
        <w:jc w:val="both"/>
      </w:pPr>
    </w:p>
    <w:p w14:paraId="6E167979" w14:textId="1AD09696" w:rsidR="00387C84" w:rsidRDefault="00387C84" w:rsidP="00387C84">
      <w:pPr>
        <w:jc w:val="both"/>
      </w:pPr>
      <w:r>
        <w:t xml:space="preserve"> Le attività metteranno gli studenti in contatto con culture differenti dalla propria in uno slancio di apertura al mondo delle differenze linguistiche e culturali</w:t>
      </w:r>
      <w:r w:rsidR="005A513F">
        <w:t>.</w:t>
      </w:r>
    </w:p>
    <w:p w14:paraId="6F3F1522" w14:textId="77777777" w:rsidR="00387C84" w:rsidRDefault="00387C84" w:rsidP="00387C84">
      <w:pPr>
        <w:jc w:val="both"/>
      </w:pPr>
    </w:p>
    <w:p w14:paraId="764221CB" w14:textId="02DA20BA" w:rsidR="00387C84" w:rsidRDefault="00387C84" w:rsidP="00387C84">
      <w:pPr>
        <w:jc w:val="both"/>
      </w:pPr>
      <w:r>
        <w:t>Per la realizzazione di tali attività, che prevedono anche</w:t>
      </w:r>
      <w:r>
        <w:rPr>
          <w:b/>
        </w:rPr>
        <w:t xml:space="preserve"> tre mobilità </w:t>
      </w:r>
      <w:r>
        <w:t xml:space="preserve">ed il coinvolgimento di </w:t>
      </w:r>
      <w:r>
        <w:rPr>
          <w:b/>
        </w:rPr>
        <w:t>nr. 7</w:t>
      </w:r>
      <w:r>
        <w:t xml:space="preserve"> alunni per ciascuna trasferta all’estero (quindi </w:t>
      </w:r>
      <w:r>
        <w:rPr>
          <w:b/>
        </w:rPr>
        <w:t xml:space="preserve">21 alunni </w:t>
      </w:r>
      <w:r>
        <w:t xml:space="preserve">in totale frequentanti le classi </w:t>
      </w:r>
      <w:r>
        <w:rPr>
          <w:b/>
        </w:rPr>
        <w:t>terze</w:t>
      </w:r>
      <w:r>
        <w:t xml:space="preserve"> nell’anno scolastico </w:t>
      </w:r>
      <w:r>
        <w:rPr>
          <w:b/>
        </w:rPr>
        <w:t>2021/2022</w:t>
      </w:r>
      <w:r>
        <w:t xml:space="preserve"> e</w:t>
      </w:r>
      <w:r>
        <w:rPr>
          <w:b/>
        </w:rPr>
        <w:t xml:space="preserve"> terze </w:t>
      </w:r>
      <w:r>
        <w:t xml:space="preserve">nell’anno scolastico </w:t>
      </w:r>
      <w:r>
        <w:rPr>
          <w:b/>
        </w:rPr>
        <w:t>2022/2023</w:t>
      </w:r>
      <w:r>
        <w:t xml:space="preserve"> saranno utilizzate le risorse progettuali, logistiche e finanziarie messe a disposizione dall’Unione Europea in materia di istruzione;</w:t>
      </w:r>
      <w:r w:rsidR="006E453D">
        <w:t xml:space="preserve"> durante le mobilità g</w:t>
      </w:r>
      <w:r>
        <w:t xml:space="preserve">li alunni saranno accompagnati da docenti designati dell’I.C. </w:t>
      </w:r>
    </w:p>
    <w:p w14:paraId="62176919" w14:textId="77777777" w:rsidR="00387C84" w:rsidRDefault="00387C84" w:rsidP="00387C84">
      <w:pPr>
        <w:jc w:val="both"/>
      </w:pPr>
    </w:p>
    <w:p w14:paraId="3727C3C4" w14:textId="0B59AA74" w:rsidR="00387C84" w:rsidRPr="00BF3BD0" w:rsidRDefault="00387C84" w:rsidP="00387C84">
      <w:pPr>
        <w:jc w:val="both"/>
        <w:rPr>
          <w:bCs/>
        </w:rPr>
      </w:pPr>
      <w:r>
        <w:t xml:space="preserve">Per essere ammessi alla selezione ogni alunno dovrà presentare </w:t>
      </w:r>
      <w:r>
        <w:rPr>
          <w:b/>
        </w:rPr>
        <w:t>una lettera di candidatura in cui esponga le motivazioni che lo/la spingono a partecipare al progetto</w:t>
      </w:r>
      <w:r w:rsidR="00BF3BD0">
        <w:rPr>
          <w:b/>
        </w:rPr>
        <w:t xml:space="preserve">, </w:t>
      </w:r>
      <w:r w:rsidR="00BF3BD0" w:rsidRPr="00BF3BD0">
        <w:rPr>
          <w:bCs/>
        </w:rPr>
        <w:t>che dovrà essere consegnata, unitamente all’autorizzazione,</w:t>
      </w:r>
      <w:r w:rsidR="00BF3BD0">
        <w:rPr>
          <w:b/>
        </w:rPr>
        <w:t xml:space="preserve"> </w:t>
      </w:r>
      <w:r w:rsidR="00BF3BD0" w:rsidRPr="00BF3BD0">
        <w:rPr>
          <w:b/>
          <w:u w:val="single"/>
        </w:rPr>
        <w:t>entro e non oltre lunedì 20 dicembre</w:t>
      </w:r>
      <w:r w:rsidR="00BF3BD0">
        <w:rPr>
          <w:b/>
        </w:rPr>
        <w:t xml:space="preserve"> </w:t>
      </w:r>
      <w:r w:rsidR="00BF3BD0" w:rsidRPr="00BF3BD0">
        <w:rPr>
          <w:bCs/>
        </w:rPr>
        <w:t xml:space="preserve">alla </w:t>
      </w:r>
      <w:r w:rsidR="00BF3BD0">
        <w:rPr>
          <w:bCs/>
        </w:rPr>
        <w:t xml:space="preserve">propria </w:t>
      </w:r>
      <w:r w:rsidR="00BF3BD0" w:rsidRPr="00BF3BD0">
        <w:rPr>
          <w:bCs/>
        </w:rPr>
        <w:t>docente di Inglese</w:t>
      </w:r>
      <w:r w:rsidR="00BF3BD0">
        <w:rPr>
          <w:bCs/>
        </w:rPr>
        <w:t xml:space="preserve">. </w:t>
      </w:r>
    </w:p>
    <w:p w14:paraId="0B8E0E53" w14:textId="77777777" w:rsidR="00387C84" w:rsidRDefault="00387C84" w:rsidP="00387C84">
      <w:pPr>
        <w:jc w:val="both"/>
      </w:pPr>
      <w:r>
        <w:t>Una volta raccolte le candidature, la commissione Erasmus Plus stilerà una graduatoria tenendo conto dei seguenti criteri:</w:t>
      </w:r>
    </w:p>
    <w:p w14:paraId="63C82AA4" w14:textId="77777777" w:rsidR="00387C84" w:rsidRDefault="00387C84" w:rsidP="00387C84">
      <w:pPr>
        <w:jc w:val="both"/>
      </w:pPr>
    </w:p>
    <w:p w14:paraId="1118C107" w14:textId="77777777" w:rsidR="00387C84" w:rsidRDefault="00387C84" w:rsidP="00387C84">
      <w:pPr>
        <w:jc w:val="both"/>
        <w:rPr>
          <w:b/>
        </w:rPr>
      </w:pPr>
      <w:r>
        <w:rPr>
          <w:b/>
        </w:rPr>
        <w:t xml:space="preserve">Lingua straniera: inglese </w:t>
      </w:r>
      <w:r>
        <w:t>(</w:t>
      </w:r>
      <w:r>
        <w:rPr>
          <w:b/>
        </w:rPr>
        <w:t>valutazione docente di inglese)</w:t>
      </w:r>
    </w:p>
    <w:p w14:paraId="7DB1EF26" w14:textId="77777777" w:rsidR="00387C84" w:rsidRDefault="00387C84" w:rsidP="00387C84">
      <w:pPr>
        <w:jc w:val="both"/>
      </w:pPr>
      <w:r>
        <w:t xml:space="preserve">Inferiore a 6 = non ammesso alla selezione </w:t>
      </w:r>
    </w:p>
    <w:p w14:paraId="2E307B31" w14:textId="77777777" w:rsidR="00387C84" w:rsidRDefault="00387C84" w:rsidP="00387C84">
      <w:pPr>
        <w:jc w:val="both"/>
      </w:pPr>
      <w:r>
        <w:t xml:space="preserve">Voto 6 = 2 punti </w:t>
      </w:r>
    </w:p>
    <w:p w14:paraId="14F2E058" w14:textId="77777777" w:rsidR="00387C84" w:rsidRDefault="00387C84" w:rsidP="00387C84">
      <w:pPr>
        <w:jc w:val="both"/>
      </w:pPr>
      <w:r>
        <w:t xml:space="preserve">Voto 7 = 4 punti </w:t>
      </w:r>
    </w:p>
    <w:p w14:paraId="449545C4" w14:textId="77777777" w:rsidR="00387C84" w:rsidRDefault="00387C84" w:rsidP="00387C84">
      <w:pPr>
        <w:jc w:val="both"/>
      </w:pPr>
      <w:r>
        <w:t xml:space="preserve">Voto 8 = 6 punti </w:t>
      </w:r>
    </w:p>
    <w:p w14:paraId="2DA25A14" w14:textId="77777777" w:rsidR="00387C84" w:rsidRDefault="00387C84" w:rsidP="00387C84">
      <w:pPr>
        <w:jc w:val="both"/>
      </w:pPr>
      <w:r>
        <w:t xml:space="preserve">Voto 9 = 8 punti </w:t>
      </w:r>
    </w:p>
    <w:p w14:paraId="48667DFE" w14:textId="77777777" w:rsidR="00387C84" w:rsidRDefault="00387C84" w:rsidP="00387C84">
      <w:pPr>
        <w:jc w:val="both"/>
      </w:pPr>
      <w:r>
        <w:t>Voto 10 = 10 punti</w:t>
      </w:r>
    </w:p>
    <w:p w14:paraId="21D0B239" w14:textId="77777777" w:rsidR="006E453D" w:rsidRDefault="006E453D" w:rsidP="00387C84">
      <w:pPr>
        <w:jc w:val="both"/>
      </w:pPr>
    </w:p>
    <w:p w14:paraId="06F137A6" w14:textId="4C1A3AD4" w:rsidR="00387C84" w:rsidRDefault="00387C84" w:rsidP="00387C84">
      <w:pPr>
        <w:jc w:val="both"/>
        <w:rPr>
          <w:b/>
        </w:rPr>
      </w:pPr>
      <w:r>
        <w:rPr>
          <w:b/>
        </w:rPr>
        <w:t>Comportamento (valutazione del consiglio di classe)</w:t>
      </w:r>
    </w:p>
    <w:p w14:paraId="6EF0832A" w14:textId="77777777" w:rsidR="00387C84" w:rsidRDefault="00387C84" w:rsidP="00387C84">
      <w:pPr>
        <w:jc w:val="both"/>
      </w:pPr>
      <w:r>
        <w:t>Voto 6 (sufficiente) = non ammesso alla selezione</w:t>
      </w:r>
    </w:p>
    <w:p w14:paraId="1BE4D460" w14:textId="77777777" w:rsidR="00387C84" w:rsidRDefault="00387C84" w:rsidP="00387C84">
      <w:pPr>
        <w:jc w:val="both"/>
      </w:pPr>
      <w:r>
        <w:t>Voto 7 (buono) = non ammesso alla selezione</w:t>
      </w:r>
    </w:p>
    <w:p w14:paraId="34B432EE" w14:textId="77777777" w:rsidR="00387C84" w:rsidRDefault="00387C84" w:rsidP="00387C84">
      <w:pPr>
        <w:jc w:val="both"/>
      </w:pPr>
      <w:r>
        <w:t>Voto 8 (buono) = 2 punti</w:t>
      </w:r>
    </w:p>
    <w:p w14:paraId="001295F4" w14:textId="77777777" w:rsidR="00387C84" w:rsidRDefault="00387C84" w:rsidP="00387C84">
      <w:pPr>
        <w:jc w:val="both"/>
      </w:pPr>
      <w:r>
        <w:lastRenderedPageBreak/>
        <w:t>Voto 9 (distinto) = 4 punti</w:t>
      </w:r>
    </w:p>
    <w:p w14:paraId="640F5BAC" w14:textId="77777777" w:rsidR="00387C84" w:rsidRDefault="00387C84" w:rsidP="00387C84">
      <w:pPr>
        <w:jc w:val="both"/>
      </w:pPr>
      <w:r>
        <w:t>Voto 10 (ottimo) = 6 punti</w:t>
      </w:r>
    </w:p>
    <w:p w14:paraId="3C3CD1DE" w14:textId="77777777" w:rsidR="00387C84" w:rsidRDefault="00387C84" w:rsidP="00387C84">
      <w:pPr>
        <w:jc w:val="both"/>
      </w:pPr>
    </w:p>
    <w:p w14:paraId="044C06D9" w14:textId="77777777" w:rsidR="00387C84" w:rsidRDefault="00387C84" w:rsidP="00387C84">
      <w:pPr>
        <w:jc w:val="both"/>
        <w:rPr>
          <w:b/>
        </w:rPr>
      </w:pPr>
      <w:r>
        <w:rPr>
          <w:b/>
        </w:rPr>
        <w:t>Competenze musicali, artistiche, tecnologiche (valutazione degli insegnanti di ciascuna disciplina)</w:t>
      </w:r>
    </w:p>
    <w:p w14:paraId="73AF5419" w14:textId="77777777" w:rsidR="00387C84" w:rsidRDefault="00387C84" w:rsidP="00387C8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massimo 4 punti:</w:t>
      </w:r>
    </w:p>
    <w:p w14:paraId="283A35CD" w14:textId="77777777" w:rsidR="00387C84" w:rsidRDefault="00387C84" w:rsidP="00387C84">
      <w:pPr>
        <w:jc w:val="both"/>
        <w:rPr>
          <w:highlight w:val="red"/>
        </w:rPr>
      </w:pPr>
    </w:p>
    <w:p w14:paraId="5C2EB08B" w14:textId="77777777" w:rsidR="00387C84" w:rsidRDefault="00387C84" w:rsidP="00387C84">
      <w:pPr>
        <w:jc w:val="both"/>
      </w:pPr>
      <w:r>
        <w:t>Discrete 1 punto</w:t>
      </w:r>
    </w:p>
    <w:p w14:paraId="0637B1BF" w14:textId="77777777" w:rsidR="00387C84" w:rsidRDefault="00387C84" w:rsidP="00387C84">
      <w:pPr>
        <w:jc w:val="both"/>
      </w:pPr>
      <w:r>
        <w:t>Buone    2 punti</w:t>
      </w:r>
    </w:p>
    <w:p w14:paraId="21AA996C" w14:textId="77777777" w:rsidR="00387C84" w:rsidRDefault="00387C84" w:rsidP="00387C84">
      <w:pPr>
        <w:jc w:val="both"/>
      </w:pPr>
      <w:r>
        <w:t>Ottime   3 punti</w:t>
      </w:r>
    </w:p>
    <w:p w14:paraId="28CC7E15" w14:textId="77777777" w:rsidR="00387C84" w:rsidRDefault="00387C84" w:rsidP="00387C84">
      <w:pPr>
        <w:jc w:val="both"/>
      </w:pPr>
      <w:r>
        <w:t xml:space="preserve">Eccellenti 4 punti  </w:t>
      </w:r>
    </w:p>
    <w:p w14:paraId="480DA7CC" w14:textId="77777777" w:rsidR="00387C84" w:rsidRDefault="00387C84" w:rsidP="00387C84">
      <w:pPr>
        <w:jc w:val="both"/>
        <w:rPr>
          <w:color w:val="FF0000"/>
        </w:rPr>
      </w:pPr>
    </w:p>
    <w:p w14:paraId="4EEB117A" w14:textId="77777777" w:rsidR="00387C84" w:rsidRDefault="00387C84" w:rsidP="00387C84">
      <w:pPr>
        <w:jc w:val="both"/>
      </w:pPr>
      <w:r>
        <w:t>In caso di rinunce si procederà con lo scorrimento della graduatoria.</w:t>
      </w:r>
    </w:p>
    <w:p w14:paraId="2B0A6364" w14:textId="77777777" w:rsidR="00387C84" w:rsidRDefault="00387C84" w:rsidP="00387C84">
      <w:pPr>
        <w:jc w:val="both"/>
      </w:pPr>
    </w:p>
    <w:p w14:paraId="0C95CE74" w14:textId="77777777" w:rsidR="00387C84" w:rsidRDefault="00387C84" w:rsidP="00387C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jc w:val="both"/>
        <w:rPr>
          <w:rFonts w:ascii="Times" w:eastAsia="Times" w:hAnsi="Times" w:cs="Times"/>
          <w:b/>
          <w:color w:val="000000"/>
          <w:sz w:val="22"/>
          <w:szCs w:val="22"/>
        </w:rPr>
      </w:pPr>
    </w:p>
    <w:p w14:paraId="39737C53" w14:textId="6961D8D9" w:rsidR="00015050" w:rsidRDefault="00015050" w:rsidP="00015050">
      <w:pPr>
        <w:jc w:val="both"/>
        <w:rPr>
          <w:rFonts w:cs="Vijaya"/>
        </w:rPr>
      </w:pPr>
    </w:p>
    <w:sectPr w:rsidR="00015050" w:rsidSect="000150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768"/>
    <w:multiLevelType w:val="hybridMultilevel"/>
    <w:tmpl w:val="3EEC42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A18A7"/>
    <w:multiLevelType w:val="hybridMultilevel"/>
    <w:tmpl w:val="F8D46D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A4BDC"/>
    <w:multiLevelType w:val="multilevel"/>
    <w:tmpl w:val="0B3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B1612"/>
    <w:multiLevelType w:val="hybridMultilevel"/>
    <w:tmpl w:val="D3781F46"/>
    <w:lvl w:ilvl="0" w:tplc="F47E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050"/>
    <w:rsid w:val="00015050"/>
    <w:rsid w:val="00035858"/>
    <w:rsid w:val="000427E3"/>
    <w:rsid w:val="00085CD1"/>
    <w:rsid w:val="000C08DC"/>
    <w:rsid w:val="000C6F4E"/>
    <w:rsid w:val="000D154E"/>
    <w:rsid w:val="002142A0"/>
    <w:rsid w:val="00236BCD"/>
    <w:rsid w:val="00301171"/>
    <w:rsid w:val="00325609"/>
    <w:rsid w:val="00377D18"/>
    <w:rsid w:val="00387C84"/>
    <w:rsid w:val="003C7847"/>
    <w:rsid w:val="003D2555"/>
    <w:rsid w:val="004547D7"/>
    <w:rsid w:val="004C065F"/>
    <w:rsid w:val="004E6AB8"/>
    <w:rsid w:val="005A513F"/>
    <w:rsid w:val="006B31CB"/>
    <w:rsid w:val="006B5EEB"/>
    <w:rsid w:val="006E453D"/>
    <w:rsid w:val="00774084"/>
    <w:rsid w:val="008643B2"/>
    <w:rsid w:val="00871B9A"/>
    <w:rsid w:val="00874603"/>
    <w:rsid w:val="00897546"/>
    <w:rsid w:val="00984181"/>
    <w:rsid w:val="00986034"/>
    <w:rsid w:val="00993089"/>
    <w:rsid w:val="009A5075"/>
    <w:rsid w:val="009D27FF"/>
    <w:rsid w:val="00A27F0E"/>
    <w:rsid w:val="00B13F4A"/>
    <w:rsid w:val="00BF2595"/>
    <w:rsid w:val="00BF3BD0"/>
    <w:rsid w:val="00D8074C"/>
    <w:rsid w:val="00E434BD"/>
    <w:rsid w:val="00F80013"/>
    <w:rsid w:val="00F8191F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E98D"/>
  <w15:docId w15:val="{FDC5A0AC-E428-4E9C-A052-4F75F80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15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05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47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5100q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antarosasavigliano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nic851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germana.roccia</dc:creator>
  <cp:lastModifiedBy>Michi</cp:lastModifiedBy>
  <cp:revision>7</cp:revision>
  <cp:lastPrinted>2021-06-08T08:56:00Z</cp:lastPrinted>
  <dcterms:created xsi:type="dcterms:W3CDTF">2021-12-12T17:36:00Z</dcterms:created>
  <dcterms:modified xsi:type="dcterms:W3CDTF">2021-12-13T06:36:00Z</dcterms:modified>
</cp:coreProperties>
</file>