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FB66" w14:textId="77777777" w:rsidR="00461477" w:rsidRPr="00197803" w:rsidRDefault="00461477" w:rsidP="007D3E5B">
      <w:pPr>
        <w:jc w:val="center"/>
        <w:rPr>
          <w:b/>
        </w:rPr>
      </w:pPr>
      <w:r>
        <w:rPr>
          <w:b/>
        </w:rPr>
        <w:t>KIRMIZI  NESNELER</w:t>
      </w:r>
    </w:p>
    <w:p w14:paraId="2B1C4887" w14:textId="77777777" w:rsidR="00461477" w:rsidRPr="00197803" w:rsidRDefault="00461477" w:rsidP="007D3E5B">
      <w:pPr>
        <w:jc w:val="center"/>
        <w:rPr>
          <w:b/>
        </w:rPr>
      </w:pPr>
    </w:p>
    <w:p w14:paraId="77174007" w14:textId="77777777" w:rsidR="00461477" w:rsidRPr="00197803" w:rsidRDefault="00461477" w:rsidP="007D3E5B">
      <w:pPr>
        <w:rPr>
          <w:b/>
        </w:rPr>
      </w:pPr>
      <w:r w:rsidRPr="00197803">
        <w:rPr>
          <w:b/>
        </w:rPr>
        <w:t>Etkinlik</w:t>
      </w:r>
      <w:r>
        <w:rPr>
          <w:b/>
        </w:rPr>
        <w:t xml:space="preserve"> Çeşidi: Bütünleştirilmiş </w:t>
      </w:r>
      <w:r w:rsidRPr="00197803">
        <w:rPr>
          <w:b/>
        </w:rPr>
        <w:t xml:space="preserve">Oyun </w:t>
      </w:r>
      <w:r>
        <w:rPr>
          <w:b/>
        </w:rPr>
        <w:t>–Türkçe -Sanat</w:t>
      </w:r>
      <w:r>
        <w:rPr>
          <w:b/>
        </w:rPr>
        <w:tab/>
        <w:t xml:space="preserve">                Yaş Grubu: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7"/>
        <w:gridCol w:w="1418"/>
        <w:gridCol w:w="1515"/>
        <w:gridCol w:w="3102"/>
      </w:tblGrid>
      <w:tr w:rsidR="00461477" w:rsidRPr="00197803" w14:paraId="586B03AB" w14:textId="77777777" w:rsidTr="007D3E5B">
        <w:trPr>
          <w:trHeight w:val="4558"/>
        </w:trPr>
        <w:tc>
          <w:tcPr>
            <w:tcW w:w="4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3657" w14:textId="77777777" w:rsidR="00461477" w:rsidRPr="00197803" w:rsidRDefault="00461477" w:rsidP="007D3E5B">
            <w:pPr>
              <w:rPr>
                <w:b/>
                <w:bCs/>
                <w:sz w:val="18"/>
                <w:szCs w:val="18"/>
              </w:rPr>
            </w:pPr>
            <w:r w:rsidRPr="00197803">
              <w:rPr>
                <w:b/>
                <w:bCs/>
                <w:sz w:val="18"/>
                <w:szCs w:val="18"/>
              </w:rPr>
              <w:t>KAZANIM VE GÖSTERGELER</w:t>
            </w:r>
          </w:p>
          <w:p w14:paraId="6D3193B9" w14:textId="77777777" w:rsidR="00461477" w:rsidRPr="00197803" w:rsidRDefault="00461477" w:rsidP="007D3E5B">
            <w:pPr>
              <w:rPr>
                <w:b/>
                <w:bCs/>
                <w:sz w:val="18"/>
                <w:szCs w:val="18"/>
                <w:u w:val="single"/>
              </w:rPr>
            </w:pPr>
            <w:r w:rsidRPr="00197803">
              <w:rPr>
                <w:b/>
                <w:bCs/>
                <w:sz w:val="18"/>
                <w:szCs w:val="18"/>
                <w:u w:val="single"/>
              </w:rPr>
              <w:t>Bilişsel Gelişim</w:t>
            </w:r>
          </w:p>
          <w:p w14:paraId="21FD2488" w14:textId="77777777" w:rsidR="00461477" w:rsidRPr="00197803" w:rsidRDefault="00461477" w:rsidP="007D3E5B">
            <w:pPr>
              <w:contextualSpacing/>
              <w:rPr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Kazanım 1:</w:t>
            </w:r>
            <w:r w:rsidRPr="00197803">
              <w:rPr>
                <w:sz w:val="18"/>
                <w:szCs w:val="18"/>
              </w:rPr>
              <w:t xml:space="preserve"> Nesne/durum/olaya dikkatini verir.</w:t>
            </w:r>
          </w:p>
          <w:p w14:paraId="076F46DB" w14:textId="77777777" w:rsidR="00461477" w:rsidRPr="00197803" w:rsidRDefault="00461477" w:rsidP="007D3E5B">
            <w:pPr>
              <w:contextualSpacing/>
              <w:rPr>
                <w:b/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Göstergeleri:</w:t>
            </w:r>
          </w:p>
          <w:p w14:paraId="52FE040B" w14:textId="77777777" w:rsidR="00461477" w:rsidRPr="00197803" w:rsidRDefault="00461477" w:rsidP="007D3E5B">
            <w:pPr>
              <w:contextualSpacing/>
              <w:rPr>
                <w:sz w:val="18"/>
                <w:szCs w:val="18"/>
              </w:rPr>
            </w:pPr>
            <w:r w:rsidRPr="00197803">
              <w:rPr>
                <w:sz w:val="18"/>
                <w:szCs w:val="18"/>
              </w:rPr>
              <w:t>(Dikkat edilmesi gereken nesne/durum/olaya odaklanır. Dikkatini çeken nesne/durum/olaya yönelik sorular sorar.)</w:t>
            </w:r>
          </w:p>
          <w:p w14:paraId="75EDF495" w14:textId="77777777" w:rsidR="00461477" w:rsidRPr="00197803" w:rsidRDefault="00461477" w:rsidP="007D3E5B">
            <w:pPr>
              <w:contextualSpacing/>
              <w:rPr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Kazanım 10:</w:t>
            </w:r>
            <w:r w:rsidRPr="00197803">
              <w:rPr>
                <w:sz w:val="18"/>
                <w:szCs w:val="18"/>
              </w:rPr>
              <w:t xml:space="preserve"> Mekânda konumla ilgili yönergeleri uygular.</w:t>
            </w:r>
          </w:p>
          <w:p w14:paraId="44CCE91F" w14:textId="77777777" w:rsidR="00461477" w:rsidRPr="00197803" w:rsidRDefault="00461477" w:rsidP="007D3E5B">
            <w:pPr>
              <w:contextualSpacing/>
              <w:rPr>
                <w:b/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Göstergeleri:</w:t>
            </w:r>
          </w:p>
          <w:p w14:paraId="041820CF" w14:textId="77777777" w:rsidR="00461477" w:rsidRPr="00197803" w:rsidRDefault="00461477" w:rsidP="007D3E5B">
            <w:pPr>
              <w:contextualSpacing/>
              <w:rPr>
                <w:sz w:val="18"/>
                <w:szCs w:val="18"/>
              </w:rPr>
            </w:pPr>
            <w:r w:rsidRPr="00197803">
              <w:rPr>
                <w:sz w:val="18"/>
                <w:szCs w:val="18"/>
              </w:rPr>
              <w:t>(Nesnenin mekândaki konumunu söyler. Yönergeye uygun olarak nesneyi doğru yere yerleştirir.)</w:t>
            </w:r>
          </w:p>
          <w:p w14:paraId="2CAF50CF" w14:textId="77777777" w:rsidR="00461477" w:rsidRPr="00197803" w:rsidRDefault="00461477" w:rsidP="007D3E5B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197803">
              <w:rPr>
                <w:b/>
                <w:sz w:val="18"/>
                <w:szCs w:val="18"/>
                <w:u w:val="single"/>
              </w:rPr>
              <w:t>Dil Gelişim</w:t>
            </w:r>
          </w:p>
          <w:p w14:paraId="5CBBE419" w14:textId="77777777" w:rsidR="00461477" w:rsidRPr="00197803" w:rsidRDefault="00461477" w:rsidP="007D3E5B">
            <w:pPr>
              <w:contextualSpacing/>
              <w:rPr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Kazanım 1:</w:t>
            </w:r>
            <w:r w:rsidRPr="00197803">
              <w:rPr>
                <w:sz w:val="18"/>
                <w:szCs w:val="18"/>
              </w:rPr>
              <w:t xml:space="preserve"> Sesleri ayırt eder. </w:t>
            </w:r>
          </w:p>
          <w:p w14:paraId="2F2A7730" w14:textId="77777777" w:rsidR="00461477" w:rsidRPr="00197803" w:rsidRDefault="00461477" w:rsidP="007D3E5B">
            <w:pPr>
              <w:contextualSpacing/>
              <w:rPr>
                <w:b/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 xml:space="preserve">Göstergeleri: </w:t>
            </w:r>
            <w:r w:rsidRPr="00197803">
              <w:rPr>
                <w:sz w:val="18"/>
                <w:szCs w:val="18"/>
              </w:rPr>
              <w:t>(Sesin geldiği yönü söyler. Sesin kaynağının ne olduğunu söyler. Sesler arasındaki benzerlik ve farklılıkları söyler. Verilen sese benzer sesler çıkarır.)</w:t>
            </w:r>
          </w:p>
          <w:p w14:paraId="0B2B39B1" w14:textId="77777777" w:rsidR="00461477" w:rsidRDefault="00461477" w:rsidP="007D3E5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Motor Gelişim:</w:t>
            </w:r>
          </w:p>
          <w:p w14:paraId="1450F932" w14:textId="77777777" w:rsidR="00461477" w:rsidRPr="00086CE9" w:rsidRDefault="00461477" w:rsidP="007D3E5B">
            <w:pPr>
              <w:rPr>
                <w:sz w:val="18"/>
                <w:szCs w:val="18"/>
              </w:rPr>
            </w:pPr>
            <w:r w:rsidRPr="00086CE9">
              <w:rPr>
                <w:b/>
                <w:sz w:val="18"/>
                <w:szCs w:val="18"/>
              </w:rPr>
              <w:t>Kazanım 1:</w:t>
            </w:r>
            <w:r w:rsidRPr="00086CE9">
              <w:rPr>
                <w:sz w:val="18"/>
                <w:szCs w:val="18"/>
              </w:rPr>
              <w:t>Yer değiştirme hareketleri yapar.</w:t>
            </w:r>
          </w:p>
          <w:p w14:paraId="0174A7FE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Göstergeleri:( </w:t>
            </w:r>
            <w:r w:rsidRPr="003B1BE8">
              <w:rPr>
                <w:sz w:val="18"/>
                <w:szCs w:val="18"/>
              </w:rPr>
              <w:t>Yönergeler doğrultusunda koşar , yürür</w:t>
            </w:r>
            <w:r>
              <w:rPr>
                <w:sz w:val="18"/>
                <w:szCs w:val="18"/>
              </w:rPr>
              <w:t xml:space="preserve"> .</w:t>
            </w:r>
          </w:p>
          <w:p w14:paraId="735D70EB" w14:textId="77777777" w:rsidR="00461477" w:rsidRPr="004C531B" w:rsidRDefault="00461477" w:rsidP="007D3E5B">
            <w:pPr>
              <w:tabs>
                <w:tab w:val="left" w:pos="3448"/>
              </w:tabs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1E9AC" w14:textId="77777777" w:rsidR="00461477" w:rsidRPr="00197803" w:rsidRDefault="00461477" w:rsidP="007D3E5B">
            <w:pPr>
              <w:rPr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DEĞERLENDİRME SORULARI</w:t>
            </w:r>
          </w:p>
          <w:p w14:paraId="442E4C11" w14:textId="77777777" w:rsidR="00461477" w:rsidRPr="001C4B97" w:rsidRDefault="00461477" w:rsidP="007D3E5B">
            <w:pPr>
              <w:pStyle w:val="ListeParagraf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C4B97">
              <w:rPr>
                <w:sz w:val="18"/>
                <w:szCs w:val="18"/>
              </w:rPr>
              <w:t>Renk Avı oyununu sevdiniz mi?</w:t>
            </w:r>
          </w:p>
          <w:p w14:paraId="3F29072F" w14:textId="77777777" w:rsidR="00461477" w:rsidRPr="001C4B97" w:rsidRDefault="00461477" w:rsidP="007D3E5B">
            <w:pPr>
              <w:pStyle w:val="ListeParagraf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C4B97">
              <w:rPr>
                <w:sz w:val="18"/>
                <w:szCs w:val="18"/>
              </w:rPr>
              <w:t>Kırmızı renkte hangi varlıklar var?</w:t>
            </w:r>
          </w:p>
          <w:p w14:paraId="24057C34" w14:textId="77777777" w:rsidR="00461477" w:rsidRPr="001C4B97" w:rsidRDefault="00461477" w:rsidP="007D3E5B">
            <w:pPr>
              <w:pStyle w:val="ListeParagraf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C4B97">
              <w:rPr>
                <w:sz w:val="18"/>
                <w:szCs w:val="18"/>
              </w:rPr>
              <w:t xml:space="preserve">Her yer kırmızı renkte olsaydı nasıl olur </w:t>
            </w:r>
            <w:proofErr w:type="spellStart"/>
            <w:r w:rsidRPr="001C4B97">
              <w:rPr>
                <w:sz w:val="18"/>
                <w:szCs w:val="18"/>
              </w:rPr>
              <w:t>du</w:t>
            </w:r>
            <w:proofErr w:type="spellEnd"/>
            <w:r w:rsidRPr="001C4B97">
              <w:rPr>
                <w:sz w:val="18"/>
                <w:szCs w:val="18"/>
              </w:rPr>
              <w:t xml:space="preserve"> ?</w:t>
            </w:r>
          </w:p>
          <w:p w14:paraId="017AA079" w14:textId="77777777" w:rsidR="00461477" w:rsidRPr="00197803" w:rsidRDefault="00461477" w:rsidP="007D3E5B">
            <w:pPr>
              <w:pStyle w:val="ListeParagraf1"/>
              <w:numPr>
                <w:ilvl w:val="0"/>
                <w:numId w:val="1"/>
              </w:numPr>
            </w:pPr>
            <w:r w:rsidRPr="001C4B97">
              <w:rPr>
                <w:sz w:val="18"/>
                <w:szCs w:val="18"/>
              </w:rPr>
              <w:t>Saçlarımız kırmızı olsaydı nasıl görünürdük</w:t>
            </w:r>
            <w:r>
              <w:t xml:space="preserve"> ?</w:t>
            </w:r>
          </w:p>
        </w:tc>
      </w:tr>
      <w:tr w:rsidR="00461477" w:rsidRPr="00197803" w14:paraId="19322321" w14:textId="77777777" w:rsidTr="007D3E5B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9C6E" w14:textId="77777777" w:rsidR="00461477" w:rsidRDefault="00461477" w:rsidP="007D3E5B">
            <w:pPr>
              <w:rPr>
                <w:b/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ÖĞRENME SÜRECİ</w:t>
            </w:r>
          </w:p>
          <w:p w14:paraId="5A15D6B7" w14:textId="77777777" w:rsidR="00461477" w:rsidRDefault="00461477" w:rsidP="007D3E5B">
            <w:pPr>
              <w:rPr>
                <w:sz w:val="18"/>
                <w:szCs w:val="18"/>
              </w:rPr>
            </w:pPr>
            <w:r w:rsidRPr="005253A9">
              <w:rPr>
                <w:sz w:val="18"/>
                <w:szCs w:val="18"/>
              </w:rPr>
              <w:t xml:space="preserve">Öğretmen 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>farklı</w:t>
            </w:r>
            <w:r>
              <w:rPr>
                <w:sz w:val="18"/>
                <w:szCs w:val="18"/>
              </w:rPr>
              <w:t xml:space="preserve">  </w:t>
            </w:r>
            <w:r w:rsidRPr="005253A9">
              <w:rPr>
                <w:sz w:val="18"/>
                <w:szCs w:val="18"/>
              </w:rPr>
              <w:t>fon</w:t>
            </w:r>
            <w:r>
              <w:rPr>
                <w:sz w:val="18"/>
                <w:szCs w:val="18"/>
              </w:rPr>
              <w:t xml:space="preserve"> karto</w:t>
            </w:r>
            <w:r w:rsidRPr="005253A9">
              <w:rPr>
                <w:sz w:val="18"/>
                <w:szCs w:val="18"/>
              </w:rPr>
              <w:t>nlarını daire şeklinde keser</w:t>
            </w:r>
            <w:r>
              <w:rPr>
                <w:sz w:val="18"/>
                <w:szCs w:val="18"/>
              </w:rPr>
              <w:t xml:space="preserve"> ,</w:t>
            </w:r>
            <w:r w:rsidRPr="005253A9">
              <w:rPr>
                <w:sz w:val="18"/>
                <w:szCs w:val="18"/>
              </w:rPr>
              <w:t xml:space="preserve"> sınıfta farklı yerlere koyar </w:t>
            </w:r>
            <w:r>
              <w:rPr>
                <w:sz w:val="18"/>
                <w:szCs w:val="18"/>
              </w:rPr>
              <w:t xml:space="preserve">  ,Ç</w:t>
            </w:r>
            <w:r w:rsidRPr="005253A9">
              <w:rPr>
                <w:sz w:val="18"/>
                <w:szCs w:val="18"/>
              </w:rPr>
              <w:t>ocuklara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renk avına çıkacağız der , kırmızı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renkteki 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>kartonları nesneleri sepetin içine toplayacağız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diye yönerge verir .Klasik müzik açar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ve çocukların yavaşça </w:t>
            </w:r>
            <w:r>
              <w:rPr>
                <w:sz w:val="18"/>
                <w:szCs w:val="18"/>
              </w:rPr>
              <w:t xml:space="preserve">öykünerek  ( büyük adımlar ,şaşırma  ifadesi , parmak ucunda yürüme )   </w:t>
            </w:r>
            <w:r w:rsidRPr="005253A9">
              <w:rPr>
                <w:sz w:val="18"/>
                <w:szCs w:val="18"/>
              </w:rPr>
              <w:t>renk avına çıkmalarını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sağlar ,çocuklar buldukları karton ve nesnelerle sepeti doldururlar .Çocuklar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yerine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otur</w:t>
            </w:r>
            <w:r>
              <w:rPr>
                <w:sz w:val="18"/>
                <w:szCs w:val="18"/>
              </w:rPr>
              <w:t>unca  öğretmen  vurgu  yaparak  sepe</w:t>
            </w:r>
            <w:r w:rsidRPr="005253A9">
              <w:rPr>
                <w:sz w:val="18"/>
                <w:szCs w:val="18"/>
              </w:rPr>
              <w:t>tin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içinden varlıkları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bir kırmızı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kalem ,</w:t>
            </w:r>
            <w:r>
              <w:rPr>
                <w:sz w:val="18"/>
                <w:szCs w:val="18"/>
              </w:rPr>
              <w:t xml:space="preserve">  </w:t>
            </w:r>
            <w:r w:rsidRPr="005253A9">
              <w:rPr>
                <w:sz w:val="18"/>
                <w:szCs w:val="18"/>
              </w:rPr>
              <w:t>bir kırmızı</w:t>
            </w:r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</w:t>
            </w:r>
            <w:proofErr w:type="spellStart"/>
            <w:r w:rsidRPr="005253A9">
              <w:rPr>
                <w:sz w:val="18"/>
                <w:szCs w:val="18"/>
              </w:rPr>
              <w:t>lego</w:t>
            </w:r>
            <w:proofErr w:type="spellEnd"/>
            <w:r w:rsidRPr="005253A9">
              <w:rPr>
                <w:sz w:val="18"/>
                <w:szCs w:val="18"/>
              </w:rPr>
              <w:t xml:space="preserve"> , bir kırmızı kaşık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253A9">
              <w:rPr>
                <w:sz w:val="18"/>
                <w:szCs w:val="18"/>
              </w:rPr>
              <w:t>vb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253A9">
              <w:rPr>
                <w:sz w:val="18"/>
                <w:szCs w:val="18"/>
              </w:rPr>
              <w:t xml:space="preserve"> olarak</w:t>
            </w:r>
            <w:r>
              <w:rPr>
                <w:sz w:val="18"/>
                <w:szCs w:val="18"/>
              </w:rPr>
              <w:t xml:space="preserve">  </w:t>
            </w:r>
            <w:r w:rsidRPr="005253A9">
              <w:rPr>
                <w:sz w:val="18"/>
                <w:szCs w:val="18"/>
              </w:rPr>
              <w:t xml:space="preserve"> ifade eder .</w:t>
            </w:r>
          </w:p>
          <w:p w14:paraId="12DB1183" w14:textId="77777777" w:rsidR="00461477" w:rsidRDefault="00461477" w:rsidP="007D3E5B">
            <w:pPr>
              <w:rPr>
                <w:sz w:val="18"/>
                <w:szCs w:val="18"/>
              </w:rPr>
            </w:pPr>
            <w:r w:rsidRPr="005253A9">
              <w:rPr>
                <w:sz w:val="18"/>
                <w:szCs w:val="18"/>
              </w:rPr>
              <w:t xml:space="preserve"> </w:t>
            </w:r>
          </w:p>
          <w:p w14:paraId="793B78B2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 çocuklardan yerlerine geçmelerini ister .” Okulda ve sınıfımızda  uymamız gereken kurallar vardır “ diyerek vurgu yapar . Okula zamanında gelmeyi , Okul ve sınıf  içinde gürültü yapmamayı ,Başkasının sözünü  kesmeden dinlemeyi </w:t>
            </w:r>
          </w:p>
          <w:p w14:paraId="79924803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Sıramızı beklemeyi   ,Oyuncak ve materyalleri paylaşmanın  sosyal  beceri  olduğunu anlatır .Her çocuğa söz hakkı verilerek </w:t>
            </w:r>
          </w:p>
          <w:p w14:paraId="7BE184F6" w14:textId="77777777" w:rsidR="00461477" w:rsidRPr="005253A9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Okulda ve sınıf içinde nelere dikkat etmemiz  gerektiği ile ilgili konuşulur .</w:t>
            </w:r>
          </w:p>
          <w:p w14:paraId="15B6C489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1F9E764A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 .</w:t>
            </w:r>
            <w:r w:rsidRPr="00197803">
              <w:rPr>
                <w:sz w:val="18"/>
                <w:szCs w:val="18"/>
              </w:rPr>
              <w:t xml:space="preserve">sınıfa değişik materyaller  (tahta ve metal </w:t>
            </w:r>
            <w:r>
              <w:rPr>
                <w:sz w:val="18"/>
                <w:szCs w:val="18"/>
              </w:rPr>
              <w:t xml:space="preserve"> </w:t>
            </w:r>
            <w:r w:rsidRPr="00197803">
              <w:rPr>
                <w:sz w:val="18"/>
                <w:szCs w:val="18"/>
              </w:rPr>
              <w:t>kaşık</w:t>
            </w:r>
            <w:r>
              <w:rPr>
                <w:sz w:val="18"/>
                <w:szCs w:val="18"/>
              </w:rPr>
              <w:t xml:space="preserve"> </w:t>
            </w:r>
            <w:r w:rsidRPr="00197803">
              <w:rPr>
                <w:sz w:val="18"/>
                <w:szCs w:val="18"/>
              </w:rPr>
              <w:t>,taş,</w:t>
            </w:r>
            <w:r>
              <w:rPr>
                <w:sz w:val="18"/>
                <w:szCs w:val="18"/>
              </w:rPr>
              <w:t xml:space="preserve"> </w:t>
            </w:r>
            <w:r w:rsidRPr="00197803">
              <w:rPr>
                <w:sz w:val="18"/>
                <w:szCs w:val="18"/>
              </w:rPr>
              <w:t xml:space="preserve">şişe vb.)  getirir. Materyaller incelenir çıkardıkları seslere </w:t>
            </w:r>
            <w:r>
              <w:rPr>
                <w:sz w:val="18"/>
                <w:szCs w:val="18"/>
              </w:rPr>
              <w:t xml:space="preserve">    </w:t>
            </w:r>
            <w:r w:rsidRPr="00197803">
              <w:rPr>
                <w:sz w:val="18"/>
                <w:szCs w:val="18"/>
              </w:rPr>
              <w:t>dikkat edilir. Özellikleri karşılaştırılır. Öğretmen panonun arkasına geçer, malzemeler</w:t>
            </w:r>
            <w:r>
              <w:rPr>
                <w:sz w:val="18"/>
                <w:szCs w:val="18"/>
              </w:rPr>
              <w:t xml:space="preserve"> </w:t>
            </w:r>
            <w:r w:rsidRPr="00197803">
              <w:rPr>
                <w:sz w:val="18"/>
                <w:szCs w:val="18"/>
              </w:rPr>
              <w:t xml:space="preserve"> ile sesler çıkarır. Sesin hangi materyalden çıktığını bulmalarını ister. Bunun gibi ses çalışmaları yapılır. Çocuklar</w:t>
            </w:r>
            <w:r>
              <w:rPr>
                <w:sz w:val="18"/>
                <w:szCs w:val="18"/>
              </w:rPr>
              <w:t xml:space="preserve"> </w:t>
            </w:r>
            <w:r w:rsidRPr="00197803">
              <w:rPr>
                <w:sz w:val="18"/>
                <w:szCs w:val="18"/>
              </w:rPr>
              <w:t xml:space="preserve"> bu çalışmalarla sesin yönünü,  kaynağını ve özelliğini bulmaya çalışır</w:t>
            </w:r>
            <w:r>
              <w:rPr>
                <w:sz w:val="18"/>
                <w:szCs w:val="18"/>
              </w:rPr>
              <w:t xml:space="preserve"> .</w:t>
            </w:r>
          </w:p>
          <w:p w14:paraId="1D2CC968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5A374A0F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Masalara elma şekli çizilmiş kırmızı fon kartonu , yeşil fon kartonu ve ince şerit kesilmiş beyaz  fon kartonu  konur . Çocuklar elmayı ve yaprağı keserek, şerit kağıdı zikzak şekilde katlarlar ,  yaprak ve  tırtılı elmanın  üzerine yapıştırarak çalışmayı tamamlarlar.  Çalışma  tamamlanarak  panoya  asılır .</w:t>
            </w:r>
          </w:p>
          <w:p w14:paraId="162112E5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0DDE8ED2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2E19C789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2E08A3EB" w14:textId="77777777" w:rsidR="00461477" w:rsidRDefault="00461477" w:rsidP="007D3E5B">
            <w:pPr>
              <w:rPr>
                <w:sz w:val="18"/>
                <w:szCs w:val="18"/>
              </w:rPr>
            </w:pPr>
          </w:p>
          <w:p w14:paraId="1C853D59" w14:textId="77777777" w:rsidR="00461477" w:rsidRDefault="00461477" w:rsidP="007D3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 Kendini  isimli şarkı dinlenir .</w:t>
            </w:r>
          </w:p>
          <w:p w14:paraId="3E8F440B" w14:textId="77777777" w:rsidR="00461477" w:rsidRPr="005253A9" w:rsidRDefault="00461477" w:rsidP="007D3E5B">
            <w:pPr>
              <w:rPr>
                <w:b/>
                <w:sz w:val="18"/>
                <w:szCs w:val="18"/>
              </w:rPr>
            </w:pPr>
            <w:r w:rsidRPr="00197803">
              <w:rPr>
                <w:sz w:val="18"/>
                <w:szCs w:val="18"/>
              </w:rPr>
              <w:t xml:space="preserve"> </w:t>
            </w:r>
          </w:p>
        </w:tc>
      </w:tr>
      <w:tr w:rsidR="00461477" w:rsidRPr="00197803" w14:paraId="28F89034" w14:textId="77777777" w:rsidTr="007D3E5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A6741" w14:textId="77777777" w:rsidR="00461477" w:rsidRPr="004C531B" w:rsidRDefault="00461477" w:rsidP="007D3E5B">
            <w:pPr>
              <w:jc w:val="center"/>
              <w:rPr>
                <w:b/>
                <w:sz w:val="16"/>
                <w:szCs w:val="16"/>
              </w:rPr>
            </w:pPr>
            <w:r w:rsidRPr="00197803">
              <w:rPr>
                <w:b/>
                <w:sz w:val="16"/>
                <w:szCs w:val="16"/>
              </w:rPr>
              <w:t>Materyaller:</w:t>
            </w:r>
            <w:r>
              <w:rPr>
                <w:sz w:val="16"/>
                <w:szCs w:val="16"/>
              </w:rPr>
              <w:t xml:space="preserve">  F</w:t>
            </w:r>
            <w:r w:rsidRPr="00197803">
              <w:rPr>
                <w:sz w:val="16"/>
                <w:szCs w:val="16"/>
              </w:rPr>
              <w:t xml:space="preserve">on kartonu, makas, yapıştırıcı, pastel boya, </w:t>
            </w:r>
          </w:p>
        </w:tc>
        <w:tc>
          <w:tcPr>
            <w:tcW w:w="2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80047" w14:textId="77777777" w:rsidR="00461477" w:rsidRDefault="00461477" w:rsidP="007D3E5B">
            <w:pPr>
              <w:rPr>
                <w:sz w:val="16"/>
                <w:szCs w:val="16"/>
              </w:rPr>
            </w:pPr>
            <w:r w:rsidRPr="00197803">
              <w:rPr>
                <w:b/>
                <w:sz w:val="16"/>
                <w:szCs w:val="16"/>
              </w:rPr>
              <w:t>Sözcükler:</w:t>
            </w:r>
            <w:r w:rsidRPr="00197803">
              <w:rPr>
                <w:sz w:val="16"/>
                <w:szCs w:val="16"/>
              </w:rPr>
              <w:t xml:space="preserve"> </w:t>
            </w:r>
          </w:p>
          <w:p w14:paraId="6E8F918F" w14:textId="77777777" w:rsidR="00461477" w:rsidRPr="00197803" w:rsidRDefault="00461477" w:rsidP="007D3E5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Renk /Ses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01F33" w14:textId="77777777" w:rsidR="00461477" w:rsidRPr="0002115F" w:rsidRDefault="00461477" w:rsidP="007D3E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Kavramlar: </w:t>
            </w:r>
          </w:p>
          <w:p w14:paraId="0F49B1EF" w14:textId="77777777" w:rsidR="00461477" w:rsidRPr="00BC545F" w:rsidRDefault="00461477" w:rsidP="007D3E5B">
            <w:pPr>
              <w:rPr>
                <w:sz w:val="16"/>
                <w:szCs w:val="16"/>
              </w:rPr>
            </w:pPr>
            <w:r w:rsidRPr="00BC545F">
              <w:rPr>
                <w:sz w:val="16"/>
                <w:szCs w:val="16"/>
              </w:rPr>
              <w:t>Kırmızı</w:t>
            </w:r>
          </w:p>
          <w:p w14:paraId="193BDF77" w14:textId="77777777" w:rsidR="00461477" w:rsidRPr="00BC545F" w:rsidRDefault="00461477" w:rsidP="007D3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61477" w:rsidRPr="00197803" w14:paraId="340BE5F5" w14:textId="77777777" w:rsidTr="007D3E5B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0E8AA" w14:textId="77777777" w:rsidR="00461477" w:rsidRDefault="00461477" w:rsidP="007D3E5B">
            <w:pPr>
              <w:pStyle w:val="ListeParagraf1"/>
              <w:tabs>
                <w:tab w:val="left" w:pos="1800"/>
              </w:tabs>
              <w:ind w:left="34"/>
              <w:rPr>
                <w:b/>
                <w:sz w:val="16"/>
                <w:szCs w:val="16"/>
              </w:rPr>
            </w:pPr>
            <w:r w:rsidRPr="00197803">
              <w:rPr>
                <w:b/>
                <w:sz w:val="16"/>
                <w:szCs w:val="16"/>
              </w:rPr>
              <w:t>AİLE KATILIMI</w:t>
            </w:r>
            <w:r>
              <w:rPr>
                <w:b/>
                <w:sz w:val="16"/>
                <w:szCs w:val="16"/>
              </w:rPr>
              <w:tab/>
            </w:r>
          </w:p>
          <w:p w14:paraId="1DAAB06E" w14:textId="77777777" w:rsidR="00461477" w:rsidRDefault="00461477" w:rsidP="007D3E5B">
            <w:pPr>
              <w:pStyle w:val="ListeParagraf1"/>
              <w:tabs>
                <w:tab w:val="left" w:pos="1800"/>
              </w:tabs>
              <w:ind w:left="34"/>
              <w:rPr>
                <w:b/>
                <w:sz w:val="16"/>
                <w:szCs w:val="16"/>
              </w:rPr>
            </w:pPr>
          </w:p>
          <w:p w14:paraId="383F2A4D" w14:textId="77777777" w:rsidR="00461477" w:rsidRPr="00225BFB" w:rsidRDefault="00461477" w:rsidP="007D3E5B">
            <w:pPr>
              <w:pStyle w:val="ListeParagraf1"/>
              <w:tabs>
                <w:tab w:val="left" w:pos="1800"/>
              </w:tabs>
              <w:ind w:left="34"/>
              <w:rPr>
                <w:sz w:val="16"/>
                <w:szCs w:val="16"/>
              </w:rPr>
            </w:pPr>
            <w:r w:rsidRPr="00225BFB">
              <w:rPr>
                <w:sz w:val="16"/>
                <w:szCs w:val="16"/>
              </w:rPr>
              <w:t>Evden kırmızı renkte bir  nesne göndermeleri ve geçici renk  köşesi</w:t>
            </w:r>
            <w:r>
              <w:rPr>
                <w:sz w:val="16"/>
                <w:szCs w:val="16"/>
              </w:rPr>
              <w:t xml:space="preserve"> </w:t>
            </w:r>
            <w:r w:rsidRPr="00225BFB">
              <w:rPr>
                <w:sz w:val="16"/>
                <w:szCs w:val="16"/>
              </w:rPr>
              <w:t xml:space="preserve"> oluşturulacağı  not aracılığı ile velilere duyurulur .</w:t>
            </w:r>
          </w:p>
          <w:p w14:paraId="6A46AA9B" w14:textId="77777777" w:rsidR="00461477" w:rsidRPr="00197803" w:rsidRDefault="00461477" w:rsidP="007D3E5B">
            <w:pPr>
              <w:pStyle w:val="ListeParagraf1"/>
              <w:tabs>
                <w:tab w:val="left" w:pos="1800"/>
              </w:tabs>
              <w:ind w:left="34"/>
              <w:jc w:val="right"/>
              <w:rPr>
                <w:b/>
                <w:sz w:val="16"/>
                <w:szCs w:val="16"/>
              </w:rPr>
            </w:pPr>
          </w:p>
        </w:tc>
      </w:tr>
      <w:tr w:rsidR="00461477" w:rsidRPr="00197803" w14:paraId="5AD2328C" w14:textId="77777777" w:rsidTr="007D3E5B">
        <w:trPr>
          <w:trHeight w:val="769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C630" w14:textId="77777777" w:rsidR="00461477" w:rsidRPr="00197803" w:rsidRDefault="00461477" w:rsidP="007D3E5B">
            <w:pPr>
              <w:jc w:val="center"/>
              <w:rPr>
                <w:b/>
                <w:sz w:val="18"/>
                <w:szCs w:val="18"/>
              </w:rPr>
            </w:pPr>
          </w:p>
          <w:p w14:paraId="589D05A3" w14:textId="77777777" w:rsidR="00461477" w:rsidRPr="00197803" w:rsidRDefault="00461477" w:rsidP="007D3E5B">
            <w:pPr>
              <w:jc w:val="center"/>
              <w:rPr>
                <w:b/>
                <w:sz w:val="18"/>
                <w:szCs w:val="18"/>
              </w:rPr>
            </w:pPr>
            <w:r w:rsidRPr="00197803">
              <w:rPr>
                <w:b/>
                <w:sz w:val="18"/>
                <w:szCs w:val="18"/>
              </w:rPr>
              <w:t>UYARLAMA</w:t>
            </w:r>
          </w:p>
          <w:p w14:paraId="1AEE3521" w14:textId="77777777" w:rsidR="00461477" w:rsidRPr="00197803" w:rsidRDefault="00461477" w:rsidP="007D3E5B">
            <w:pPr>
              <w:jc w:val="center"/>
              <w:rPr>
                <w:b/>
                <w:sz w:val="18"/>
                <w:szCs w:val="18"/>
              </w:rPr>
            </w:pPr>
          </w:p>
          <w:p w14:paraId="3F78F094" w14:textId="77777777" w:rsidR="00461477" w:rsidRPr="00197803" w:rsidRDefault="00461477" w:rsidP="007D3E5B">
            <w:pPr>
              <w:jc w:val="center"/>
              <w:rPr>
                <w:b/>
                <w:sz w:val="18"/>
                <w:szCs w:val="18"/>
              </w:rPr>
            </w:pPr>
          </w:p>
          <w:p w14:paraId="1DB24372" w14:textId="77777777" w:rsidR="00461477" w:rsidRPr="00197803" w:rsidRDefault="00461477" w:rsidP="007D3E5B">
            <w:pPr>
              <w:rPr>
                <w:sz w:val="16"/>
                <w:szCs w:val="16"/>
              </w:rPr>
            </w:pPr>
          </w:p>
        </w:tc>
      </w:tr>
    </w:tbl>
    <w:p w14:paraId="4CE9FF4C" w14:textId="77777777" w:rsidR="00461477" w:rsidRDefault="00461477"/>
    <w:sectPr w:rsidR="0046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F0EEB"/>
    <w:multiLevelType w:val="hybridMultilevel"/>
    <w:tmpl w:val="1B9EEE0A"/>
    <w:lvl w:ilvl="0" w:tplc="A08CC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77"/>
    <w:rsid w:val="003E7157"/>
    <w:rsid w:val="004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68EB9"/>
  <w15:chartTrackingRefBased/>
  <w15:docId w15:val="{51DC21A4-7CC0-6241-989E-43B844C1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461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46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abay</dc:creator>
  <cp:keywords/>
  <dc:description/>
  <cp:lastModifiedBy>burcu abay</cp:lastModifiedBy>
  <cp:revision>2</cp:revision>
  <dcterms:created xsi:type="dcterms:W3CDTF">2021-09-11T19:12:00Z</dcterms:created>
  <dcterms:modified xsi:type="dcterms:W3CDTF">2021-09-11T19:12:00Z</dcterms:modified>
</cp:coreProperties>
</file>