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4A2" w:rsidRPr="008E08F0" w:rsidRDefault="00A244A2" w:rsidP="00946270">
      <w:pPr>
        <w:spacing w:line="360" w:lineRule="auto"/>
        <w:rPr>
          <w:color w:val="480203" w:themeColor="accent2" w:themeShade="80"/>
          <w:sz w:val="40"/>
          <w:szCs w:val="40"/>
          <w:lang w:val="pt-PT"/>
        </w:rPr>
      </w:pPr>
    </w:p>
    <w:p w:rsidR="0000616D" w:rsidRDefault="0000616D" w:rsidP="00946270">
      <w:pPr>
        <w:spacing w:line="360" w:lineRule="auto"/>
        <w:jc w:val="center"/>
        <w:rPr>
          <w:b/>
          <w:color w:val="480203" w:themeColor="accent2" w:themeShade="80"/>
          <w:sz w:val="28"/>
          <w:szCs w:val="28"/>
          <w:lang w:val="pt-PT"/>
        </w:rPr>
      </w:pPr>
    </w:p>
    <w:p w:rsidR="0000616D" w:rsidRDefault="0000616D" w:rsidP="00946270">
      <w:pPr>
        <w:spacing w:line="360" w:lineRule="auto"/>
        <w:jc w:val="center"/>
        <w:rPr>
          <w:b/>
          <w:color w:val="480203" w:themeColor="accent2" w:themeShade="80"/>
          <w:sz w:val="28"/>
          <w:szCs w:val="28"/>
          <w:lang w:val="pt-PT"/>
        </w:rPr>
      </w:pPr>
    </w:p>
    <w:p w:rsidR="0000616D" w:rsidRDefault="0000616D" w:rsidP="00946270">
      <w:pPr>
        <w:spacing w:line="360" w:lineRule="auto"/>
        <w:jc w:val="center"/>
        <w:rPr>
          <w:b/>
          <w:color w:val="480203" w:themeColor="accent2" w:themeShade="80"/>
          <w:sz w:val="28"/>
          <w:szCs w:val="28"/>
          <w:lang w:val="pt-PT"/>
        </w:rPr>
      </w:pPr>
    </w:p>
    <w:p w:rsidR="0000616D" w:rsidRDefault="00315E1D" w:rsidP="00946270">
      <w:pPr>
        <w:spacing w:line="360" w:lineRule="auto"/>
        <w:jc w:val="center"/>
        <w:rPr>
          <w:b/>
          <w:color w:val="480203" w:themeColor="accent2" w:themeShade="80"/>
          <w:sz w:val="28"/>
          <w:szCs w:val="28"/>
          <w:lang w:val="pt-PT"/>
        </w:rPr>
      </w:pPr>
      <w:r>
        <w:rPr>
          <w:b/>
          <w:color w:val="480203" w:themeColor="accent2" w:themeShade="80"/>
          <w:sz w:val="28"/>
          <w:szCs w:val="28"/>
          <w:lang w:val="pt-PT"/>
        </w:rPr>
        <w:t>Viver e trabalhar em Itália</w:t>
      </w:r>
    </w:p>
    <w:p w:rsidR="00315E1D" w:rsidRDefault="00315E1D" w:rsidP="00946270">
      <w:pPr>
        <w:spacing w:line="360" w:lineRule="auto"/>
        <w:jc w:val="center"/>
        <w:rPr>
          <w:b/>
          <w:color w:val="480203" w:themeColor="accent2" w:themeShade="80"/>
          <w:sz w:val="28"/>
          <w:szCs w:val="28"/>
          <w:lang w:val="pt-PT"/>
        </w:rPr>
      </w:pPr>
      <w:r>
        <w:rPr>
          <w:b/>
          <w:color w:val="480203" w:themeColor="accent2" w:themeShade="80"/>
          <w:sz w:val="28"/>
          <w:szCs w:val="28"/>
          <w:lang w:val="pt-PT"/>
        </w:rPr>
        <w:t xml:space="preserve">Alguns dados </w:t>
      </w:r>
    </w:p>
    <w:p w:rsidR="0000616D" w:rsidRDefault="0000616D" w:rsidP="00946270">
      <w:pPr>
        <w:spacing w:line="360" w:lineRule="auto"/>
        <w:jc w:val="center"/>
        <w:rPr>
          <w:b/>
          <w:color w:val="480203" w:themeColor="accent2" w:themeShade="80"/>
          <w:sz w:val="28"/>
          <w:szCs w:val="28"/>
          <w:lang w:val="pt-PT"/>
        </w:rPr>
      </w:pPr>
    </w:p>
    <w:p w:rsidR="0000616D" w:rsidRDefault="0000616D" w:rsidP="00946270">
      <w:pPr>
        <w:spacing w:line="360" w:lineRule="auto"/>
        <w:jc w:val="center"/>
        <w:rPr>
          <w:b/>
          <w:color w:val="480203" w:themeColor="accent2" w:themeShade="80"/>
          <w:sz w:val="28"/>
          <w:szCs w:val="28"/>
          <w:lang w:val="pt-PT"/>
        </w:rPr>
      </w:pPr>
    </w:p>
    <w:p w:rsidR="0000616D" w:rsidRDefault="0000616D" w:rsidP="00946270">
      <w:pPr>
        <w:spacing w:line="360" w:lineRule="auto"/>
        <w:jc w:val="center"/>
        <w:rPr>
          <w:b/>
          <w:color w:val="480203" w:themeColor="accent2" w:themeShade="80"/>
          <w:sz w:val="28"/>
          <w:szCs w:val="28"/>
          <w:lang w:val="pt-PT"/>
        </w:rPr>
      </w:pPr>
    </w:p>
    <w:p w:rsidR="0000616D" w:rsidRDefault="0000616D" w:rsidP="00946270">
      <w:pPr>
        <w:spacing w:line="360" w:lineRule="auto"/>
        <w:jc w:val="center"/>
        <w:rPr>
          <w:b/>
          <w:color w:val="480203" w:themeColor="accent2" w:themeShade="80"/>
          <w:sz w:val="28"/>
          <w:szCs w:val="28"/>
          <w:lang w:val="pt-PT"/>
        </w:rPr>
      </w:pPr>
    </w:p>
    <w:p w:rsidR="0000616D" w:rsidRDefault="0000616D" w:rsidP="00946270">
      <w:pPr>
        <w:spacing w:line="360" w:lineRule="auto"/>
        <w:jc w:val="center"/>
        <w:rPr>
          <w:b/>
          <w:color w:val="480203" w:themeColor="accent2" w:themeShade="80"/>
          <w:sz w:val="28"/>
          <w:szCs w:val="28"/>
          <w:lang w:val="pt-PT"/>
        </w:rPr>
      </w:pPr>
    </w:p>
    <w:p w:rsidR="0000616D" w:rsidRDefault="0000616D" w:rsidP="00946270">
      <w:pPr>
        <w:spacing w:line="360" w:lineRule="auto"/>
        <w:jc w:val="center"/>
        <w:rPr>
          <w:b/>
          <w:color w:val="480203" w:themeColor="accent2" w:themeShade="80"/>
          <w:sz w:val="28"/>
          <w:szCs w:val="28"/>
          <w:lang w:val="pt-PT"/>
        </w:rPr>
      </w:pPr>
    </w:p>
    <w:p w:rsidR="0000616D" w:rsidRDefault="0000616D" w:rsidP="00946270">
      <w:pPr>
        <w:spacing w:line="360" w:lineRule="auto"/>
        <w:jc w:val="center"/>
        <w:rPr>
          <w:b/>
          <w:color w:val="480203" w:themeColor="accent2" w:themeShade="80"/>
          <w:sz w:val="28"/>
          <w:szCs w:val="28"/>
          <w:lang w:val="pt-PT"/>
        </w:rPr>
      </w:pPr>
    </w:p>
    <w:p w:rsidR="0000616D" w:rsidRDefault="0000616D" w:rsidP="00946270">
      <w:pPr>
        <w:spacing w:line="360" w:lineRule="auto"/>
        <w:jc w:val="center"/>
        <w:rPr>
          <w:b/>
          <w:color w:val="480203" w:themeColor="accent2" w:themeShade="80"/>
          <w:sz w:val="28"/>
          <w:szCs w:val="28"/>
          <w:lang w:val="pt-PT"/>
        </w:rPr>
      </w:pPr>
    </w:p>
    <w:p w:rsidR="0000616D" w:rsidRDefault="0000616D" w:rsidP="00946270">
      <w:pPr>
        <w:spacing w:line="360" w:lineRule="auto"/>
        <w:jc w:val="center"/>
        <w:rPr>
          <w:b/>
          <w:color w:val="480203" w:themeColor="accent2" w:themeShade="80"/>
          <w:sz w:val="28"/>
          <w:szCs w:val="28"/>
          <w:lang w:val="pt-PT"/>
        </w:rPr>
      </w:pPr>
      <w:r>
        <w:rPr>
          <w:b/>
          <w:color w:val="480203" w:themeColor="accent2" w:themeShade="80"/>
          <w:sz w:val="28"/>
          <w:szCs w:val="28"/>
          <w:lang w:val="pt-PT"/>
        </w:rPr>
        <w:t>Pesquisa elaborada por Marlene Sales</w:t>
      </w:r>
    </w:p>
    <w:p w:rsidR="0000616D" w:rsidRDefault="0000616D" w:rsidP="00946270">
      <w:pPr>
        <w:spacing w:line="360" w:lineRule="auto"/>
        <w:jc w:val="center"/>
        <w:rPr>
          <w:b/>
          <w:color w:val="480203" w:themeColor="accent2" w:themeShade="80"/>
          <w:sz w:val="28"/>
          <w:szCs w:val="28"/>
          <w:lang w:val="pt-PT"/>
        </w:rPr>
      </w:pPr>
    </w:p>
    <w:p w:rsidR="007102AA" w:rsidRPr="00946270" w:rsidRDefault="0000616D" w:rsidP="00946270">
      <w:pPr>
        <w:spacing w:line="360" w:lineRule="auto"/>
        <w:jc w:val="center"/>
        <w:rPr>
          <w:rFonts w:asciiTheme="minorHAnsi" w:eastAsiaTheme="minorEastAsia" w:hAnsiTheme="minorHAnsi" w:cstheme="minorBidi"/>
          <w:bCs/>
          <w:i/>
          <w:iCs/>
          <w:color w:val="480203" w:themeColor="accent2" w:themeShade="80"/>
          <w:sz w:val="28"/>
          <w:szCs w:val="28"/>
          <w:lang w:val="pt-PT"/>
        </w:rPr>
      </w:pPr>
      <w:r>
        <w:rPr>
          <w:b/>
          <w:color w:val="480203" w:themeColor="accent2" w:themeShade="80"/>
          <w:sz w:val="28"/>
          <w:szCs w:val="28"/>
          <w:lang w:val="pt-PT"/>
        </w:rPr>
        <w:t>Junho 2015</w:t>
      </w:r>
      <w:r w:rsidR="0054692A" w:rsidRPr="0054692A">
        <w:rPr>
          <w:lang w:val="pt-PT"/>
        </w:rPr>
        <w:br w:type="page"/>
      </w:r>
      <w:bookmarkStart w:id="0" w:name="_Toc419210903"/>
      <w:r w:rsidR="005A39C0" w:rsidRPr="00EA5699">
        <w:rPr>
          <w:lang w:val="pt-PT"/>
        </w:rPr>
        <w:lastRenderedPageBreak/>
        <w:t>Custo de vida em Itália</w:t>
      </w:r>
      <w:bookmarkEnd w:id="0"/>
    </w:p>
    <w:p w:rsidR="0054692A" w:rsidRDefault="0054692A" w:rsidP="00065061">
      <w:pPr>
        <w:spacing w:line="360" w:lineRule="auto"/>
        <w:rPr>
          <w:rFonts w:asciiTheme="minorHAnsi" w:hAnsiTheme="minorHAnsi"/>
          <w:color w:val="FF0000"/>
          <w:lang w:val="pt-PT"/>
        </w:rPr>
      </w:pPr>
    </w:p>
    <w:p w:rsidR="00F60353" w:rsidRDefault="00F60353" w:rsidP="00065061">
      <w:pPr>
        <w:pStyle w:val="NormalWeb"/>
        <w:spacing w:line="360" w:lineRule="auto"/>
        <w:rPr>
          <w:rFonts w:asciiTheme="minorHAnsi" w:hAnsiTheme="minorHAnsi"/>
          <w:sz w:val="22"/>
          <w:szCs w:val="22"/>
          <w:bdr w:val="none" w:sz="0" w:space="0" w:color="auto" w:frame="1"/>
          <w:lang w:val="pt-PT"/>
        </w:rPr>
      </w:pPr>
      <w:r w:rsidRPr="00946270">
        <w:rPr>
          <w:rFonts w:asciiTheme="minorHAnsi" w:hAnsiTheme="minorHAnsi"/>
          <w:sz w:val="22"/>
          <w:szCs w:val="22"/>
          <w:bdr w:val="none" w:sz="0" w:space="0" w:color="auto" w:frame="1"/>
          <w:lang w:val="pt-PT"/>
        </w:rPr>
        <w:t xml:space="preserve">Roma representa um dos locais caros para viver na Itália, assim como a </w:t>
      </w:r>
      <w:r w:rsidR="00946270">
        <w:rPr>
          <w:rFonts w:asciiTheme="minorHAnsi" w:hAnsiTheme="minorHAnsi"/>
          <w:sz w:val="22"/>
          <w:szCs w:val="22"/>
          <w:bdr w:val="none" w:sz="0" w:space="0" w:color="auto" w:frame="1"/>
          <w:lang w:val="pt-PT"/>
        </w:rPr>
        <w:t>cidade de Milão. Cidades mais pequenas podem tornar a esta</w:t>
      </w:r>
      <w:r w:rsidRPr="00946270">
        <w:rPr>
          <w:rFonts w:asciiTheme="minorHAnsi" w:hAnsiTheme="minorHAnsi"/>
          <w:sz w:val="22"/>
          <w:szCs w:val="22"/>
          <w:bdr w:val="none" w:sz="0" w:space="0" w:color="auto" w:frame="1"/>
          <w:lang w:val="pt-PT"/>
        </w:rPr>
        <w:t>dia no mínimo 30 por centro mais barata.</w:t>
      </w:r>
    </w:p>
    <w:p w:rsidR="00946270" w:rsidRPr="00946270" w:rsidRDefault="00946270" w:rsidP="00065061">
      <w:pPr>
        <w:pStyle w:val="NormalWeb"/>
        <w:spacing w:line="360" w:lineRule="auto"/>
        <w:rPr>
          <w:rFonts w:asciiTheme="minorHAnsi" w:hAnsiTheme="minorHAnsi"/>
          <w:sz w:val="22"/>
          <w:szCs w:val="22"/>
          <w:bdr w:val="none" w:sz="0" w:space="0" w:color="auto" w:frame="1"/>
          <w:lang w:val="pt-PT"/>
        </w:rPr>
      </w:pPr>
    </w:p>
    <w:p w:rsidR="00F60353" w:rsidRPr="002B54D2" w:rsidRDefault="007200C2" w:rsidP="00FA6C2D">
      <w:pPr>
        <w:pStyle w:val="Heading2"/>
        <w:rPr>
          <w:bdr w:val="none" w:sz="0" w:space="0" w:color="auto" w:frame="1"/>
          <w:lang w:val="pt-PT"/>
        </w:rPr>
      </w:pPr>
      <w:bookmarkStart w:id="1" w:name="_Toc419210905"/>
      <w:r w:rsidRPr="002B54D2">
        <w:rPr>
          <w:bdr w:val="none" w:sz="0" w:space="0" w:color="auto" w:frame="1"/>
          <w:lang w:val="pt-PT"/>
        </w:rPr>
        <w:t>Simulação de custo de vida</w:t>
      </w:r>
      <w:bookmarkEnd w:id="1"/>
    </w:p>
    <w:p w:rsidR="007200C2" w:rsidRDefault="007200C2" w:rsidP="00065061">
      <w:pPr>
        <w:spacing w:line="360" w:lineRule="auto"/>
        <w:rPr>
          <w:rFonts w:asciiTheme="minorHAnsi" w:eastAsia="Times New Roman" w:hAnsiTheme="minorHAnsi"/>
          <w:lang w:val="pt-PT" w:eastAsia="pt-PT"/>
        </w:rPr>
      </w:pPr>
    </w:p>
    <w:p w:rsidR="00F60353" w:rsidRPr="005A1EF1" w:rsidRDefault="007200C2" w:rsidP="007200C2">
      <w:pPr>
        <w:spacing w:line="360" w:lineRule="auto"/>
        <w:ind w:firstLine="708"/>
        <w:rPr>
          <w:rFonts w:asciiTheme="minorHAnsi" w:eastAsia="Times New Roman" w:hAnsiTheme="minorHAnsi"/>
          <w:shd w:val="clear" w:color="auto" w:fill="DAF9BD"/>
          <w:lang w:val="pt-PT" w:eastAsia="pt-PT"/>
        </w:rPr>
      </w:pPr>
      <w:r>
        <w:rPr>
          <w:rFonts w:asciiTheme="minorHAnsi" w:eastAsia="Times New Roman" w:hAnsiTheme="minorHAnsi"/>
          <w:lang w:val="pt-PT" w:eastAsia="pt-PT"/>
        </w:rPr>
        <w:t>Estas são duas simulações baseadas em valores reais de um casal que habite num apartamento de três assoalhadas:</w:t>
      </w:r>
      <w:r w:rsidR="00F60353" w:rsidRPr="005A1EF1">
        <w:rPr>
          <w:rFonts w:asciiTheme="minorHAnsi" w:eastAsia="Times New Roman" w:hAnsiTheme="minorHAnsi"/>
          <w:lang w:val="pt-PT" w:eastAsia="pt-PT"/>
        </w:rPr>
        <w:br/>
      </w:r>
    </w:p>
    <w:tbl>
      <w:tblPr>
        <w:tblStyle w:val="TableGrid"/>
        <w:tblW w:w="8720" w:type="dxa"/>
        <w:tblLook w:val="04A0"/>
      </w:tblPr>
      <w:tblGrid>
        <w:gridCol w:w="6083"/>
        <w:gridCol w:w="1353"/>
        <w:gridCol w:w="1284"/>
      </w:tblGrid>
      <w:tr w:rsidR="00657B43" w:rsidRPr="00EF39F4" w:rsidTr="00657B43">
        <w:tc>
          <w:tcPr>
            <w:tcW w:w="6083" w:type="dxa"/>
            <w:hideMark/>
          </w:tcPr>
          <w:p w:rsidR="00657B43" w:rsidRPr="00EF39F4" w:rsidRDefault="00657B43" w:rsidP="00065061">
            <w:pPr>
              <w:spacing w:line="360" w:lineRule="auto"/>
              <w:rPr>
                <w:rFonts w:asciiTheme="minorHAnsi" w:eastAsia="Times New Roman" w:hAnsiTheme="minorHAnsi"/>
                <w:lang w:eastAsia="pt-PT"/>
              </w:rPr>
            </w:pPr>
            <w:r w:rsidRPr="00EF39F4">
              <w:rPr>
                <w:rFonts w:asciiTheme="minorHAnsi" w:eastAsia="Times New Roman" w:hAnsiTheme="minorHAnsi"/>
                <w:lang w:val="pt-BR" w:eastAsia="pt-PT"/>
              </w:rPr>
              <w:t>Descrição</w:t>
            </w:r>
          </w:p>
        </w:tc>
        <w:tc>
          <w:tcPr>
            <w:tcW w:w="1353" w:type="dxa"/>
            <w:hideMark/>
          </w:tcPr>
          <w:p w:rsidR="00657B43" w:rsidRPr="00EF39F4" w:rsidRDefault="00657B43" w:rsidP="00065061">
            <w:pPr>
              <w:spacing w:line="360" w:lineRule="auto"/>
              <w:jc w:val="center"/>
              <w:rPr>
                <w:rFonts w:asciiTheme="minorHAnsi" w:eastAsia="Times New Roman" w:hAnsiTheme="minorHAnsi"/>
                <w:lang w:eastAsia="pt-PT"/>
              </w:rPr>
            </w:pPr>
            <w:r w:rsidRPr="00EF39F4">
              <w:rPr>
                <w:rFonts w:asciiTheme="minorHAnsi" w:eastAsia="Times New Roman" w:hAnsiTheme="minorHAnsi"/>
                <w:lang w:val="pt-BR" w:eastAsia="pt-PT"/>
              </w:rPr>
              <w:t>Custo (€</w:t>
            </w:r>
            <w:r w:rsidRPr="00EF39F4">
              <w:rPr>
                <w:rFonts w:asciiTheme="minorHAnsi" w:eastAsia="Times New Roman" w:hAnsiTheme="minorHAnsi"/>
                <w:lang w:eastAsia="pt-PT"/>
              </w:rPr>
              <w:t>)</w:t>
            </w:r>
          </w:p>
        </w:tc>
        <w:tc>
          <w:tcPr>
            <w:tcW w:w="1284" w:type="dxa"/>
          </w:tcPr>
          <w:p w:rsidR="00657B43" w:rsidRPr="00EF39F4" w:rsidRDefault="00657B43" w:rsidP="00065061">
            <w:pPr>
              <w:spacing w:line="360" w:lineRule="auto"/>
              <w:jc w:val="center"/>
              <w:rPr>
                <w:rFonts w:asciiTheme="minorHAnsi" w:eastAsia="Times New Roman" w:hAnsiTheme="minorHAnsi"/>
                <w:lang w:val="pt-BR" w:eastAsia="pt-PT"/>
              </w:rPr>
            </w:pPr>
            <w:r w:rsidRPr="00EF39F4">
              <w:rPr>
                <w:rFonts w:asciiTheme="minorHAnsi" w:eastAsia="Times New Roman" w:hAnsiTheme="minorHAnsi"/>
                <w:lang w:val="pt-BR" w:eastAsia="pt-PT"/>
              </w:rPr>
              <w:t>Custo (€</w:t>
            </w:r>
            <w:r w:rsidRPr="00EF39F4">
              <w:rPr>
                <w:rFonts w:asciiTheme="minorHAnsi" w:eastAsia="Times New Roman" w:hAnsiTheme="minorHAnsi"/>
                <w:lang w:eastAsia="pt-PT"/>
              </w:rPr>
              <w:t>)</w:t>
            </w:r>
          </w:p>
        </w:tc>
      </w:tr>
      <w:tr w:rsidR="00657B43" w:rsidRPr="00EF39F4" w:rsidTr="00657B43">
        <w:tc>
          <w:tcPr>
            <w:tcW w:w="6083" w:type="dxa"/>
            <w:hideMark/>
          </w:tcPr>
          <w:p w:rsidR="00657B43" w:rsidRPr="005A1EF1" w:rsidRDefault="00946270" w:rsidP="00065061">
            <w:pPr>
              <w:spacing w:line="360" w:lineRule="auto"/>
              <w:rPr>
                <w:rFonts w:asciiTheme="minorHAnsi" w:eastAsia="Times New Roman" w:hAnsiTheme="minorHAnsi"/>
                <w:lang w:val="pt-PT" w:eastAsia="pt-PT"/>
              </w:rPr>
            </w:pPr>
            <w:r>
              <w:rPr>
                <w:rFonts w:asciiTheme="minorHAnsi" w:eastAsia="Times New Roman" w:hAnsiTheme="minorHAnsi"/>
                <w:lang w:val="pt-BR" w:eastAsia="pt-PT"/>
              </w:rPr>
              <w:t>Aluguer</w:t>
            </w:r>
            <w:r w:rsidR="00657B43" w:rsidRPr="00EF39F4">
              <w:rPr>
                <w:rFonts w:asciiTheme="minorHAnsi" w:eastAsia="Times New Roman" w:hAnsiTheme="minorHAnsi"/>
                <w:lang w:val="pt-BR" w:eastAsia="pt-PT"/>
              </w:rPr>
              <w:t xml:space="preserve"> de um apartamento </w:t>
            </w:r>
            <w:r w:rsidR="00A9685D">
              <w:rPr>
                <w:rFonts w:asciiTheme="minorHAnsi" w:eastAsia="Times New Roman" w:hAnsiTheme="minorHAnsi"/>
                <w:i/>
                <w:iCs/>
                <w:lang w:val="pt-BR" w:eastAsia="pt-PT"/>
              </w:rPr>
              <w:t>(T3)</w:t>
            </w:r>
          </w:p>
        </w:tc>
        <w:tc>
          <w:tcPr>
            <w:tcW w:w="1353" w:type="dxa"/>
            <w:hideMark/>
          </w:tcPr>
          <w:p w:rsidR="00657B43" w:rsidRPr="00EF39F4" w:rsidRDefault="00657B43" w:rsidP="00065061">
            <w:pPr>
              <w:spacing w:line="360" w:lineRule="auto"/>
              <w:jc w:val="center"/>
              <w:rPr>
                <w:rFonts w:asciiTheme="minorHAnsi" w:eastAsia="Times New Roman" w:hAnsiTheme="minorHAnsi"/>
                <w:lang w:eastAsia="pt-PT"/>
              </w:rPr>
            </w:pPr>
            <w:r w:rsidRPr="00EF39F4">
              <w:rPr>
                <w:rFonts w:asciiTheme="minorHAnsi" w:eastAsia="Times New Roman" w:hAnsiTheme="minorHAnsi"/>
                <w:lang w:val="pt-BR" w:eastAsia="pt-PT"/>
              </w:rPr>
              <w:t>450</w:t>
            </w:r>
          </w:p>
        </w:tc>
        <w:tc>
          <w:tcPr>
            <w:tcW w:w="1284" w:type="dxa"/>
          </w:tcPr>
          <w:p w:rsidR="00657B43" w:rsidRPr="00EF39F4" w:rsidRDefault="00657B43" w:rsidP="00065061">
            <w:pPr>
              <w:spacing w:line="360" w:lineRule="auto"/>
              <w:jc w:val="center"/>
              <w:rPr>
                <w:rFonts w:asciiTheme="minorHAnsi" w:eastAsia="Times New Roman" w:hAnsiTheme="minorHAnsi"/>
                <w:lang w:val="pt-BR" w:eastAsia="pt-PT"/>
              </w:rPr>
            </w:pPr>
            <w:r>
              <w:rPr>
                <w:rFonts w:asciiTheme="minorHAnsi" w:eastAsia="Times New Roman" w:hAnsiTheme="minorHAnsi"/>
                <w:lang w:val="pt-BR" w:eastAsia="pt-PT"/>
              </w:rPr>
              <w:t>650</w:t>
            </w:r>
          </w:p>
        </w:tc>
      </w:tr>
      <w:tr w:rsidR="00657B43" w:rsidRPr="00EF39F4" w:rsidTr="00657B43">
        <w:tc>
          <w:tcPr>
            <w:tcW w:w="6083" w:type="dxa"/>
            <w:hideMark/>
          </w:tcPr>
          <w:p w:rsidR="00657B43" w:rsidRPr="00EF39F4" w:rsidRDefault="00657B43" w:rsidP="00065061">
            <w:pPr>
              <w:spacing w:line="360" w:lineRule="auto"/>
              <w:rPr>
                <w:rFonts w:asciiTheme="minorHAnsi" w:eastAsia="Times New Roman" w:hAnsiTheme="minorHAnsi"/>
                <w:lang w:eastAsia="pt-PT"/>
              </w:rPr>
            </w:pPr>
            <w:r w:rsidRPr="00EF39F4">
              <w:rPr>
                <w:rFonts w:asciiTheme="minorHAnsi" w:eastAsia="Times New Roman" w:hAnsiTheme="minorHAnsi"/>
                <w:lang w:val="pt-BR" w:eastAsia="pt-PT"/>
              </w:rPr>
              <w:t>Água + energia elétrica + gás</w:t>
            </w:r>
          </w:p>
        </w:tc>
        <w:tc>
          <w:tcPr>
            <w:tcW w:w="1353" w:type="dxa"/>
            <w:hideMark/>
          </w:tcPr>
          <w:p w:rsidR="00657B43" w:rsidRPr="00EF39F4" w:rsidRDefault="00657B43" w:rsidP="00065061">
            <w:pPr>
              <w:spacing w:line="360" w:lineRule="auto"/>
              <w:jc w:val="center"/>
              <w:rPr>
                <w:rFonts w:asciiTheme="minorHAnsi" w:eastAsia="Times New Roman" w:hAnsiTheme="minorHAnsi"/>
                <w:lang w:eastAsia="pt-PT"/>
              </w:rPr>
            </w:pPr>
            <w:r w:rsidRPr="00EF39F4">
              <w:rPr>
                <w:rFonts w:asciiTheme="minorHAnsi" w:eastAsia="Times New Roman" w:hAnsiTheme="minorHAnsi"/>
                <w:lang w:val="pt-BR" w:eastAsia="pt-PT"/>
              </w:rPr>
              <w:t>50</w:t>
            </w:r>
          </w:p>
        </w:tc>
        <w:tc>
          <w:tcPr>
            <w:tcW w:w="1284" w:type="dxa"/>
          </w:tcPr>
          <w:p w:rsidR="00657B43" w:rsidRPr="00EF39F4" w:rsidRDefault="00657B43" w:rsidP="00065061">
            <w:pPr>
              <w:spacing w:line="360" w:lineRule="auto"/>
              <w:jc w:val="center"/>
              <w:rPr>
                <w:rFonts w:asciiTheme="minorHAnsi" w:eastAsia="Times New Roman" w:hAnsiTheme="minorHAnsi"/>
                <w:lang w:val="pt-BR" w:eastAsia="pt-PT"/>
              </w:rPr>
            </w:pPr>
            <w:r>
              <w:rPr>
                <w:rFonts w:asciiTheme="minorHAnsi" w:eastAsia="Times New Roman" w:hAnsiTheme="minorHAnsi"/>
                <w:lang w:val="pt-BR" w:eastAsia="pt-PT"/>
              </w:rPr>
              <w:t>100</w:t>
            </w:r>
          </w:p>
        </w:tc>
      </w:tr>
      <w:tr w:rsidR="00657B43" w:rsidRPr="00EF39F4" w:rsidTr="00657B43">
        <w:tc>
          <w:tcPr>
            <w:tcW w:w="6083" w:type="dxa"/>
            <w:hideMark/>
          </w:tcPr>
          <w:p w:rsidR="00657B43" w:rsidRPr="00EF39F4" w:rsidRDefault="00657B43" w:rsidP="00065061">
            <w:pPr>
              <w:spacing w:line="360" w:lineRule="auto"/>
              <w:rPr>
                <w:rFonts w:asciiTheme="minorHAnsi" w:eastAsia="Times New Roman" w:hAnsiTheme="minorHAnsi"/>
                <w:lang w:eastAsia="pt-PT"/>
              </w:rPr>
            </w:pPr>
            <w:r w:rsidRPr="00EF39F4">
              <w:rPr>
                <w:rFonts w:asciiTheme="minorHAnsi" w:eastAsia="Times New Roman" w:hAnsiTheme="minorHAnsi"/>
                <w:lang w:val="pt-BR" w:eastAsia="pt-PT"/>
              </w:rPr>
              <w:t>Supermercado</w:t>
            </w:r>
          </w:p>
        </w:tc>
        <w:tc>
          <w:tcPr>
            <w:tcW w:w="1353" w:type="dxa"/>
            <w:hideMark/>
          </w:tcPr>
          <w:p w:rsidR="00657B43" w:rsidRPr="00EF39F4" w:rsidRDefault="00657B43" w:rsidP="00065061">
            <w:pPr>
              <w:spacing w:line="360" w:lineRule="auto"/>
              <w:jc w:val="center"/>
              <w:rPr>
                <w:rFonts w:asciiTheme="minorHAnsi" w:eastAsia="Times New Roman" w:hAnsiTheme="minorHAnsi"/>
                <w:lang w:eastAsia="pt-PT"/>
              </w:rPr>
            </w:pPr>
            <w:r w:rsidRPr="00EF39F4">
              <w:rPr>
                <w:rFonts w:asciiTheme="minorHAnsi" w:eastAsia="Times New Roman" w:hAnsiTheme="minorHAnsi"/>
                <w:lang w:val="pt-BR" w:eastAsia="pt-PT"/>
              </w:rPr>
              <w:t>200</w:t>
            </w:r>
          </w:p>
        </w:tc>
        <w:tc>
          <w:tcPr>
            <w:tcW w:w="1284" w:type="dxa"/>
          </w:tcPr>
          <w:p w:rsidR="00657B43" w:rsidRPr="00EF39F4" w:rsidRDefault="00657B43" w:rsidP="00065061">
            <w:pPr>
              <w:spacing w:line="360" w:lineRule="auto"/>
              <w:jc w:val="center"/>
              <w:rPr>
                <w:rFonts w:asciiTheme="minorHAnsi" w:eastAsia="Times New Roman" w:hAnsiTheme="minorHAnsi"/>
                <w:lang w:val="pt-BR" w:eastAsia="pt-PT"/>
              </w:rPr>
            </w:pPr>
            <w:r>
              <w:rPr>
                <w:rFonts w:asciiTheme="minorHAnsi" w:eastAsia="Times New Roman" w:hAnsiTheme="minorHAnsi"/>
                <w:lang w:val="pt-BR" w:eastAsia="pt-PT"/>
              </w:rPr>
              <w:t>400</w:t>
            </w:r>
          </w:p>
        </w:tc>
      </w:tr>
      <w:tr w:rsidR="00657B43" w:rsidRPr="00EF39F4" w:rsidTr="00657B43">
        <w:tc>
          <w:tcPr>
            <w:tcW w:w="6083" w:type="dxa"/>
            <w:hideMark/>
          </w:tcPr>
          <w:p w:rsidR="00657B43" w:rsidRPr="00EF39F4" w:rsidRDefault="00657B43" w:rsidP="00065061">
            <w:pPr>
              <w:spacing w:line="360" w:lineRule="auto"/>
              <w:rPr>
                <w:rFonts w:asciiTheme="minorHAnsi" w:eastAsia="Times New Roman" w:hAnsiTheme="minorHAnsi"/>
                <w:lang w:eastAsia="pt-PT"/>
              </w:rPr>
            </w:pPr>
            <w:r w:rsidRPr="00EF39F4">
              <w:rPr>
                <w:rFonts w:asciiTheme="minorHAnsi" w:eastAsia="Times New Roman" w:hAnsiTheme="minorHAnsi"/>
                <w:lang w:val="pt-BR" w:eastAsia="pt-PT"/>
              </w:rPr>
              <w:t>Transporte (se necessário)</w:t>
            </w:r>
          </w:p>
        </w:tc>
        <w:tc>
          <w:tcPr>
            <w:tcW w:w="1353" w:type="dxa"/>
            <w:hideMark/>
          </w:tcPr>
          <w:p w:rsidR="00657B43" w:rsidRPr="00EF39F4" w:rsidRDefault="00657B43" w:rsidP="00065061">
            <w:pPr>
              <w:spacing w:line="360" w:lineRule="auto"/>
              <w:jc w:val="center"/>
              <w:rPr>
                <w:rFonts w:asciiTheme="minorHAnsi" w:eastAsia="Times New Roman" w:hAnsiTheme="minorHAnsi"/>
                <w:lang w:eastAsia="pt-PT"/>
              </w:rPr>
            </w:pPr>
            <w:r w:rsidRPr="00EF39F4">
              <w:rPr>
                <w:rFonts w:asciiTheme="minorHAnsi" w:eastAsia="Times New Roman" w:hAnsiTheme="minorHAnsi"/>
                <w:lang w:val="pt-BR" w:eastAsia="pt-PT"/>
              </w:rPr>
              <w:t>40</w:t>
            </w:r>
          </w:p>
        </w:tc>
        <w:tc>
          <w:tcPr>
            <w:tcW w:w="1284" w:type="dxa"/>
          </w:tcPr>
          <w:p w:rsidR="00657B43" w:rsidRPr="00EF39F4" w:rsidRDefault="00657B43" w:rsidP="00065061">
            <w:pPr>
              <w:spacing w:line="360" w:lineRule="auto"/>
              <w:jc w:val="center"/>
              <w:rPr>
                <w:rFonts w:asciiTheme="minorHAnsi" w:eastAsia="Times New Roman" w:hAnsiTheme="minorHAnsi"/>
                <w:lang w:val="pt-BR" w:eastAsia="pt-PT"/>
              </w:rPr>
            </w:pPr>
            <w:r>
              <w:rPr>
                <w:rFonts w:asciiTheme="minorHAnsi" w:eastAsia="Times New Roman" w:hAnsiTheme="minorHAnsi"/>
                <w:lang w:val="pt-BR" w:eastAsia="pt-PT"/>
              </w:rPr>
              <w:t>120</w:t>
            </w:r>
          </w:p>
        </w:tc>
      </w:tr>
      <w:tr w:rsidR="00657B43" w:rsidRPr="00EF39F4" w:rsidTr="00657B43">
        <w:tc>
          <w:tcPr>
            <w:tcW w:w="6083" w:type="dxa"/>
            <w:hideMark/>
          </w:tcPr>
          <w:p w:rsidR="00657B43" w:rsidRPr="00EF39F4" w:rsidRDefault="00657B43" w:rsidP="00065061">
            <w:pPr>
              <w:spacing w:line="360" w:lineRule="auto"/>
              <w:rPr>
                <w:rFonts w:asciiTheme="minorHAnsi" w:eastAsia="Times New Roman" w:hAnsiTheme="minorHAnsi"/>
                <w:lang w:eastAsia="pt-PT"/>
              </w:rPr>
            </w:pPr>
            <w:r w:rsidRPr="00EF39F4">
              <w:rPr>
                <w:rFonts w:asciiTheme="minorHAnsi" w:eastAsia="Times New Roman" w:hAnsiTheme="minorHAnsi"/>
                <w:lang w:val="pt-BR" w:eastAsia="pt-PT"/>
              </w:rPr>
              <w:t>TOTAL</w:t>
            </w:r>
          </w:p>
        </w:tc>
        <w:tc>
          <w:tcPr>
            <w:tcW w:w="1353" w:type="dxa"/>
            <w:hideMark/>
          </w:tcPr>
          <w:p w:rsidR="00657B43" w:rsidRPr="00EF39F4" w:rsidRDefault="00A9685D" w:rsidP="00065061">
            <w:pPr>
              <w:spacing w:line="360" w:lineRule="auto"/>
              <w:jc w:val="center"/>
              <w:rPr>
                <w:rFonts w:asciiTheme="minorHAnsi" w:eastAsia="Times New Roman" w:hAnsiTheme="minorHAnsi"/>
                <w:lang w:eastAsia="pt-PT"/>
              </w:rPr>
            </w:pPr>
            <w:r>
              <w:rPr>
                <w:rFonts w:asciiTheme="minorHAnsi" w:eastAsia="Times New Roman" w:hAnsiTheme="minorHAnsi"/>
                <w:lang w:val="pt-BR" w:eastAsia="pt-PT"/>
              </w:rPr>
              <w:t>7</w:t>
            </w:r>
            <w:r w:rsidR="00657B43" w:rsidRPr="00EF39F4">
              <w:rPr>
                <w:rFonts w:asciiTheme="minorHAnsi" w:eastAsia="Times New Roman" w:hAnsiTheme="minorHAnsi"/>
                <w:lang w:val="pt-BR" w:eastAsia="pt-PT"/>
              </w:rPr>
              <w:t>40</w:t>
            </w:r>
          </w:p>
        </w:tc>
        <w:tc>
          <w:tcPr>
            <w:tcW w:w="1284" w:type="dxa"/>
          </w:tcPr>
          <w:p w:rsidR="00657B43" w:rsidRPr="00EF39F4" w:rsidRDefault="00A9685D" w:rsidP="00065061">
            <w:pPr>
              <w:spacing w:line="360" w:lineRule="auto"/>
              <w:jc w:val="center"/>
              <w:rPr>
                <w:rFonts w:asciiTheme="minorHAnsi" w:eastAsia="Times New Roman" w:hAnsiTheme="minorHAnsi"/>
                <w:lang w:val="pt-BR" w:eastAsia="pt-PT"/>
              </w:rPr>
            </w:pPr>
            <w:r>
              <w:rPr>
                <w:rFonts w:asciiTheme="minorHAnsi" w:eastAsia="Times New Roman" w:hAnsiTheme="minorHAnsi"/>
                <w:lang w:val="pt-BR" w:eastAsia="pt-PT"/>
              </w:rPr>
              <w:t>12</w:t>
            </w:r>
            <w:r w:rsidR="00657B43">
              <w:rPr>
                <w:rFonts w:asciiTheme="minorHAnsi" w:eastAsia="Times New Roman" w:hAnsiTheme="minorHAnsi"/>
                <w:lang w:val="pt-BR" w:eastAsia="pt-PT"/>
              </w:rPr>
              <w:t>70</w:t>
            </w:r>
          </w:p>
        </w:tc>
      </w:tr>
    </w:tbl>
    <w:p w:rsidR="007200C2" w:rsidRDefault="007200C2" w:rsidP="007200C2">
      <w:pPr>
        <w:spacing w:line="360" w:lineRule="auto"/>
        <w:ind w:firstLine="708"/>
        <w:rPr>
          <w:rFonts w:asciiTheme="minorHAnsi" w:hAnsiTheme="minorHAnsi"/>
          <w:lang w:val="pt-PT"/>
        </w:rPr>
      </w:pPr>
    </w:p>
    <w:p w:rsidR="007200C2" w:rsidRDefault="007200C2" w:rsidP="00CF18DC">
      <w:pPr>
        <w:spacing w:line="360" w:lineRule="auto"/>
        <w:ind w:firstLine="708"/>
        <w:jc w:val="both"/>
        <w:rPr>
          <w:rFonts w:asciiTheme="minorHAnsi" w:hAnsiTheme="minorHAnsi"/>
          <w:lang w:val="pt-PT"/>
        </w:rPr>
      </w:pPr>
      <w:r w:rsidRPr="007200C2">
        <w:rPr>
          <w:rFonts w:asciiTheme="minorHAnsi" w:hAnsiTheme="minorHAnsi"/>
          <w:lang w:val="pt-PT"/>
        </w:rPr>
        <w:t>O primeiro exemplo</w:t>
      </w:r>
      <w:r w:rsidR="00CF18DC">
        <w:rPr>
          <w:rFonts w:asciiTheme="minorHAnsi" w:hAnsiTheme="minorHAnsi"/>
          <w:lang w:val="pt-PT"/>
        </w:rPr>
        <w:t xml:space="preserve">, anteriormente apresentado, poderia ser </w:t>
      </w:r>
      <w:r w:rsidRPr="007200C2">
        <w:rPr>
          <w:rFonts w:asciiTheme="minorHAnsi" w:hAnsiTheme="minorHAnsi"/>
          <w:lang w:val="pt-PT"/>
        </w:rPr>
        <w:t xml:space="preserve">de um casal que habita </w:t>
      </w:r>
      <w:r w:rsidR="00CF18DC">
        <w:rPr>
          <w:rFonts w:asciiTheme="minorHAnsi" w:hAnsiTheme="minorHAnsi"/>
          <w:lang w:val="pt-PT"/>
        </w:rPr>
        <w:t>na periferia de uma das cidades no sul de Itália</w:t>
      </w:r>
      <w:r w:rsidRPr="007200C2">
        <w:rPr>
          <w:rFonts w:asciiTheme="minorHAnsi" w:hAnsiTheme="minorHAnsi"/>
          <w:lang w:val="pt-PT"/>
        </w:rPr>
        <w:t xml:space="preserve"> e se desloca de transportes p</w:t>
      </w:r>
      <w:r>
        <w:rPr>
          <w:rFonts w:asciiTheme="minorHAnsi" w:hAnsiTheme="minorHAnsi"/>
          <w:lang w:val="pt-PT"/>
        </w:rPr>
        <w:t>úblicos para o trabalho, o casal não contando com boa qualidade de vida e lazer, o casal despenderia de 740€ a 1270€ mensalmente, sendo que se os dois trabalharem, anualmente recebem um montante superior a 16400€ livres de impostos e no máximo as despesas apresentadas anualmente são de 12700€. Este casal tem assim cerca de 30% do seu rendimento anual para roupa, lazer, férias, entre outras coisas.</w:t>
      </w:r>
    </w:p>
    <w:p w:rsidR="00CF18DC" w:rsidRDefault="00CF18DC" w:rsidP="00CF18DC">
      <w:pPr>
        <w:spacing w:line="360" w:lineRule="auto"/>
        <w:ind w:firstLine="708"/>
        <w:jc w:val="both"/>
        <w:rPr>
          <w:rFonts w:asciiTheme="minorHAnsi" w:hAnsiTheme="minorHAnsi"/>
          <w:lang w:val="pt-PT"/>
        </w:rPr>
      </w:pPr>
    </w:p>
    <w:p w:rsidR="00CF18DC" w:rsidRPr="007200C2" w:rsidRDefault="00CF18DC" w:rsidP="00CF18DC">
      <w:pPr>
        <w:spacing w:line="360" w:lineRule="auto"/>
        <w:ind w:firstLine="708"/>
        <w:jc w:val="both"/>
        <w:rPr>
          <w:rFonts w:asciiTheme="minorHAnsi" w:hAnsiTheme="minorHAnsi"/>
          <w:lang w:val="pt-PT"/>
        </w:rPr>
      </w:pPr>
    </w:p>
    <w:tbl>
      <w:tblPr>
        <w:tblStyle w:val="TableGrid"/>
        <w:tblW w:w="8720" w:type="dxa"/>
        <w:tblLook w:val="04A0"/>
      </w:tblPr>
      <w:tblGrid>
        <w:gridCol w:w="6083"/>
        <w:gridCol w:w="1353"/>
        <w:gridCol w:w="1284"/>
      </w:tblGrid>
      <w:tr w:rsidR="00657B43" w:rsidRPr="007200C2" w:rsidTr="0059730C">
        <w:tc>
          <w:tcPr>
            <w:tcW w:w="6083" w:type="dxa"/>
            <w:hideMark/>
          </w:tcPr>
          <w:p w:rsidR="00657B43" w:rsidRPr="007200C2" w:rsidRDefault="00657B43" w:rsidP="00065061">
            <w:pPr>
              <w:spacing w:line="360" w:lineRule="auto"/>
              <w:rPr>
                <w:rFonts w:asciiTheme="minorHAnsi" w:eastAsia="Times New Roman" w:hAnsiTheme="minorHAnsi"/>
                <w:lang w:val="pt-PT" w:eastAsia="pt-PT"/>
              </w:rPr>
            </w:pPr>
            <w:r w:rsidRPr="00EF39F4">
              <w:rPr>
                <w:rFonts w:asciiTheme="minorHAnsi" w:eastAsia="Times New Roman" w:hAnsiTheme="minorHAnsi"/>
                <w:lang w:val="pt-BR" w:eastAsia="pt-PT"/>
              </w:rPr>
              <w:t>Descrição</w:t>
            </w:r>
          </w:p>
        </w:tc>
        <w:tc>
          <w:tcPr>
            <w:tcW w:w="1353" w:type="dxa"/>
            <w:hideMark/>
          </w:tcPr>
          <w:p w:rsidR="00657B43" w:rsidRPr="007200C2" w:rsidRDefault="00657B43" w:rsidP="00065061">
            <w:pPr>
              <w:spacing w:line="360" w:lineRule="auto"/>
              <w:jc w:val="center"/>
              <w:rPr>
                <w:rFonts w:asciiTheme="minorHAnsi" w:eastAsia="Times New Roman" w:hAnsiTheme="minorHAnsi"/>
                <w:lang w:val="pt-PT" w:eastAsia="pt-PT"/>
              </w:rPr>
            </w:pPr>
            <w:r w:rsidRPr="00EF39F4">
              <w:rPr>
                <w:rFonts w:asciiTheme="minorHAnsi" w:eastAsia="Times New Roman" w:hAnsiTheme="minorHAnsi"/>
                <w:lang w:val="pt-BR" w:eastAsia="pt-PT"/>
              </w:rPr>
              <w:t>Custo (€</w:t>
            </w:r>
            <w:r w:rsidRPr="007200C2">
              <w:rPr>
                <w:rFonts w:asciiTheme="minorHAnsi" w:eastAsia="Times New Roman" w:hAnsiTheme="minorHAnsi"/>
                <w:lang w:val="pt-PT" w:eastAsia="pt-PT"/>
              </w:rPr>
              <w:t>)</w:t>
            </w:r>
          </w:p>
        </w:tc>
        <w:tc>
          <w:tcPr>
            <w:tcW w:w="1284" w:type="dxa"/>
          </w:tcPr>
          <w:p w:rsidR="00657B43" w:rsidRPr="00EF39F4" w:rsidRDefault="00657B43" w:rsidP="00065061">
            <w:pPr>
              <w:spacing w:line="360" w:lineRule="auto"/>
              <w:jc w:val="center"/>
              <w:rPr>
                <w:rFonts w:asciiTheme="minorHAnsi" w:eastAsia="Times New Roman" w:hAnsiTheme="minorHAnsi"/>
                <w:lang w:val="pt-BR" w:eastAsia="pt-PT"/>
              </w:rPr>
            </w:pPr>
            <w:r w:rsidRPr="00EF39F4">
              <w:rPr>
                <w:rFonts w:asciiTheme="minorHAnsi" w:eastAsia="Times New Roman" w:hAnsiTheme="minorHAnsi"/>
                <w:lang w:val="pt-BR" w:eastAsia="pt-PT"/>
              </w:rPr>
              <w:t>Custo (€</w:t>
            </w:r>
            <w:r w:rsidRPr="007200C2">
              <w:rPr>
                <w:rFonts w:asciiTheme="minorHAnsi" w:eastAsia="Times New Roman" w:hAnsiTheme="minorHAnsi"/>
                <w:lang w:val="pt-PT" w:eastAsia="pt-PT"/>
              </w:rPr>
              <w:t>)</w:t>
            </w:r>
          </w:p>
        </w:tc>
      </w:tr>
      <w:tr w:rsidR="00657B43" w:rsidRPr="007200C2" w:rsidTr="0059730C">
        <w:tc>
          <w:tcPr>
            <w:tcW w:w="6083" w:type="dxa"/>
            <w:hideMark/>
          </w:tcPr>
          <w:p w:rsidR="00657B43" w:rsidRPr="005A1EF1" w:rsidRDefault="00946270" w:rsidP="00065061">
            <w:pPr>
              <w:spacing w:line="360" w:lineRule="auto"/>
              <w:rPr>
                <w:rFonts w:asciiTheme="minorHAnsi" w:eastAsia="Times New Roman" w:hAnsiTheme="minorHAnsi"/>
                <w:lang w:val="pt-PT" w:eastAsia="pt-PT"/>
              </w:rPr>
            </w:pPr>
            <w:r>
              <w:rPr>
                <w:rFonts w:asciiTheme="minorHAnsi" w:eastAsia="Times New Roman" w:hAnsiTheme="minorHAnsi"/>
                <w:lang w:val="pt-BR" w:eastAsia="pt-PT"/>
              </w:rPr>
              <w:t>Aluguer</w:t>
            </w:r>
            <w:r w:rsidR="00657B43" w:rsidRPr="00EF39F4">
              <w:rPr>
                <w:rFonts w:asciiTheme="minorHAnsi" w:eastAsia="Times New Roman" w:hAnsiTheme="minorHAnsi"/>
                <w:lang w:val="pt-BR" w:eastAsia="pt-PT"/>
              </w:rPr>
              <w:t xml:space="preserve"> de um apartamento </w:t>
            </w:r>
            <w:r w:rsidR="00A9685D">
              <w:rPr>
                <w:rFonts w:asciiTheme="minorHAnsi" w:eastAsia="Times New Roman" w:hAnsiTheme="minorHAnsi"/>
                <w:i/>
                <w:iCs/>
                <w:lang w:val="pt-BR" w:eastAsia="pt-PT"/>
              </w:rPr>
              <w:t>(T3)</w:t>
            </w:r>
          </w:p>
        </w:tc>
        <w:tc>
          <w:tcPr>
            <w:tcW w:w="1353" w:type="dxa"/>
            <w:hideMark/>
          </w:tcPr>
          <w:p w:rsidR="00657B43" w:rsidRPr="007200C2" w:rsidRDefault="00657B43" w:rsidP="00065061">
            <w:pPr>
              <w:spacing w:line="360" w:lineRule="auto"/>
              <w:jc w:val="center"/>
              <w:rPr>
                <w:rFonts w:asciiTheme="minorHAnsi" w:eastAsia="Times New Roman" w:hAnsiTheme="minorHAnsi"/>
                <w:lang w:val="pt-PT" w:eastAsia="pt-PT"/>
              </w:rPr>
            </w:pPr>
            <w:r>
              <w:rPr>
                <w:rFonts w:asciiTheme="minorHAnsi" w:eastAsia="Times New Roman" w:hAnsiTheme="minorHAnsi"/>
                <w:lang w:val="pt-BR" w:eastAsia="pt-PT"/>
              </w:rPr>
              <w:t>900</w:t>
            </w:r>
          </w:p>
        </w:tc>
        <w:tc>
          <w:tcPr>
            <w:tcW w:w="1284" w:type="dxa"/>
          </w:tcPr>
          <w:p w:rsidR="00657B43" w:rsidRPr="00EF39F4" w:rsidRDefault="00657B43" w:rsidP="00065061">
            <w:pPr>
              <w:spacing w:line="360" w:lineRule="auto"/>
              <w:jc w:val="center"/>
              <w:rPr>
                <w:rFonts w:asciiTheme="minorHAnsi" w:eastAsia="Times New Roman" w:hAnsiTheme="minorHAnsi"/>
                <w:lang w:val="pt-BR" w:eastAsia="pt-PT"/>
              </w:rPr>
            </w:pPr>
            <w:r>
              <w:rPr>
                <w:rFonts w:asciiTheme="minorHAnsi" w:eastAsia="Times New Roman" w:hAnsiTheme="minorHAnsi"/>
                <w:lang w:val="pt-BR" w:eastAsia="pt-PT"/>
              </w:rPr>
              <w:t>1600</w:t>
            </w:r>
          </w:p>
        </w:tc>
      </w:tr>
      <w:tr w:rsidR="00657B43" w:rsidRPr="007200C2" w:rsidTr="00657B43">
        <w:trPr>
          <w:trHeight w:val="70"/>
        </w:trPr>
        <w:tc>
          <w:tcPr>
            <w:tcW w:w="6083" w:type="dxa"/>
            <w:hideMark/>
          </w:tcPr>
          <w:p w:rsidR="00657B43" w:rsidRPr="007200C2" w:rsidRDefault="00657B43" w:rsidP="00065061">
            <w:pPr>
              <w:spacing w:line="360" w:lineRule="auto"/>
              <w:rPr>
                <w:rFonts w:asciiTheme="minorHAnsi" w:eastAsia="Times New Roman" w:hAnsiTheme="minorHAnsi"/>
                <w:lang w:val="pt-PT" w:eastAsia="pt-PT"/>
              </w:rPr>
            </w:pPr>
            <w:r w:rsidRPr="00EF39F4">
              <w:rPr>
                <w:rFonts w:asciiTheme="minorHAnsi" w:eastAsia="Times New Roman" w:hAnsiTheme="minorHAnsi"/>
                <w:lang w:val="pt-BR" w:eastAsia="pt-PT"/>
              </w:rPr>
              <w:t>Água + energia elétrica + gás</w:t>
            </w:r>
          </w:p>
        </w:tc>
        <w:tc>
          <w:tcPr>
            <w:tcW w:w="1353" w:type="dxa"/>
            <w:hideMark/>
          </w:tcPr>
          <w:p w:rsidR="00657B43" w:rsidRPr="007200C2" w:rsidRDefault="00657B43" w:rsidP="00065061">
            <w:pPr>
              <w:spacing w:line="360" w:lineRule="auto"/>
              <w:jc w:val="center"/>
              <w:rPr>
                <w:rFonts w:asciiTheme="minorHAnsi" w:eastAsia="Times New Roman" w:hAnsiTheme="minorHAnsi"/>
                <w:lang w:val="pt-PT" w:eastAsia="pt-PT"/>
              </w:rPr>
            </w:pPr>
            <w:r w:rsidRPr="00EF39F4">
              <w:rPr>
                <w:rFonts w:asciiTheme="minorHAnsi" w:eastAsia="Times New Roman" w:hAnsiTheme="minorHAnsi"/>
                <w:lang w:val="pt-BR" w:eastAsia="pt-PT"/>
              </w:rPr>
              <w:t>50</w:t>
            </w:r>
          </w:p>
        </w:tc>
        <w:tc>
          <w:tcPr>
            <w:tcW w:w="1284" w:type="dxa"/>
          </w:tcPr>
          <w:p w:rsidR="00657B43" w:rsidRPr="00EF39F4" w:rsidRDefault="00657B43" w:rsidP="00065061">
            <w:pPr>
              <w:spacing w:line="360" w:lineRule="auto"/>
              <w:jc w:val="center"/>
              <w:rPr>
                <w:rFonts w:asciiTheme="minorHAnsi" w:eastAsia="Times New Roman" w:hAnsiTheme="minorHAnsi"/>
                <w:lang w:val="pt-BR" w:eastAsia="pt-PT"/>
              </w:rPr>
            </w:pPr>
            <w:r>
              <w:rPr>
                <w:rFonts w:asciiTheme="minorHAnsi" w:eastAsia="Times New Roman" w:hAnsiTheme="minorHAnsi"/>
                <w:lang w:val="pt-BR" w:eastAsia="pt-PT"/>
              </w:rPr>
              <w:t>150</w:t>
            </w:r>
          </w:p>
        </w:tc>
      </w:tr>
      <w:tr w:rsidR="00657B43" w:rsidRPr="00EF39F4" w:rsidTr="0059730C">
        <w:tc>
          <w:tcPr>
            <w:tcW w:w="6083" w:type="dxa"/>
            <w:hideMark/>
          </w:tcPr>
          <w:p w:rsidR="00657B43" w:rsidRPr="007200C2" w:rsidRDefault="00657B43" w:rsidP="00065061">
            <w:pPr>
              <w:spacing w:line="360" w:lineRule="auto"/>
              <w:rPr>
                <w:rFonts w:asciiTheme="minorHAnsi" w:eastAsia="Times New Roman" w:hAnsiTheme="minorHAnsi"/>
                <w:lang w:val="pt-PT" w:eastAsia="pt-PT"/>
              </w:rPr>
            </w:pPr>
            <w:r w:rsidRPr="00EF39F4">
              <w:rPr>
                <w:rFonts w:asciiTheme="minorHAnsi" w:eastAsia="Times New Roman" w:hAnsiTheme="minorHAnsi"/>
                <w:lang w:val="pt-BR" w:eastAsia="pt-PT"/>
              </w:rPr>
              <w:t>Supermercado</w:t>
            </w:r>
          </w:p>
        </w:tc>
        <w:tc>
          <w:tcPr>
            <w:tcW w:w="1353" w:type="dxa"/>
            <w:hideMark/>
          </w:tcPr>
          <w:p w:rsidR="00657B43" w:rsidRPr="00EF39F4" w:rsidRDefault="00657B43" w:rsidP="00065061">
            <w:pPr>
              <w:spacing w:line="360" w:lineRule="auto"/>
              <w:jc w:val="center"/>
              <w:rPr>
                <w:rFonts w:asciiTheme="minorHAnsi" w:eastAsia="Times New Roman" w:hAnsiTheme="minorHAnsi"/>
                <w:lang w:eastAsia="pt-PT"/>
              </w:rPr>
            </w:pPr>
            <w:r>
              <w:rPr>
                <w:rFonts w:asciiTheme="minorHAnsi" w:eastAsia="Times New Roman" w:hAnsiTheme="minorHAnsi"/>
                <w:lang w:val="pt-BR" w:eastAsia="pt-PT"/>
              </w:rPr>
              <w:t>25</w:t>
            </w:r>
            <w:r w:rsidRPr="00EF39F4">
              <w:rPr>
                <w:rFonts w:asciiTheme="minorHAnsi" w:eastAsia="Times New Roman" w:hAnsiTheme="minorHAnsi"/>
                <w:lang w:val="pt-BR" w:eastAsia="pt-PT"/>
              </w:rPr>
              <w:t>0</w:t>
            </w:r>
          </w:p>
        </w:tc>
        <w:tc>
          <w:tcPr>
            <w:tcW w:w="1284" w:type="dxa"/>
          </w:tcPr>
          <w:p w:rsidR="00657B43" w:rsidRPr="00EF39F4" w:rsidRDefault="00657B43" w:rsidP="00065061">
            <w:pPr>
              <w:spacing w:line="360" w:lineRule="auto"/>
              <w:jc w:val="center"/>
              <w:rPr>
                <w:rFonts w:asciiTheme="minorHAnsi" w:eastAsia="Times New Roman" w:hAnsiTheme="minorHAnsi"/>
                <w:lang w:val="pt-BR" w:eastAsia="pt-PT"/>
              </w:rPr>
            </w:pPr>
            <w:r>
              <w:rPr>
                <w:rFonts w:asciiTheme="minorHAnsi" w:eastAsia="Times New Roman" w:hAnsiTheme="minorHAnsi"/>
                <w:lang w:val="pt-BR" w:eastAsia="pt-PT"/>
              </w:rPr>
              <w:t>500</w:t>
            </w:r>
          </w:p>
        </w:tc>
      </w:tr>
      <w:tr w:rsidR="00657B43" w:rsidRPr="00EF39F4" w:rsidTr="0059730C">
        <w:tc>
          <w:tcPr>
            <w:tcW w:w="6083" w:type="dxa"/>
            <w:hideMark/>
          </w:tcPr>
          <w:p w:rsidR="00657B43" w:rsidRPr="00EF39F4" w:rsidRDefault="00657B43" w:rsidP="00065061">
            <w:pPr>
              <w:spacing w:line="360" w:lineRule="auto"/>
              <w:rPr>
                <w:rFonts w:asciiTheme="minorHAnsi" w:eastAsia="Times New Roman" w:hAnsiTheme="minorHAnsi"/>
                <w:lang w:eastAsia="pt-PT"/>
              </w:rPr>
            </w:pPr>
            <w:r w:rsidRPr="00EF39F4">
              <w:rPr>
                <w:rFonts w:asciiTheme="minorHAnsi" w:eastAsia="Times New Roman" w:hAnsiTheme="minorHAnsi"/>
                <w:lang w:val="pt-BR" w:eastAsia="pt-PT"/>
              </w:rPr>
              <w:t>Transporte (se necessário)</w:t>
            </w:r>
          </w:p>
        </w:tc>
        <w:tc>
          <w:tcPr>
            <w:tcW w:w="1353" w:type="dxa"/>
            <w:hideMark/>
          </w:tcPr>
          <w:p w:rsidR="00657B43" w:rsidRPr="00EF39F4" w:rsidRDefault="00657B43" w:rsidP="00065061">
            <w:pPr>
              <w:spacing w:line="360" w:lineRule="auto"/>
              <w:jc w:val="center"/>
              <w:rPr>
                <w:rFonts w:asciiTheme="minorHAnsi" w:eastAsia="Times New Roman" w:hAnsiTheme="minorHAnsi"/>
                <w:lang w:eastAsia="pt-PT"/>
              </w:rPr>
            </w:pPr>
            <w:r>
              <w:rPr>
                <w:rFonts w:asciiTheme="minorHAnsi" w:eastAsia="Times New Roman" w:hAnsiTheme="minorHAnsi"/>
                <w:lang w:val="pt-BR" w:eastAsia="pt-PT"/>
              </w:rPr>
              <w:t>60</w:t>
            </w:r>
          </w:p>
        </w:tc>
        <w:tc>
          <w:tcPr>
            <w:tcW w:w="1284" w:type="dxa"/>
          </w:tcPr>
          <w:p w:rsidR="00657B43" w:rsidRPr="00EF39F4" w:rsidRDefault="00657B43" w:rsidP="00065061">
            <w:pPr>
              <w:spacing w:line="360" w:lineRule="auto"/>
              <w:jc w:val="center"/>
              <w:rPr>
                <w:rFonts w:asciiTheme="minorHAnsi" w:eastAsia="Times New Roman" w:hAnsiTheme="minorHAnsi"/>
                <w:lang w:val="pt-BR" w:eastAsia="pt-PT"/>
              </w:rPr>
            </w:pPr>
            <w:r>
              <w:rPr>
                <w:rFonts w:asciiTheme="minorHAnsi" w:eastAsia="Times New Roman" w:hAnsiTheme="minorHAnsi"/>
                <w:lang w:val="pt-BR" w:eastAsia="pt-PT"/>
              </w:rPr>
              <w:t>150</w:t>
            </w:r>
          </w:p>
        </w:tc>
      </w:tr>
      <w:tr w:rsidR="00657B43" w:rsidRPr="00EF39F4" w:rsidTr="0059730C">
        <w:tc>
          <w:tcPr>
            <w:tcW w:w="6083" w:type="dxa"/>
            <w:hideMark/>
          </w:tcPr>
          <w:p w:rsidR="00657B43" w:rsidRPr="00EF39F4" w:rsidRDefault="00657B43" w:rsidP="00065061">
            <w:pPr>
              <w:spacing w:line="360" w:lineRule="auto"/>
              <w:rPr>
                <w:rFonts w:asciiTheme="minorHAnsi" w:eastAsia="Times New Roman" w:hAnsiTheme="minorHAnsi"/>
                <w:lang w:eastAsia="pt-PT"/>
              </w:rPr>
            </w:pPr>
            <w:r w:rsidRPr="00EF39F4">
              <w:rPr>
                <w:rFonts w:asciiTheme="minorHAnsi" w:eastAsia="Times New Roman" w:hAnsiTheme="minorHAnsi"/>
                <w:lang w:val="pt-BR" w:eastAsia="pt-PT"/>
              </w:rPr>
              <w:t>TOTAL</w:t>
            </w:r>
          </w:p>
        </w:tc>
        <w:tc>
          <w:tcPr>
            <w:tcW w:w="1353" w:type="dxa"/>
            <w:hideMark/>
          </w:tcPr>
          <w:p w:rsidR="00657B43" w:rsidRPr="00EF39F4" w:rsidRDefault="00A9685D" w:rsidP="00065061">
            <w:pPr>
              <w:spacing w:line="360" w:lineRule="auto"/>
              <w:jc w:val="center"/>
              <w:rPr>
                <w:rFonts w:asciiTheme="minorHAnsi" w:eastAsia="Times New Roman" w:hAnsiTheme="minorHAnsi"/>
                <w:lang w:eastAsia="pt-PT"/>
              </w:rPr>
            </w:pPr>
            <w:r>
              <w:rPr>
                <w:rFonts w:asciiTheme="minorHAnsi" w:eastAsia="Times New Roman" w:hAnsiTheme="minorHAnsi"/>
                <w:lang w:val="pt-BR" w:eastAsia="pt-PT"/>
              </w:rPr>
              <w:t>1260</w:t>
            </w:r>
          </w:p>
        </w:tc>
        <w:tc>
          <w:tcPr>
            <w:tcW w:w="1284" w:type="dxa"/>
          </w:tcPr>
          <w:p w:rsidR="00657B43" w:rsidRPr="00EF39F4" w:rsidRDefault="00A9685D" w:rsidP="00065061">
            <w:pPr>
              <w:spacing w:line="360" w:lineRule="auto"/>
              <w:jc w:val="center"/>
              <w:rPr>
                <w:rFonts w:asciiTheme="minorHAnsi" w:eastAsia="Times New Roman" w:hAnsiTheme="minorHAnsi"/>
                <w:lang w:val="pt-BR" w:eastAsia="pt-PT"/>
              </w:rPr>
            </w:pPr>
            <w:r>
              <w:rPr>
                <w:rFonts w:asciiTheme="minorHAnsi" w:eastAsia="Times New Roman" w:hAnsiTheme="minorHAnsi"/>
                <w:lang w:val="pt-BR" w:eastAsia="pt-PT"/>
              </w:rPr>
              <w:t>2400</w:t>
            </w:r>
          </w:p>
        </w:tc>
      </w:tr>
    </w:tbl>
    <w:p w:rsidR="00657B43" w:rsidRDefault="00657B43" w:rsidP="00065061">
      <w:pPr>
        <w:spacing w:line="360" w:lineRule="auto"/>
        <w:rPr>
          <w:rFonts w:asciiTheme="minorHAnsi" w:hAnsiTheme="minorHAnsi"/>
        </w:rPr>
      </w:pPr>
    </w:p>
    <w:p w:rsidR="00C17F8F" w:rsidRDefault="00C17F8F" w:rsidP="00C17F8F">
      <w:pPr>
        <w:spacing w:before="240" w:line="360" w:lineRule="auto"/>
        <w:ind w:firstLine="708"/>
        <w:jc w:val="both"/>
        <w:rPr>
          <w:rFonts w:asciiTheme="minorHAnsi" w:hAnsiTheme="minorHAnsi"/>
          <w:lang w:val="pt-PT"/>
        </w:rPr>
      </w:pPr>
      <w:r>
        <w:rPr>
          <w:rFonts w:asciiTheme="minorHAnsi" w:hAnsiTheme="minorHAnsi"/>
          <w:lang w:val="pt-PT"/>
        </w:rPr>
        <w:t>Este, o segundo</w:t>
      </w:r>
      <w:r w:rsidRPr="007200C2">
        <w:rPr>
          <w:rFonts w:asciiTheme="minorHAnsi" w:hAnsiTheme="minorHAnsi"/>
          <w:lang w:val="pt-PT"/>
        </w:rPr>
        <w:t xml:space="preserve"> exemplo</w:t>
      </w:r>
      <w:r>
        <w:rPr>
          <w:rFonts w:asciiTheme="minorHAnsi" w:hAnsiTheme="minorHAnsi"/>
          <w:lang w:val="pt-PT"/>
        </w:rPr>
        <w:t xml:space="preserve">, anteriormente apresentado, poderia ser </w:t>
      </w:r>
      <w:r w:rsidRPr="007200C2">
        <w:rPr>
          <w:rFonts w:asciiTheme="minorHAnsi" w:hAnsiTheme="minorHAnsi"/>
          <w:lang w:val="pt-PT"/>
        </w:rPr>
        <w:t xml:space="preserve">de um casal que habita </w:t>
      </w:r>
      <w:r>
        <w:rPr>
          <w:rFonts w:asciiTheme="minorHAnsi" w:hAnsiTheme="minorHAnsi"/>
          <w:lang w:val="pt-PT"/>
        </w:rPr>
        <w:t>na cidade de Roma ou de Milão em Itália</w:t>
      </w:r>
      <w:r w:rsidRPr="007200C2">
        <w:rPr>
          <w:rFonts w:asciiTheme="minorHAnsi" w:hAnsiTheme="minorHAnsi"/>
          <w:lang w:val="pt-PT"/>
        </w:rPr>
        <w:t xml:space="preserve"> e se desloca de transportes p</w:t>
      </w:r>
      <w:r>
        <w:rPr>
          <w:rFonts w:asciiTheme="minorHAnsi" w:hAnsiTheme="minorHAnsi"/>
          <w:lang w:val="pt-PT"/>
        </w:rPr>
        <w:t xml:space="preserve">úblicos para o trabalho, o casal despenderia de 1260€ a 2400€ mensalmente, não despendendo dinheiro a necessidades de lazer ou luxo. Se os dois trabalharem, anualmente recebem um montante superior a 16400€ livres de impostos e no máximo as despesas apresentadas anualmente são de 12400€ a 24000€. Este casal tem assim quase a totalidade do seu salário para cobrir os gastos, e eventualmente não seria sustentável ter este volume de encargos quando o salário é inferior a média dos gastos, não estando contemplado, por exemplo, o vestuário. </w:t>
      </w:r>
    </w:p>
    <w:p w:rsidR="00946270" w:rsidRDefault="00946270" w:rsidP="00065061">
      <w:pPr>
        <w:pStyle w:val="NormalWeb"/>
        <w:spacing w:line="360" w:lineRule="auto"/>
        <w:rPr>
          <w:rFonts w:asciiTheme="minorHAnsi" w:hAnsiTheme="minorHAnsi"/>
          <w:color w:val="FF0000"/>
          <w:sz w:val="22"/>
          <w:szCs w:val="22"/>
          <w:bdr w:val="none" w:sz="0" w:space="0" w:color="auto" w:frame="1"/>
          <w:lang w:val="pt-PT"/>
        </w:rPr>
      </w:pPr>
    </w:p>
    <w:p w:rsidR="00946270" w:rsidRPr="00946270" w:rsidRDefault="00946270" w:rsidP="00065061">
      <w:pPr>
        <w:pStyle w:val="NormalWeb"/>
        <w:spacing w:line="360" w:lineRule="auto"/>
        <w:rPr>
          <w:rFonts w:asciiTheme="minorHAnsi" w:hAnsiTheme="minorHAnsi"/>
          <w:sz w:val="22"/>
          <w:szCs w:val="22"/>
          <w:u w:val="single"/>
          <w:bdr w:val="none" w:sz="0" w:space="0" w:color="auto" w:frame="1"/>
          <w:lang w:val="pt-PT"/>
        </w:rPr>
      </w:pPr>
      <w:r w:rsidRPr="00946270">
        <w:rPr>
          <w:rFonts w:asciiTheme="minorHAnsi" w:hAnsiTheme="minorHAnsi"/>
          <w:sz w:val="22"/>
          <w:szCs w:val="22"/>
          <w:u w:val="single"/>
          <w:bdr w:val="none" w:sz="0" w:space="0" w:color="auto" w:frame="1"/>
          <w:lang w:val="pt-PT"/>
        </w:rPr>
        <w:t>Despesas várias:</w:t>
      </w:r>
    </w:p>
    <w:p w:rsidR="00946270" w:rsidRPr="00946270" w:rsidRDefault="00657B43" w:rsidP="00065061">
      <w:pPr>
        <w:pStyle w:val="NormalWeb"/>
        <w:spacing w:line="360" w:lineRule="auto"/>
        <w:rPr>
          <w:rFonts w:asciiTheme="minorHAnsi" w:hAnsiTheme="minorHAnsi"/>
          <w:sz w:val="22"/>
          <w:szCs w:val="22"/>
          <w:lang w:val="pt-PT"/>
        </w:rPr>
      </w:pPr>
      <w:r w:rsidRPr="00946270">
        <w:rPr>
          <w:rFonts w:asciiTheme="minorHAnsi" w:hAnsiTheme="minorHAnsi"/>
          <w:sz w:val="22"/>
          <w:szCs w:val="22"/>
          <w:bdr w:val="none" w:sz="0" w:space="0" w:color="auto" w:frame="1"/>
          <w:lang w:val="pt-PT"/>
        </w:rPr>
        <w:t>TAXI: Inicia a partir de uma taxa fixa de € 4 (dia) e € 6 (noturnas)</w:t>
      </w:r>
      <w:r w:rsidRPr="00946270">
        <w:rPr>
          <w:rFonts w:asciiTheme="minorHAnsi" w:hAnsiTheme="minorHAnsi"/>
          <w:sz w:val="22"/>
          <w:szCs w:val="22"/>
          <w:lang w:val="pt-PT"/>
        </w:rPr>
        <w:t xml:space="preserve">             </w:t>
      </w:r>
    </w:p>
    <w:p w:rsidR="00946270" w:rsidRPr="00946270" w:rsidRDefault="00657B43" w:rsidP="00065061">
      <w:pPr>
        <w:pStyle w:val="NormalWeb"/>
        <w:spacing w:line="360" w:lineRule="auto"/>
        <w:rPr>
          <w:rFonts w:asciiTheme="minorHAnsi" w:hAnsiTheme="minorHAnsi"/>
          <w:sz w:val="22"/>
          <w:szCs w:val="22"/>
          <w:lang w:val="pt-PT"/>
        </w:rPr>
      </w:pPr>
      <w:r w:rsidRPr="00946270">
        <w:rPr>
          <w:rFonts w:asciiTheme="minorHAnsi" w:hAnsiTheme="minorHAnsi"/>
          <w:sz w:val="22"/>
          <w:szCs w:val="22"/>
          <w:bdr w:val="none" w:sz="0" w:space="0" w:color="auto" w:frame="1"/>
          <w:lang w:val="pt-PT"/>
        </w:rPr>
        <w:t>Combustível: € 1.5 por litro</w:t>
      </w:r>
      <w:r w:rsidRPr="00946270">
        <w:rPr>
          <w:rFonts w:asciiTheme="minorHAnsi" w:hAnsiTheme="minorHAnsi"/>
          <w:sz w:val="22"/>
          <w:szCs w:val="22"/>
          <w:lang w:val="pt-PT"/>
        </w:rPr>
        <w:t xml:space="preserve">       </w:t>
      </w:r>
    </w:p>
    <w:p w:rsidR="00946270" w:rsidRPr="00946270" w:rsidRDefault="00657B43" w:rsidP="00065061">
      <w:pPr>
        <w:pStyle w:val="NormalWeb"/>
        <w:spacing w:line="360" w:lineRule="auto"/>
        <w:rPr>
          <w:rFonts w:asciiTheme="minorHAnsi" w:hAnsiTheme="minorHAnsi"/>
          <w:sz w:val="22"/>
          <w:szCs w:val="22"/>
          <w:lang w:val="pt-PT"/>
        </w:rPr>
      </w:pPr>
      <w:r w:rsidRPr="00946270">
        <w:rPr>
          <w:rFonts w:asciiTheme="minorHAnsi" w:hAnsiTheme="minorHAnsi"/>
          <w:sz w:val="22"/>
          <w:szCs w:val="22"/>
          <w:bdr w:val="none" w:sz="0" w:space="0" w:color="auto" w:frame="1"/>
          <w:lang w:val="pt-PT"/>
        </w:rPr>
        <w:t>Café expresso: € 1</w:t>
      </w:r>
      <w:r w:rsidRPr="00946270">
        <w:rPr>
          <w:rFonts w:asciiTheme="minorHAnsi" w:hAnsiTheme="minorHAnsi"/>
          <w:sz w:val="22"/>
          <w:szCs w:val="22"/>
          <w:lang w:val="pt-PT"/>
        </w:rPr>
        <w:t xml:space="preserve">    </w:t>
      </w:r>
    </w:p>
    <w:p w:rsidR="00946270" w:rsidRPr="00946270" w:rsidRDefault="00657B43" w:rsidP="00065061">
      <w:pPr>
        <w:pStyle w:val="NormalWeb"/>
        <w:spacing w:line="360" w:lineRule="auto"/>
        <w:rPr>
          <w:rFonts w:asciiTheme="minorHAnsi" w:hAnsiTheme="minorHAnsi"/>
          <w:sz w:val="22"/>
          <w:szCs w:val="22"/>
          <w:lang w:val="pt-PT"/>
        </w:rPr>
      </w:pPr>
      <w:r w:rsidRPr="00946270">
        <w:rPr>
          <w:rFonts w:asciiTheme="minorHAnsi" w:hAnsiTheme="minorHAnsi"/>
          <w:sz w:val="22"/>
          <w:szCs w:val="22"/>
          <w:bdr w:val="none" w:sz="0" w:space="0" w:color="auto" w:frame="1"/>
          <w:lang w:val="pt-PT"/>
        </w:rPr>
        <w:t>Cappuccino: € 1,2</w:t>
      </w:r>
      <w:r w:rsidRPr="00946270">
        <w:rPr>
          <w:rFonts w:asciiTheme="minorHAnsi" w:hAnsiTheme="minorHAnsi"/>
          <w:sz w:val="22"/>
          <w:szCs w:val="22"/>
          <w:lang w:val="pt-PT"/>
        </w:rPr>
        <w:t xml:space="preserve">    </w:t>
      </w:r>
    </w:p>
    <w:p w:rsidR="00946270" w:rsidRPr="00946270" w:rsidRDefault="00657B43" w:rsidP="00065061">
      <w:pPr>
        <w:pStyle w:val="NormalWeb"/>
        <w:spacing w:line="360" w:lineRule="auto"/>
        <w:rPr>
          <w:rFonts w:asciiTheme="minorHAnsi" w:hAnsiTheme="minorHAnsi"/>
          <w:sz w:val="22"/>
          <w:szCs w:val="22"/>
          <w:lang w:val="pt-PT"/>
        </w:rPr>
      </w:pPr>
      <w:r w:rsidRPr="00946270">
        <w:rPr>
          <w:rFonts w:asciiTheme="minorHAnsi" w:hAnsiTheme="minorHAnsi"/>
          <w:sz w:val="22"/>
          <w:szCs w:val="22"/>
          <w:bdr w:val="none" w:sz="0" w:space="0" w:color="auto" w:frame="1"/>
          <w:lang w:val="pt-PT"/>
        </w:rPr>
        <w:t>Jornal: € 1</w:t>
      </w:r>
      <w:r w:rsidRPr="00946270">
        <w:rPr>
          <w:rFonts w:asciiTheme="minorHAnsi" w:hAnsiTheme="minorHAnsi"/>
          <w:sz w:val="22"/>
          <w:szCs w:val="22"/>
          <w:lang w:val="pt-PT"/>
        </w:rPr>
        <w:t xml:space="preserve">       </w:t>
      </w:r>
    </w:p>
    <w:p w:rsidR="00946270" w:rsidRPr="00946270" w:rsidRDefault="00657B43" w:rsidP="00065061">
      <w:pPr>
        <w:pStyle w:val="NormalWeb"/>
        <w:spacing w:line="360" w:lineRule="auto"/>
        <w:rPr>
          <w:rFonts w:asciiTheme="minorHAnsi" w:hAnsiTheme="minorHAnsi"/>
          <w:sz w:val="22"/>
          <w:szCs w:val="22"/>
          <w:lang w:val="pt-PT"/>
        </w:rPr>
      </w:pPr>
      <w:proofErr w:type="gramStart"/>
      <w:r w:rsidRPr="00946270">
        <w:rPr>
          <w:rFonts w:asciiTheme="minorHAnsi" w:hAnsiTheme="minorHAnsi"/>
          <w:sz w:val="22"/>
          <w:szCs w:val="22"/>
          <w:bdr w:val="none" w:sz="0" w:space="0" w:color="auto" w:frame="1"/>
          <w:lang w:val="pt-PT"/>
        </w:rPr>
        <w:t>Pizza</w:t>
      </w:r>
      <w:proofErr w:type="gramEnd"/>
      <w:r w:rsidRPr="00946270">
        <w:rPr>
          <w:rFonts w:asciiTheme="minorHAnsi" w:hAnsiTheme="minorHAnsi"/>
          <w:sz w:val="22"/>
          <w:szCs w:val="22"/>
          <w:bdr w:val="none" w:sz="0" w:space="0" w:color="auto" w:frame="1"/>
          <w:lang w:val="pt-PT"/>
        </w:rPr>
        <w:t>: € 8</w:t>
      </w:r>
      <w:r w:rsidRPr="00946270">
        <w:rPr>
          <w:rFonts w:asciiTheme="minorHAnsi" w:hAnsiTheme="minorHAnsi"/>
          <w:sz w:val="22"/>
          <w:szCs w:val="22"/>
          <w:lang w:val="pt-PT"/>
        </w:rPr>
        <w:t xml:space="preserve">        </w:t>
      </w:r>
    </w:p>
    <w:p w:rsidR="00946270" w:rsidRPr="00946270" w:rsidRDefault="00657B43" w:rsidP="00065061">
      <w:pPr>
        <w:pStyle w:val="NormalWeb"/>
        <w:spacing w:line="360" w:lineRule="auto"/>
        <w:rPr>
          <w:rFonts w:asciiTheme="minorHAnsi" w:hAnsiTheme="minorHAnsi"/>
          <w:sz w:val="22"/>
          <w:szCs w:val="22"/>
          <w:lang w:val="pt-PT"/>
        </w:rPr>
      </w:pPr>
      <w:r w:rsidRPr="00946270">
        <w:rPr>
          <w:rFonts w:asciiTheme="minorHAnsi" w:hAnsiTheme="minorHAnsi"/>
          <w:sz w:val="22"/>
          <w:szCs w:val="22"/>
          <w:bdr w:val="none" w:sz="0" w:space="0" w:color="auto" w:frame="1"/>
          <w:lang w:val="pt-PT"/>
        </w:rPr>
        <w:t>Jantar no restaurante italiano: € 25-90</w:t>
      </w:r>
      <w:r w:rsidRPr="00946270">
        <w:rPr>
          <w:rFonts w:asciiTheme="minorHAnsi" w:hAnsiTheme="minorHAnsi"/>
          <w:sz w:val="22"/>
          <w:szCs w:val="22"/>
          <w:lang w:val="pt-PT"/>
        </w:rPr>
        <w:t xml:space="preserve">         </w:t>
      </w:r>
    </w:p>
    <w:p w:rsidR="00946270" w:rsidRPr="00946270" w:rsidRDefault="00657B43" w:rsidP="00065061">
      <w:pPr>
        <w:pStyle w:val="NormalWeb"/>
        <w:spacing w:line="360" w:lineRule="auto"/>
        <w:rPr>
          <w:rFonts w:asciiTheme="minorHAnsi" w:hAnsiTheme="minorHAnsi"/>
          <w:sz w:val="22"/>
          <w:szCs w:val="22"/>
          <w:lang w:val="pt-PT"/>
        </w:rPr>
      </w:pPr>
      <w:r w:rsidRPr="00946270">
        <w:rPr>
          <w:rFonts w:asciiTheme="minorHAnsi" w:hAnsiTheme="minorHAnsi"/>
          <w:sz w:val="22"/>
          <w:szCs w:val="22"/>
          <w:bdr w:val="none" w:sz="0" w:space="0" w:color="auto" w:frame="1"/>
          <w:lang w:val="pt-PT"/>
        </w:rPr>
        <w:t>Cinema: € 8</w:t>
      </w:r>
      <w:r w:rsidRPr="00946270">
        <w:rPr>
          <w:rFonts w:asciiTheme="minorHAnsi" w:hAnsiTheme="minorHAnsi"/>
          <w:sz w:val="22"/>
          <w:szCs w:val="22"/>
          <w:lang w:val="pt-PT"/>
        </w:rPr>
        <w:t xml:space="preserve">           </w:t>
      </w:r>
    </w:p>
    <w:p w:rsidR="00946270" w:rsidRPr="00946270" w:rsidRDefault="00657B43" w:rsidP="00065061">
      <w:pPr>
        <w:pStyle w:val="NormalWeb"/>
        <w:spacing w:line="360" w:lineRule="auto"/>
        <w:rPr>
          <w:rFonts w:asciiTheme="minorHAnsi" w:hAnsiTheme="minorHAnsi"/>
          <w:sz w:val="22"/>
          <w:szCs w:val="22"/>
          <w:lang w:val="pt-PT"/>
        </w:rPr>
      </w:pPr>
      <w:r w:rsidRPr="00946270">
        <w:rPr>
          <w:rFonts w:asciiTheme="minorHAnsi" w:hAnsiTheme="minorHAnsi"/>
          <w:sz w:val="22"/>
          <w:szCs w:val="22"/>
          <w:bdr w:val="none" w:sz="0" w:space="0" w:color="auto" w:frame="1"/>
          <w:lang w:val="pt-PT"/>
        </w:rPr>
        <w:t>Teatro: € 12-35</w:t>
      </w:r>
      <w:r w:rsidRPr="00946270">
        <w:rPr>
          <w:rFonts w:asciiTheme="minorHAnsi" w:hAnsiTheme="minorHAnsi"/>
          <w:sz w:val="22"/>
          <w:szCs w:val="22"/>
          <w:lang w:val="pt-PT"/>
        </w:rPr>
        <w:t xml:space="preserve">      </w:t>
      </w:r>
    </w:p>
    <w:p w:rsidR="00946270" w:rsidRPr="00946270" w:rsidRDefault="00657B43" w:rsidP="00065061">
      <w:pPr>
        <w:pStyle w:val="NormalWeb"/>
        <w:spacing w:line="360" w:lineRule="auto"/>
        <w:rPr>
          <w:rFonts w:asciiTheme="minorHAnsi" w:hAnsiTheme="minorHAnsi"/>
          <w:sz w:val="22"/>
          <w:szCs w:val="22"/>
          <w:lang w:val="pt-PT"/>
        </w:rPr>
      </w:pPr>
      <w:r w:rsidRPr="00946270">
        <w:rPr>
          <w:rFonts w:asciiTheme="minorHAnsi" w:hAnsiTheme="minorHAnsi"/>
          <w:sz w:val="22"/>
          <w:szCs w:val="22"/>
          <w:bdr w:val="none" w:sz="0" w:space="0" w:color="auto" w:frame="1"/>
          <w:lang w:val="pt-PT"/>
        </w:rPr>
        <w:t>Museus: € 4-15</w:t>
      </w:r>
      <w:r w:rsidRPr="00946270">
        <w:rPr>
          <w:rFonts w:asciiTheme="minorHAnsi" w:hAnsiTheme="minorHAnsi"/>
          <w:sz w:val="22"/>
          <w:szCs w:val="22"/>
          <w:lang w:val="pt-PT"/>
        </w:rPr>
        <w:t xml:space="preserve">            </w:t>
      </w:r>
    </w:p>
    <w:p w:rsidR="00946270" w:rsidRPr="00946270" w:rsidRDefault="00657B43" w:rsidP="00065061">
      <w:pPr>
        <w:pStyle w:val="NormalWeb"/>
        <w:spacing w:line="360" w:lineRule="auto"/>
        <w:rPr>
          <w:rFonts w:asciiTheme="minorHAnsi" w:hAnsiTheme="minorHAnsi"/>
          <w:sz w:val="22"/>
          <w:szCs w:val="22"/>
          <w:lang w:val="pt-PT"/>
        </w:rPr>
      </w:pPr>
      <w:r w:rsidRPr="00946270">
        <w:rPr>
          <w:rFonts w:asciiTheme="minorHAnsi" w:hAnsiTheme="minorHAnsi"/>
          <w:sz w:val="22"/>
          <w:szCs w:val="22"/>
          <w:bdr w:val="none" w:sz="0" w:space="0" w:color="auto" w:frame="1"/>
          <w:lang w:val="pt-PT"/>
        </w:rPr>
        <w:t>Exposições: € 7-15</w:t>
      </w:r>
      <w:r w:rsidRPr="00946270">
        <w:rPr>
          <w:rFonts w:asciiTheme="minorHAnsi" w:hAnsiTheme="minorHAnsi"/>
          <w:sz w:val="22"/>
          <w:szCs w:val="22"/>
          <w:lang w:val="pt-PT"/>
        </w:rPr>
        <w:t xml:space="preserve">          </w:t>
      </w:r>
    </w:p>
    <w:p w:rsidR="00946270" w:rsidRPr="00946270" w:rsidRDefault="00657B43" w:rsidP="00065061">
      <w:pPr>
        <w:pStyle w:val="NormalWeb"/>
        <w:spacing w:line="360" w:lineRule="auto"/>
        <w:rPr>
          <w:rFonts w:asciiTheme="minorHAnsi" w:hAnsiTheme="minorHAnsi"/>
          <w:sz w:val="22"/>
          <w:szCs w:val="22"/>
          <w:lang w:val="pt-PT"/>
        </w:rPr>
      </w:pPr>
      <w:r w:rsidRPr="00946270">
        <w:rPr>
          <w:rFonts w:asciiTheme="minorHAnsi" w:hAnsiTheme="minorHAnsi"/>
          <w:sz w:val="22"/>
          <w:szCs w:val="22"/>
          <w:bdr w:val="none" w:sz="0" w:space="0" w:color="auto" w:frame="1"/>
          <w:lang w:val="pt-PT"/>
        </w:rPr>
        <w:t>Concertos: € 20-75</w:t>
      </w:r>
      <w:r w:rsidRPr="00946270">
        <w:rPr>
          <w:rFonts w:asciiTheme="minorHAnsi" w:hAnsiTheme="minorHAnsi"/>
          <w:sz w:val="22"/>
          <w:szCs w:val="22"/>
          <w:lang w:val="pt-PT"/>
        </w:rPr>
        <w:t xml:space="preserve">        </w:t>
      </w:r>
    </w:p>
    <w:p w:rsidR="00946270" w:rsidRPr="00946270" w:rsidRDefault="00946270" w:rsidP="00065061">
      <w:pPr>
        <w:pStyle w:val="NormalWeb"/>
        <w:spacing w:line="360" w:lineRule="auto"/>
        <w:rPr>
          <w:rFonts w:asciiTheme="minorHAnsi" w:hAnsiTheme="minorHAnsi"/>
          <w:sz w:val="22"/>
          <w:szCs w:val="22"/>
          <w:lang w:val="pt-PT"/>
        </w:rPr>
      </w:pPr>
      <w:r w:rsidRPr="00946270">
        <w:rPr>
          <w:rFonts w:asciiTheme="minorHAnsi" w:hAnsiTheme="minorHAnsi"/>
          <w:sz w:val="22"/>
          <w:szCs w:val="22"/>
          <w:bdr w:val="none" w:sz="0" w:space="0" w:color="auto" w:frame="1"/>
          <w:lang w:val="pt-PT"/>
        </w:rPr>
        <w:t>Calças de ganga</w:t>
      </w:r>
      <w:r w:rsidR="00657B43" w:rsidRPr="00946270">
        <w:rPr>
          <w:rFonts w:asciiTheme="minorHAnsi" w:hAnsiTheme="minorHAnsi"/>
          <w:sz w:val="22"/>
          <w:szCs w:val="22"/>
          <w:bdr w:val="none" w:sz="0" w:space="0" w:color="auto" w:frame="1"/>
          <w:lang w:val="pt-PT"/>
        </w:rPr>
        <w:t>: € 70-120</w:t>
      </w:r>
      <w:r w:rsidR="00657B43" w:rsidRPr="00946270">
        <w:rPr>
          <w:rFonts w:asciiTheme="minorHAnsi" w:hAnsiTheme="minorHAnsi"/>
          <w:sz w:val="22"/>
          <w:szCs w:val="22"/>
          <w:lang w:val="pt-PT"/>
        </w:rPr>
        <w:t xml:space="preserve">    </w:t>
      </w:r>
    </w:p>
    <w:p w:rsidR="00946270" w:rsidRPr="00946270" w:rsidRDefault="00657B43" w:rsidP="00065061">
      <w:pPr>
        <w:pStyle w:val="NormalWeb"/>
        <w:spacing w:line="360" w:lineRule="auto"/>
        <w:rPr>
          <w:rFonts w:asciiTheme="minorHAnsi" w:hAnsiTheme="minorHAnsi"/>
          <w:sz w:val="22"/>
          <w:szCs w:val="22"/>
          <w:lang w:val="pt-PT"/>
        </w:rPr>
      </w:pPr>
      <w:r w:rsidRPr="00946270">
        <w:rPr>
          <w:rFonts w:asciiTheme="minorHAnsi" w:hAnsiTheme="minorHAnsi"/>
          <w:sz w:val="22"/>
          <w:szCs w:val="22"/>
          <w:bdr w:val="none" w:sz="0" w:space="0" w:color="auto" w:frame="1"/>
          <w:lang w:val="pt-PT"/>
        </w:rPr>
        <w:t>Sapatos: € 90-240</w:t>
      </w:r>
      <w:r w:rsidR="00946270" w:rsidRPr="00946270">
        <w:rPr>
          <w:rFonts w:asciiTheme="minorHAnsi" w:hAnsiTheme="minorHAnsi"/>
          <w:sz w:val="22"/>
          <w:szCs w:val="22"/>
          <w:lang w:val="pt-PT"/>
        </w:rPr>
        <w:t xml:space="preserve">      </w:t>
      </w:r>
    </w:p>
    <w:p w:rsidR="00657B43" w:rsidRPr="00946270" w:rsidRDefault="00946270" w:rsidP="00065061">
      <w:pPr>
        <w:pStyle w:val="NormalWeb"/>
        <w:spacing w:line="360" w:lineRule="auto"/>
        <w:rPr>
          <w:rFonts w:asciiTheme="minorHAnsi" w:hAnsiTheme="minorHAnsi"/>
          <w:sz w:val="22"/>
          <w:szCs w:val="22"/>
          <w:lang w:val="pt-PT"/>
        </w:rPr>
      </w:pPr>
      <w:r w:rsidRPr="00946270">
        <w:rPr>
          <w:rFonts w:asciiTheme="minorHAnsi" w:hAnsiTheme="minorHAnsi"/>
          <w:sz w:val="22"/>
          <w:szCs w:val="22"/>
          <w:lang w:val="pt-PT"/>
        </w:rPr>
        <w:t>Camisas</w:t>
      </w:r>
      <w:r w:rsidR="00657B43" w:rsidRPr="00946270">
        <w:rPr>
          <w:rFonts w:asciiTheme="minorHAnsi" w:hAnsiTheme="minorHAnsi"/>
          <w:sz w:val="22"/>
          <w:szCs w:val="22"/>
          <w:lang w:val="pt-PT"/>
        </w:rPr>
        <w:t>: € 40-90</w:t>
      </w:r>
    </w:p>
    <w:p w:rsidR="00F60353" w:rsidRPr="00946270" w:rsidRDefault="00F60353" w:rsidP="00065061">
      <w:pPr>
        <w:spacing w:line="360" w:lineRule="auto"/>
        <w:rPr>
          <w:lang w:val="pt-PT"/>
        </w:rPr>
      </w:pPr>
      <w:r w:rsidRPr="00946270">
        <w:rPr>
          <w:lang w:val="pt-PT"/>
        </w:rPr>
        <w:br w:type="page"/>
      </w:r>
    </w:p>
    <w:p w:rsidR="00F60353" w:rsidRPr="00F60353" w:rsidRDefault="00F60353" w:rsidP="00065061">
      <w:pPr>
        <w:pStyle w:val="Heading1"/>
        <w:spacing w:line="360" w:lineRule="auto"/>
        <w:rPr>
          <w:lang w:val="pt-PT"/>
        </w:rPr>
      </w:pPr>
      <w:bookmarkStart w:id="2" w:name="_Toc419210906"/>
      <w:r>
        <w:rPr>
          <w:lang w:val="pt-PT"/>
        </w:rPr>
        <w:t>Salários</w:t>
      </w:r>
      <w:bookmarkEnd w:id="2"/>
    </w:p>
    <w:p w:rsidR="00103B57" w:rsidRDefault="00103B57" w:rsidP="00065061">
      <w:pPr>
        <w:pStyle w:val="Heading2"/>
        <w:spacing w:line="360" w:lineRule="auto"/>
        <w:rPr>
          <w:lang w:val="pt-PT"/>
        </w:rPr>
      </w:pPr>
    </w:p>
    <w:p w:rsidR="00EA5699" w:rsidRDefault="00FF2ADD" w:rsidP="00065061">
      <w:pPr>
        <w:pStyle w:val="Heading2"/>
        <w:spacing w:line="360" w:lineRule="auto"/>
        <w:rPr>
          <w:lang w:val="pt-PT"/>
        </w:rPr>
      </w:pPr>
      <w:bookmarkStart w:id="3" w:name="_Toc419210907"/>
      <w:r w:rsidRPr="00EA5699">
        <w:rPr>
          <w:lang w:val="pt-PT"/>
        </w:rPr>
        <w:t xml:space="preserve">Salário </w:t>
      </w:r>
      <w:r w:rsidR="00A260C9" w:rsidRPr="00EA5699">
        <w:rPr>
          <w:lang w:val="pt-PT"/>
        </w:rPr>
        <w:t>mínimo</w:t>
      </w:r>
      <w:bookmarkEnd w:id="3"/>
    </w:p>
    <w:p w:rsidR="00EA5699" w:rsidRPr="00EA5699" w:rsidRDefault="00EA5699" w:rsidP="00065061">
      <w:pPr>
        <w:spacing w:line="360" w:lineRule="auto"/>
        <w:rPr>
          <w:lang w:val="pt-PT"/>
        </w:rPr>
      </w:pPr>
    </w:p>
    <w:p w:rsidR="007102AA" w:rsidRPr="00EA5699" w:rsidRDefault="007102AA" w:rsidP="00065061">
      <w:pPr>
        <w:pStyle w:val="Heading3"/>
        <w:spacing w:line="360" w:lineRule="auto"/>
        <w:rPr>
          <w:rStyle w:val="IntenseEmphasis"/>
          <w:i w:val="0"/>
          <w:iCs w:val="0"/>
          <w:caps w:val="0"/>
          <w:spacing w:val="0"/>
          <w:sz w:val="24"/>
          <w:lang w:val="pt-PT"/>
        </w:rPr>
      </w:pPr>
      <w:bookmarkStart w:id="4" w:name="_Toc419210908"/>
      <w:r w:rsidRPr="00EA5699">
        <w:rPr>
          <w:rStyle w:val="IntenseEmphasis"/>
          <w:i w:val="0"/>
          <w:iCs w:val="0"/>
          <w:caps w:val="0"/>
          <w:spacing w:val="0"/>
          <w:sz w:val="24"/>
          <w:lang w:val="pt-PT"/>
        </w:rPr>
        <w:t>Definição de salário mínimo</w:t>
      </w:r>
      <w:bookmarkEnd w:id="4"/>
    </w:p>
    <w:p w:rsidR="008E08F0" w:rsidRPr="00EF39F4" w:rsidRDefault="00FF2ADD" w:rsidP="00065061">
      <w:pPr>
        <w:spacing w:line="360" w:lineRule="auto"/>
        <w:ind w:firstLine="708"/>
        <w:jc w:val="both"/>
        <w:rPr>
          <w:rFonts w:asciiTheme="minorHAnsi" w:hAnsiTheme="minorHAnsi"/>
          <w:shd w:val="clear" w:color="auto" w:fill="FFFFFF"/>
          <w:lang w:val="pt-PT"/>
        </w:rPr>
      </w:pPr>
      <w:r w:rsidRPr="00EF39F4">
        <w:rPr>
          <w:rFonts w:asciiTheme="minorHAnsi" w:hAnsiTheme="minorHAnsi"/>
          <w:shd w:val="clear" w:color="auto" w:fill="FFFFFF"/>
          <w:lang w:val="pt-PT"/>
        </w:rPr>
        <w:t>O</w:t>
      </w:r>
      <w:r w:rsidRPr="00EF39F4">
        <w:rPr>
          <w:rStyle w:val="apple-converted-space"/>
          <w:rFonts w:asciiTheme="minorHAnsi" w:hAnsiTheme="minorHAnsi" w:cs="Arial"/>
          <w:color w:val="252525"/>
          <w:sz w:val="21"/>
          <w:szCs w:val="21"/>
          <w:shd w:val="clear" w:color="auto" w:fill="FFFFFF"/>
          <w:lang w:val="pt-PT"/>
        </w:rPr>
        <w:t> </w:t>
      </w:r>
      <w:r w:rsidR="007F25F7" w:rsidRPr="00EF39F4">
        <w:rPr>
          <w:rFonts w:asciiTheme="minorHAnsi" w:hAnsiTheme="minorHAnsi"/>
          <w:bCs/>
          <w:shd w:val="clear" w:color="auto" w:fill="FFFFFF"/>
          <w:lang w:val="pt-PT"/>
        </w:rPr>
        <w:t xml:space="preserve">salário </w:t>
      </w:r>
      <w:r w:rsidRPr="00EF39F4">
        <w:rPr>
          <w:rFonts w:asciiTheme="minorHAnsi" w:hAnsiTheme="minorHAnsi"/>
          <w:bCs/>
          <w:shd w:val="clear" w:color="auto" w:fill="FFFFFF"/>
          <w:lang w:val="pt-PT"/>
        </w:rPr>
        <w:t>mínimo</w:t>
      </w:r>
      <w:r w:rsidRPr="00EF39F4">
        <w:rPr>
          <w:rStyle w:val="apple-converted-space"/>
          <w:rFonts w:asciiTheme="minorHAnsi" w:hAnsiTheme="minorHAnsi" w:cs="Arial"/>
          <w:color w:val="252525"/>
          <w:sz w:val="21"/>
          <w:szCs w:val="21"/>
          <w:shd w:val="clear" w:color="auto" w:fill="FFFFFF"/>
          <w:lang w:val="pt-PT"/>
        </w:rPr>
        <w:t> </w:t>
      </w:r>
      <w:r w:rsidRPr="00EF39F4">
        <w:rPr>
          <w:rFonts w:asciiTheme="minorHAnsi" w:hAnsiTheme="minorHAnsi"/>
          <w:shd w:val="clear" w:color="auto" w:fill="FFFFFF"/>
          <w:lang w:val="pt-PT"/>
        </w:rPr>
        <w:t>é o mais baixo valor de salário que os empregadores podem legalm</w:t>
      </w:r>
      <w:r w:rsidR="005A1EF1">
        <w:rPr>
          <w:rFonts w:asciiTheme="minorHAnsi" w:hAnsiTheme="minorHAnsi"/>
          <w:shd w:val="clear" w:color="auto" w:fill="FFFFFF"/>
          <w:lang w:val="pt-PT"/>
        </w:rPr>
        <w:t>ente pagar aos seus colaboradores</w:t>
      </w:r>
      <w:r w:rsidR="008E08F0" w:rsidRPr="00EF39F4">
        <w:rPr>
          <w:rFonts w:asciiTheme="minorHAnsi" w:hAnsiTheme="minorHAnsi"/>
          <w:shd w:val="clear" w:color="auto" w:fill="FFFFFF"/>
          <w:lang w:val="pt-PT"/>
        </w:rPr>
        <w:t>. Este valor é o custo do</w:t>
      </w:r>
      <w:r w:rsidRPr="00EF39F4">
        <w:rPr>
          <w:rFonts w:asciiTheme="minorHAnsi" w:hAnsiTheme="minorHAnsi"/>
          <w:shd w:val="clear" w:color="auto" w:fill="FFFFFF"/>
          <w:lang w:val="pt-PT"/>
        </w:rPr>
        <w:t xml:space="preserve"> tempo e esforço gasto</w:t>
      </w:r>
      <w:r w:rsidR="008E08F0" w:rsidRPr="00EF39F4">
        <w:rPr>
          <w:rFonts w:asciiTheme="minorHAnsi" w:hAnsiTheme="minorHAnsi"/>
          <w:shd w:val="clear" w:color="auto" w:fill="FFFFFF"/>
          <w:lang w:val="pt-PT"/>
        </w:rPr>
        <w:t>s por parte do funcionário</w:t>
      </w:r>
      <w:r w:rsidRPr="00EF39F4">
        <w:rPr>
          <w:rFonts w:asciiTheme="minorHAnsi" w:hAnsiTheme="minorHAnsi"/>
          <w:shd w:val="clear" w:color="auto" w:fill="FFFFFF"/>
          <w:lang w:val="pt-PT"/>
        </w:rPr>
        <w:t xml:space="preserve"> na produção de bens e serviços. </w:t>
      </w:r>
    </w:p>
    <w:p w:rsidR="008E08F0" w:rsidRPr="00EF39F4" w:rsidRDefault="008E08F0" w:rsidP="00065061">
      <w:pPr>
        <w:spacing w:line="360" w:lineRule="auto"/>
        <w:ind w:firstLine="708"/>
        <w:jc w:val="both"/>
        <w:rPr>
          <w:rFonts w:asciiTheme="minorHAnsi" w:hAnsiTheme="minorHAnsi"/>
          <w:shd w:val="clear" w:color="auto" w:fill="FFFFFF"/>
          <w:lang w:val="pt-PT"/>
        </w:rPr>
      </w:pPr>
      <w:r w:rsidRPr="00EF39F4">
        <w:rPr>
          <w:rFonts w:asciiTheme="minorHAnsi" w:hAnsiTheme="minorHAnsi"/>
          <w:shd w:val="clear" w:color="auto" w:fill="FFFFFF"/>
          <w:lang w:val="pt-PT"/>
        </w:rPr>
        <w:t>O</w:t>
      </w:r>
      <w:r w:rsidRPr="00EF39F4">
        <w:rPr>
          <w:rStyle w:val="apple-converted-space"/>
          <w:rFonts w:asciiTheme="minorHAnsi" w:hAnsiTheme="minorHAnsi" w:cs="Arial"/>
          <w:color w:val="252525"/>
          <w:sz w:val="21"/>
          <w:szCs w:val="21"/>
          <w:shd w:val="clear" w:color="auto" w:fill="FFFFFF"/>
          <w:lang w:val="pt-PT"/>
        </w:rPr>
        <w:t> </w:t>
      </w:r>
      <w:r w:rsidRPr="00EF39F4">
        <w:rPr>
          <w:rFonts w:asciiTheme="minorHAnsi" w:hAnsiTheme="minorHAnsi"/>
          <w:bCs/>
          <w:shd w:val="clear" w:color="auto" w:fill="FFFFFF"/>
          <w:lang w:val="pt-PT"/>
        </w:rPr>
        <w:t>salário mínimo</w:t>
      </w:r>
      <w:r w:rsidRPr="00EF39F4">
        <w:rPr>
          <w:rStyle w:val="apple-converted-space"/>
          <w:rFonts w:asciiTheme="minorHAnsi" w:hAnsiTheme="minorHAnsi" w:cs="Arial"/>
          <w:color w:val="252525"/>
          <w:sz w:val="21"/>
          <w:szCs w:val="21"/>
          <w:shd w:val="clear" w:color="auto" w:fill="FFFFFF"/>
          <w:lang w:val="pt-PT"/>
        </w:rPr>
        <w:t> </w:t>
      </w:r>
      <w:r w:rsidRPr="00EF39F4">
        <w:rPr>
          <w:rFonts w:asciiTheme="minorHAnsi" w:hAnsiTheme="minorHAnsi"/>
          <w:shd w:val="clear" w:color="auto" w:fill="FFFFFF"/>
          <w:lang w:val="pt-PT"/>
        </w:rPr>
        <w:t xml:space="preserve"> é também o </w:t>
      </w:r>
      <w:r w:rsidR="00FF2ADD" w:rsidRPr="00EF39F4">
        <w:rPr>
          <w:rFonts w:asciiTheme="minorHAnsi" w:hAnsiTheme="minorHAnsi"/>
          <w:shd w:val="clear" w:color="auto" w:fill="FFFFFF"/>
          <w:lang w:val="pt-PT"/>
        </w:rPr>
        <w:t xml:space="preserve">menor valor </w:t>
      </w:r>
      <w:r w:rsidRPr="00EF39F4">
        <w:rPr>
          <w:rFonts w:asciiTheme="minorHAnsi" w:hAnsiTheme="minorHAnsi"/>
          <w:shd w:val="clear" w:color="auto" w:fill="FFFFFF"/>
          <w:lang w:val="pt-PT"/>
        </w:rPr>
        <w:t>pelo qual uma pessoa pode ser recompensada pela</w:t>
      </w:r>
      <w:r w:rsidR="00FF2ADD" w:rsidRPr="00EF39F4">
        <w:rPr>
          <w:rFonts w:asciiTheme="minorHAnsi" w:hAnsiTheme="minorHAnsi"/>
          <w:shd w:val="clear" w:color="auto" w:fill="FFFFFF"/>
          <w:lang w:val="pt-PT"/>
        </w:rPr>
        <w:t xml:space="preserve"> sua força de trabalho</w:t>
      </w:r>
      <w:r w:rsidRPr="00EF39F4">
        <w:rPr>
          <w:rFonts w:asciiTheme="minorHAnsi" w:hAnsiTheme="minorHAnsi"/>
          <w:shd w:val="clear" w:color="auto" w:fill="FFFFFF"/>
          <w:lang w:val="pt-PT"/>
        </w:rPr>
        <w:t>.</w:t>
      </w:r>
    </w:p>
    <w:p w:rsidR="00FF2ADD" w:rsidRPr="00EF39F4" w:rsidRDefault="008E08F0" w:rsidP="00065061">
      <w:pPr>
        <w:spacing w:line="360" w:lineRule="auto"/>
        <w:ind w:firstLine="708"/>
        <w:jc w:val="both"/>
        <w:rPr>
          <w:rFonts w:asciiTheme="minorHAnsi" w:hAnsiTheme="minorHAnsi"/>
          <w:shd w:val="clear" w:color="auto" w:fill="FFFFFF"/>
          <w:lang w:val="pt-PT"/>
        </w:rPr>
      </w:pPr>
      <w:r w:rsidRPr="00EF39F4">
        <w:rPr>
          <w:rFonts w:asciiTheme="minorHAnsi" w:hAnsiTheme="minorHAnsi"/>
          <w:shd w:val="clear" w:color="auto" w:fill="FFFFFF"/>
          <w:lang w:val="pt-PT"/>
        </w:rPr>
        <w:t xml:space="preserve">Este valor mínimo está estipulado </w:t>
      </w:r>
      <w:r w:rsidR="00FF2ADD" w:rsidRPr="00EF39F4">
        <w:rPr>
          <w:rFonts w:asciiTheme="minorHAnsi" w:hAnsiTheme="minorHAnsi"/>
          <w:shd w:val="clear" w:color="auto" w:fill="FFFFFF"/>
          <w:lang w:val="pt-PT"/>
        </w:rPr>
        <w:t>em praticamente todos os países do mundo.</w:t>
      </w:r>
    </w:p>
    <w:p w:rsidR="00EA5699" w:rsidRPr="007102AA" w:rsidRDefault="00EA5699" w:rsidP="00065061">
      <w:pPr>
        <w:spacing w:line="360" w:lineRule="auto"/>
        <w:ind w:firstLine="708"/>
        <w:rPr>
          <w:lang w:val="pt-PT"/>
        </w:rPr>
      </w:pPr>
    </w:p>
    <w:p w:rsidR="007102AA" w:rsidRDefault="007102AA" w:rsidP="00065061">
      <w:pPr>
        <w:pStyle w:val="Heading3"/>
        <w:spacing w:line="360" w:lineRule="auto"/>
        <w:rPr>
          <w:lang w:val="pt-PT"/>
        </w:rPr>
      </w:pPr>
      <w:bookmarkStart w:id="5" w:name="_Toc419210909"/>
      <w:r w:rsidRPr="007102AA">
        <w:rPr>
          <w:lang w:val="pt-PT"/>
        </w:rPr>
        <w:t>Sal</w:t>
      </w:r>
      <w:r>
        <w:rPr>
          <w:lang w:val="pt-PT"/>
        </w:rPr>
        <w:t>ário mínimo em Itália</w:t>
      </w:r>
      <w:bookmarkEnd w:id="5"/>
      <w:r>
        <w:rPr>
          <w:lang w:val="pt-PT"/>
        </w:rPr>
        <w:t xml:space="preserve"> </w:t>
      </w:r>
    </w:p>
    <w:p w:rsidR="008564B0" w:rsidRPr="00EF39F4" w:rsidRDefault="00F86B80" w:rsidP="00065061">
      <w:pPr>
        <w:spacing w:line="360" w:lineRule="auto"/>
        <w:ind w:firstLine="708"/>
        <w:jc w:val="both"/>
        <w:rPr>
          <w:rFonts w:asciiTheme="minorHAnsi" w:hAnsiTheme="minorHAnsi"/>
          <w:lang w:val="pt-PT"/>
        </w:rPr>
      </w:pPr>
      <w:r w:rsidRPr="00EF39F4">
        <w:rPr>
          <w:rFonts w:asciiTheme="minorHAnsi" w:hAnsiTheme="minorHAnsi"/>
          <w:lang w:val="pt-PT"/>
        </w:rPr>
        <w:t>Itália não tem leis que d</w:t>
      </w:r>
      <w:r w:rsidR="008564B0" w:rsidRPr="00EF39F4">
        <w:rPr>
          <w:rFonts w:asciiTheme="minorHAnsi" w:hAnsiTheme="minorHAnsi"/>
          <w:lang w:val="pt-PT"/>
        </w:rPr>
        <w:t>item um salário mínimo nacional.</w:t>
      </w:r>
    </w:p>
    <w:p w:rsidR="008E08F0" w:rsidRPr="00EF39F4" w:rsidRDefault="008564B0" w:rsidP="00065061">
      <w:pPr>
        <w:spacing w:line="360" w:lineRule="auto"/>
        <w:ind w:firstLine="708"/>
        <w:jc w:val="both"/>
        <w:rPr>
          <w:rFonts w:asciiTheme="minorHAnsi" w:hAnsiTheme="minorHAnsi"/>
          <w:lang w:val="pt-PT"/>
        </w:rPr>
      </w:pPr>
      <w:r w:rsidRPr="00EF39F4">
        <w:rPr>
          <w:rFonts w:asciiTheme="minorHAnsi" w:hAnsiTheme="minorHAnsi"/>
          <w:lang w:val="pt-PT"/>
        </w:rPr>
        <w:t>No entanto no referido país</w:t>
      </w:r>
      <w:r w:rsidR="008E08F0" w:rsidRPr="00EF39F4">
        <w:rPr>
          <w:rFonts w:asciiTheme="minorHAnsi" w:hAnsiTheme="minorHAnsi"/>
          <w:lang w:val="pt-PT"/>
        </w:rPr>
        <w:t xml:space="preserve"> existe um valor médio por profissão, sendo que, em alguns casos</w:t>
      </w:r>
      <w:r w:rsidR="005A1EF1">
        <w:rPr>
          <w:rFonts w:asciiTheme="minorHAnsi" w:hAnsiTheme="minorHAnsi"/>
          <w:lang w:val="pt-PT"/>
        </w:rPr>
        <w:t>, este ainda que não é</w:t>
      </w:r>
      <w:r w:rsidR="008E08F0" w:rsidRPr="00EF39F4">
        <w:rPr>
          <w:rFonts w:asciiTheme="minorHAnsi" w:hAnsiTheme="minorHAnsi"/>
          <w:lang w:val="pt-PT"/>
        </w:rPr>
        <w:t xml:space="preserve"> obrigatório deve ser respeitado</w:t>
      </w:r>
      <w:r w:rsidR="005A1EF1">
        <w:rPr>
          <w:rFonts w:asciiTheme="minorHAnsi" w:hAnsiTheme="minorHAnsi"/>
          <w:lang w:val="pt-PT"/>
        </w:rPr>
        <w:t>,</w:t>
      </w:r>
      <w:r w:rsidR="008E08F0" w:rsidRPr="00EF39F4">
        <w:rPr>
          <w:rFonts w:asciiTheme="minorHAnsi" w:hAnsiTheme="minorHAnsi"/>
          <w:lang w:val="pt-PT"/>
        </w:rPr>
        <w:t xml:space="preserve"> sobre pena de violação dos direitos humanos.</w:t>
      </w:r>
    </w:p>
    <w:p w:rsidR="00065061" w:rsidRDefault="008564B0" w:rsidP="00065061">
      <w:pPr>
        <w:spacing w:line="360" w:lineRule="auto"/>
        <w:ind w:firstLine="708"/>
        <w:jc w:val="both"/>
        <w:rPr>
          <w:rFonts w:asciiTheme="minorHAnsi" w:hAnsiTheme="minorHAnsi"/>
          <w:lang w:val="pt-PT"/>
        </w:rPr>
      </w:pPr>
      <w:r w:rsidRPr="00EF39F4">
        <w:rPr>
          <w:rFonts w:asciiTheme="minorHAnsi" w:hAnsiTheme="minorHAnsi"/>
          <w:lang w:val="pt-PT"/>
        </w:rPr>
        <w:t>Em média o salário mínimo de um funcionário das diversas áreas exercidas neste país</w:t>
      </w:r>
      <w:r w:rsidR="00F86B80" w:rsidRPr="00EF39F4">
        <w:rPr>
          <w:rFonts w:asciiTheme="minorHAnsi" w:hAnsiTheme="minorHAnsi"/>
          <w:lang w:val="pt-PT"/>
        </w:rPr>
        <w:t xml:space="preserve"> varia normalmente</w:t>
      </w:r>
      <w:r w:rsidR="002D0643" w:rsidRPr="00EF39F4">
        <w:rPr>
          <w:rFonts w:asciiTheme="minorHAnsi" w:hAnsiTheme="minorHAnsi"/>
          <w:lang w:val="pt-PT"/>
        </w:rPr>
        <w:t>, entre 6.</w:t>
      </w:r>
      <w:r w:rsidR="00F86B80" w:rsidRPr="00EF39F4">
        <w:rPr>
          <w:rFonts w:asciiTheme="minorHAnsi" w:hAnsiTheme="minorHAnsi"/>
          <w:lang w:val="pt-PT"/>
        </w:rPr>
        <w:t>5€</w:t>
      </w:r>
      <w:r w:rsidRPr="00EF39F4">
        <w:rPr>
          <w:rFonts w:asciiTheme="minorHAnsi" w:hAnsiTheme="minorHAnsi"/>
          <w:lang w:val="pt-PT"/>
        </w:rPr>
        <w:t xml:space="preserve"> por hora</w:t>
      </w:r>
      <w:r w:rsidR="00F86B80" w:rsidRPr="00EF39F4">
        <w:rPr>
          <w:rFonts w:asciiTheme="minorHAnsi" w:hAnsiTheme="minorHAnsi"/>
          <w:lang w:val="pt-PT"/>
        </w:rPr>
        <w:t xml:space="preserve"> e 8€ por hora</w:t>
      </w:r>
      <w:r w:rsidRPr="00EF39F4">
        <w:rPr>
          <w:rFonts w:asciiTheme="minorHAnsi" w:hAnsiTheme="minorHAnsi"/>
          <w:lang w:val="pt-PT"/>
        </w:rPr>
        <w:t>. Pelo valor médio do valor</w:t>
      </w:r>
      <w:r w:rsidR="005A1EF1">
        <w:rPr>
          <w:rFonts w:asciiTheme="minorHAnsi" w:hAnsiTheme="minorHAnsi"/>
          <w:lang w:val="pt-PT"/>
        </w:rPr>
        <w:t xml:space="preserve"> mínimo por hora e em função da média de</w:t>
      </w:r>
      <w:r w:rsidRPr="00EF39F4">
        <w:rPr>
          <w:rFonts w:asciiTheme="minorHAnsi" w:hAnsiTheme="minorHAnsi"/>
          <w:lang w:val="pt-PT"/>
        </w:rPr>
        <w:t xml:space="preserve"> horas de trabalho</w:t>
      </w:r>
      <w:r w:rsidR="005A1EF1">
        <w:rPr>
          <w:rFonts w:asciiTheme="minorHAnsi" w:hAnsiTheme="minorHAnsi"/>
          <w:lang w:val="pt-PT"/>
        </w:rPr>
        <w:t xml:space="preserve"> laboradas mensalmente</w:t>
      </w:r>
      <w:r w:rsidRPr="00EF39F4">
        <w:rPr>
          <w:rFonts w:asciiTheme="minorHAnsi" w:hAnsiTheme="minorHAnsi"/>
          <w:lang w:val="pt-PT"/>
        </w:rPr>
        <w:t>,</w:t>
      </w:r>
      <w:r w:rsidR="00CE7063" w:rsidRPr="00EF39F4">
        <w:rPr>
          <w:rFonts w:asciiTheme="minorHAnsi" w:hAnsiTheme="minorHAnsi"/>
          <w:lang w:val="pt-PT"/>
        </w:rPr>
        <w:t xml:space="preserve"> o </w:t>
      </w:r>
      <w:r w:rsidR="00B21BA5" w:rsidRPr="00EF39F4">
        <w:rPr>
          <w:rFonts w:asciiTheme="minorHAnsi" w:hAnsiTheme="minorHAnsi"/>
          <w:lang w:val="pt-PT"/>
        </w:rPr>
        <w:t>salário mínimo</w:t>
      </w:r>
      <w:r w:rsidR="00CE7063" w:rsidRPr="00EF39F4">
        <w:rPr>
          <w:rFonts w:asciiTheme="minorHAnsi" w:hAnsiTheme="minorHAnsi"/>
          <w:lang w:val="pt-PT"/>
        </w:rPr>
        <w:t xml:space="preserve"> nacional è</w:t>
      </w:r>
      <w:r w:rsidRPr="00EF39F4">
        <w:rPr>
          <w:rFonts w:asciiTheme="minorHAnsi" w:hAnsiTheme="minorHAnsi"/>
          <w:lang w:val="pt-PT"/>
        </w:rPr>
        <w:t>, regra geral,</w:t>
      </w:r>
      <w:r w:rsidR="00CE7063" w:rsidRPr="00EF39F4">
        <w:rPr>
          <w:rFonts w:asciiTheme="minorHAnsi" w:hAnsiTheme="minorHAnsi"/>
          <w:lang w:val="pt-PT"/>
        </w:rPr>
        <w:t xml:space="preserve"> superior a </w:t>
      </w:r>
      <w:r w:rsidR="00B21BA5" w:rsidRPr="00EF39F4">
        <w:rPr>
          <w:rFonts w:asciiTheme="minorHAnsi" w:hAnsiTheme="minorHAnsi"/>
          <w:lang w:val="pt-PT"/>
        </w:rPr>
        <w:t>900€</w:t>
      </w:r>
      <w:r w:rsidRPr="00EF39F4">
        <w:rPr>
          <w:rFonts w:asciiTheme="minorHAnsi" w:hAnsiTheme="minorHAnsi"/>
          <w:lang w:val="pt-PT"/>
        </w:rPr>
        <w:t xml:space="preserve"> por mês (valor bruto sem contemplação de </w:t>
      </w:r>
      <w:proofErr w:type="gramStart"/>
      <w:r w:rsidRPr="00EF39F4">
        <w:rPr>
          <w:rFonts w:asciiTheme="minorHAnsi" w:hAnsiTheme="minorHAnsi"/>
          <w:lang w:val="pt-PT"/>
        </w:rPr>
        <w:t>subsídios</w:t>
      </w:r>
      <w:r w:rsidR="005A1EF1">
        <w:rPr>
          <w:rFonts w:asciiTheme="minorHAnsi" w:hAnsiTheme="minorHAnsi"/>
          <w:lang w:val="pt-PT"/>
        </w:rPr>
        <w:t>,  nem</w:t>
      </w:r>
      <w:proofErr w:type="gramEnd"/>
      <w:r w:rsidR="005A1EF1">
        <w:rPr>
          <w:rFonts w:asciiTheme="minorHAnsi" w:hAnsiTheme="minorHAnsi"/>
          <w:lang w:val="pt-PT"/>
        </w:rPr>
        <w:t xml:space="preserve"> subtração de taxas obrigatórias</w:t>
      </w:r>
      <w:r w:rsidRPr="00EF39F4">
        <w:rPr>
          <w:rFonts w:asciiTheme="minorHAnsi" w:hAnsiTheme="minorHAnsi"/>
          <w:lang w:val="pt-PT"/>
        </w:rPr>
        <w:t>).</w:t>
      </w:r>
    </w:p>
    <w:p w:rsidR="00A260C9" w:rsidRPr="00065061" w:rsidRDefault="002D0643" w:rsidP="00065061">
      <w:pPr>
        <w:pStyle w:val="Heading2"/>
        <w:rPr>
          <w:rFonts w:asciiTheme="minorHAnsi" w:hAnsiTheme="minorHAnsi"/>
          <w:lang w:val="pt-PT"/>
        </w:rPr>
      </w:pPr>
      <w:bookmarkStart w:id="6" w:name="_Toc419210910"/>
      <w:r>
        <w:rPr>
          <w:lang w:val="pt-PT"/>
        </w:rPr>
        <w:t>Salário médio</w:t>
      </w:r>
      <w:bookmarkEnd w:id="6"/>
    </w:p>
    <w:p w:rsidR="002D0643" w:rsidRDefault="002D0643" w:rsidP="00065061">
      <w:pPr>
        <w:spacing w:line="360" w:lineRule="auto"/>
        <w:rPr>
          <w:lang w:val="pt-PT"/>
        </w:rPr>
      </w:pPr>
      <w:r>
        <w:rPr>
          <w:lang w:val="pt-PT"/>
        </w:rPr>
        <w:t xml:space="preserve"> </w:t>
      </w:r>
    </w:p>
    <w:p w:rsidR="002D0643" w:rsidRDefault="002D0643" w:rsidP="00065061">
      <w:pPr>
        <w:pStyle w:val="Heading3"/>
        <w:spacing w:line="360" w:lineRule="auto"/>
        <w:rPr>
          <w:lang w:val="pt-PT"/>
        </w:rPr>
      </w:pPr>
      <w:bookmarkStart w:id="7" w:name="_Toc419210911"/>
      <w:r>
        <w:rPr>
          <w:lang w:val="pt-PT"/>
        </w:rPr>
        <w:t xml:space="preserve">Salário médio </w:t>
      </w:r>
      <w:proofErr w:type="gramStart"/>
      <w:r>
        <w:rPr>
          <w:lang w:val="pt-PT"/>
        </w:rPr>
        <w:t>de</w:t>
      </w:r>
      <w:proofErr w:type="gramEnd"/>
      <w:r>
        <w:rPr>
          <w:lang w:val="pt-PT"/>
        </w:rPr>
        <w:t>:</w:t>
      </w:r>
      <w:bookmarkEnd w:id="7"/>
    </w:p>
    <w:p w:rsidR="006B6368" w:rsidRPr="006B6368" w:rsidRDefault="006B6368" w:rsidP="00065061">
      <w:pPr>
        <w:spacing w:line="360" w:lineRule="auto"/>
        <w:rPr>
          <w:lang w:val="pt-PT"/>
        </w:rPr>
      </w:pPr>
    </w:p>
    <w:p w:rsidR="006B6368" w:rsidRDefault="006B6368" w:rsidP="00065061">
      <w:pPr>
        <w:pStyle w:val="Heading4"/>
        <w:spacing w:line="360" w:lineRule="auto"/>
        <w:rPr>
          <w:lang w:val="pt-PT"/>
        </w:rPr>
      </w:pPr>
      <w:bookmarkStart w:id="8" w:name="_Toc419210912"/>
      <w:r>
        <w:rPr>
          <w:lang w:val="pt-PT"/>
        </w:rPr>
        <w:t>Sem qualificações</w:t>
      </w:r>
      <w:bookmarkEnd w:id="8"/>
      <w:r>
        <w:rPr>
          <w:lang w:val="pt-PT"/>
        </w:rPr>
        <w:t xml:space="preserve"> </w:t>
      </w:r>
    </w:p>
    <w:p w:rsidR="00657BBF" w:rsidRPr="00657BBF" w:rsidRDefault="00657BBF" w:rsidP="00065061">
      <w:pPr>
        <w:spacing w:line="360" w:lineRule="auto"/>
        <w:jc w:val="both"/>
        <w:rPr>
          <w:lang w:val="pt-PT"/>
        </w:rPr>
      </w:pPr>
    </w:p>
    <w:p w:rsidR="00657BBF" w:rsidRDefault="00657BBF" w:rsidP="00065061">
      <w:pPr>
        <w:spacing w:line="360" w:lineRule="auto"/>
        <w:jc w:val="both"/>
        <w:rPr>
          <w:lang w:val="pt-PT"/>
        </w:rPr>
      </w:pPr>
      <w:r>
        <w:rPr>
          <w:lang w:val="pt-PT"/>
        </w:rPr>
        <w:tab/>
        <w:t>Uma pessoa que não tenha qualificações</w:t>
      </w:r>
      <w:proofErr w:type="gramStart"/>
      <w:r>
        <w:rPr>
          <w:lang w:val="pt-PT"/>
        </w:rPr>
        <w:t>,</w:t>
      </w:r>
      <w:proofErr w:type="gramEnd"/>
      <w:r>
        <w:rPr>
          <w:lang w:val="pt-PT"/>
        </w:rPr>
        <w:t xml:space="preserve"> é, salvo raras </w:t>
      </w:r>
      <w:proofErr w:type="spellStart"/>
      <w:r>
        <w:rPr>
          <w:lang w:val="pt-PT"/>
        </w:rPr>
        <w:t>excepções</w:t>
      </w:r>
      <w:proofErr w:type="spellEnd"/>
      <w:r>
        <w:rPr>
          <w:lang w:val="pt-PT"/>
        </w:rPr>
        <w:t>, quase sempre que recebe o salário mais baixo.</w:t>
      </w:r>
    </w:p>
    <w:p w:rsidR="00657BBF" w:rsidRDefault="00657BBF" w:rsidP="00065061">
      <w:pPr>
        <w:spacing w:line="360" w:lineRule="auto"/>
        <w:ind w:firstLine="708"/>
        <w:jc w:val="both"/>
        <w:rPr>
          <w:lang w:val="pt-PT"/>
        </w:rPr>
      </w:pPr>
      <w:r>
        <w:rPr>
          <w:lang w:val="pt-PT"/>
        </w:rPr>
        <w:t>Funções como as de auxiliar de cozinha, de auxiliar da construção, de varredor ou ainda de doméstica são normalmente desempenhadas por quem não tem qualificações académicas, como já referido. Estas funções recebem cerca de 1000€ por mês.</w:t>
      </w:r>
    </w:p>
    <w:p w:rsidR="00657BBF" w:rsidRPr="006B6368" w:rsidRDefault="00657BBF" w:rsidP="00065061">
      <w:pPr>
        <w:spacing w:line="360" w:lineRule="auto"/>
        <w:ind w:firstLine="708"/>
        <w:jc w:val="both"/>
        <w:rPr>
          <w:lang w:val="pt-PT"/>
        </w:rPr>
      </w:pPr>
    </w:p>
    <w:p w:rsidR="006B6368" w:rsidRDefault="006B6368" w:rsidP="00065061">
      <w:pPr>
        <w:pStyle w:val="Heading4"/>
        <w:spacing w:line="360" w:lineRule="auto"/>
        <w:rPr>
          <w:lang w:val="pt-PT"/>
        </w:rPr>
      </w:pPr>
      <w:bookmarkStart w:id="9" w:name="_Toc419210913"/>
      <w:r>
        <w:rPr>
          <w:lang w:val="pt-PT"/>
        </w:rPr>
        <w:t>Qualificação média (sem especialização)</w:t>
      </w:r>
      <w:bookmarkEnd w:id="9"/>
    </w:p>
    <w:p w:rsidR="006B6368" w:rsidRDefault="006B6368" w:rsidP="00065061">
      <w:pPr>
        <w:spacing w:line="360" w:lineRule="auto"/>
        <w:rPr>
          <w:lang w:val="pt-PT"/>
        </w:rPr>
      </w:pPr>
    </w:p>
    <w:p w:rsidR="00657BBF" w:rsidRDefault="00657BBF" w:rsidP="00065061">
      <w:pPr>
        <w:spacing w:line="360" w:lineRule="auto"/>
        <w:ind w:firstLine="708"/>
        <w:jc w:val="both"/>
        <w:rPr>
          <w:lang w:val="pt-PT"/>
        </w:rPr>
      </w:pPr>
      <w:r>
        <w:rPr>
          <w:lang w:val="pt-PT"/>
        </w:rPr>
        <w:t xml:space="preserve">Funções como as de porteiro, motorista e empregado de balcão </w:t>
      </w:r>
      <w:r w:rsidRPr="00907F92">
        <w:rPr>
          <w:color w:val="000000"/>
          <w:sz w:val="27"/>
          <w:szCs w:val="27"/>
          <w:lang w:val="pt-PT"/>
        </w:rPr>
        <w:br/>
      </w:r>
      <w:proofErr w:type="gramStart"/>
      <w:r>
        <w:rPr>
          <w:lang w:val="pt-PT"/>
        </w:rPr>
        <w:t>normalmente</w:t>
      </w:r>
      <w:proofErr w:type="gramEnd"/>
      <w:r>
        <w:rPr>
          <w:lang w:val="pt-PT"/>
        </w:rPr>
        <w:t xml:space="preserve"> desempenhadas por quem não tem qualificações académicas especificas em nenhum áre</w:t>
      </w:r>
      <w:r w:rsidR="00946270">
        <w:rPr>
          <w:lang w:val="pt-PT"/>
        </w:rPr>
        <w:t>a, quem desempenha as referidas</w:t>
      </w:r>
      <w:r>
        <w:rPr>
          <w:lang w:val="pt-PT"/>
        </w:rPr>
        <w:t xml:space="preserve"> funções recebem cerca de 1250€ por mês.</w:t>
      </w:r>
    </w:p>
    <w:p w:rsidR="00657BBF" w:rsidRDefault="00657BBF" w:rsidP="00065061">
      <w:pPr>
        <w:spacing w:line="360" w:lineRule="auto"/>
        <w:rPr>
          <w:lang w:val="pt-PT"/>
        </w:rPr>
      </w:pPr>
    </w:p>
    <w:p w:rsidR="006B6368" w:rsidRDefault="006B6368" w:rsidP="00065061">
      <w:pPr>
        <w:pStyle w:val="Heading4"/>
        <w:spacing w:line="360" w:lineRule="auto"/>
        <w:rPr>
          <w:lang w:val="pt-PT"/>
        </w:rPr>
      </w:pPr>
      <w:bookmarkStart w:id="10" w:name="_Toc419210914"/>
      <w:r>
        <w:rPr>
          <w:lang w:val="pt-PT"/>
        </w:rPr>
        <w:t>Qualificação técnica</w:t>
      </w:r>
      <w:bookmarkEnd w:id="10"/>
    </w:p>
    <w:p w:rsidR="006B6368" w:rsidRDefault="006B6368" w:rsidP="00065061">
      <w:pPr>
        <w:spacing w:line="360" w:lineRule="auto"/>
        <w:rPr>
          <w:lang w:val="pt-PT"/>
        </w:rPr>
      </w:pPr>
    </w:p>
    <w:p w:rsidR="00657BBF" w:rsidRDefault="0059730C" w:rsidP="00065061">
      <w:pPr>
        <w:spacing w:line="360" w:lineRule="auto"/>
        <w:ind w:firstLine="708"/>
        <w:jc w:val="both"/>
        <w:rPr>
          <w:lang w:val="pt-PT"/>
        </w:rPr>
      </w:pPr>
      <w:r>
        <w:rPr>
          <w:lang w:val="pt-PT"/>
        </w:rPr>
        <w:t xml:space="preserve">Funcionários qualificados como </w:t>
      </w:r>
      <w:r w:rsidR="00657BBF">
        <w:rPr>
          <w:lang w:val="pt-PT"/>
        </w:rPr>
        <w:t>técnico de informática ou</w:t>
      </w:r>
      <w:r w:rsidR="00BF09CF">
        <w:rPr>
          <w:lang w:val="pt-PT"/>
        </w:rPr>
        <w:t xml:space="preserve"> de manutenção, mecânico ou ele</w:t>
      </w:r>
      <w:r w:rsidR="00657BBF">
        <w:rPr>
          <w:lang w:val="pt-PT"/>
        </w:rPr>
        <w:t>tricista, têm uma formação técnica</w:t>
      </w:r>
      <w:r>
        <w:rPr>
          <w:lang w:val="pt-PT"/>
        </w:rPr>
        <w:t xml:space="preserve"> especifica que lhes permite ser reconhecidos par</w:t>
      </w:r>
      <w:r w:rsidR="00946270">
        <w:rPr>
          <w:lang w:val="pt-PT"/>
        </w:rPr>
        <w:t xml:space="preserve">a exercer e aplicar </w:t>
      </w:r>
      <w:proofErr w:type="gramStart"/>
      <w:r w:rsidR="00946270">
        <w:rPr>
          <w:lang w:val="pt-PT"/>
        </w:rPr>
        <w:t>conhecimentos</w:t>
      </w:r>
      <w:r>
        <w:rPr>
          <w:lang w:val="pt-PT"/>
        </w:rPr>
        <w:t xml:space="preserve"> técnico</w:t>
      </w:r>
      <w:proofErr w:type="gramEnd"/>
      <w:r>
        <w:rPr>
          <w:lang w:val="pt-PT"/>
        </w:rPr>
        <w:t xml:space="preserve"> de precisão. E</w:t>
      </w:r>
      <w:r w:rsidR="00657BBF">
        <w:rPr>
          <w:lang w:val="pt-PT"/>
        </w:rPr>
        <w:t>stes se trabalharem por con</w:t>
      </w:r>
      <w:r w:rsidR="00050005">
        <w:rPr>
          <w:lang w:val="pt-PT"/>
        </w:rPr>
        <w:t>ta de outrem recebem cerca de 1</w:t>
      </w:r>
      <w:r w:rsidR="00657BBF">
        <w:rPr>
          <w:lang w:val="pt-PT"/>
        </w:rPr>
        <w:t>400€ por mês, no entanto, caso faça uma prest</w:t>
      </w:r>
      <w:r w:rsidR="00D03D91">
        <w:rPr>
          <w:lang w:val="pt-PT"/>
        </w:rPr>
        <w:t xml:space="preserve">ação de serviços </w:t>
      </w:r>
      <w:r w:rsidR="00946270">
        <w:rPr>
          <w:lang w:val="pt-PT"/>
        </w:rPr>
        <w:t>pontual, a deslocação é</w:t>
      </w:r>
      <w:r w:rsidR="00D03D91">
        <w:rPr>
          <w:lang w:val="pt-PT"/>
        </w:rPr>
        <w:t xml:space="preserve"> normalmente no valor de 20€ e a este valor è somado o valor por hora, compreendido entre os 25€ e os 35€</w:t>
      </w:r>
    </w:p>
    <w:p w:rsidR="00657BBF" w:rsidRDefault="00657BBF" w:rsidP="00065061">
      <w:pPr>
        <w:spacing w:line="360" w:lineRule="auto"/>
        <w:rPr>
          <w:lang w:val="pt-PT"/>
        </w:rPr>
      </w:pPr>
    </w:p>
    <w:p w:rsidR="006B6368" w:rsidRDefault="00065061" w:rsidP="00065061">
      <w:pPr>
        <w:pStyle w:val="Heading4"/>
        <w:spacing w:line="360" w:lineRule="auto"/>
        <w:rPr>
          <w:lang w:val="pt-PT"/>
        </w:rPr>
      </w:pPr>
      <w:bookmarkStart w:id="11" w:name="_Toc419210915"/>
      <w:r>
        <w:rPr>
          <w:lang w:val="pt-PT"/>
        </w:rPr>
        <w:t>Qualificação no Ensino</w:t>
      </w:r>
      <w:r w:rsidR="006B6368">
        <w:rPr>
          <w:lang w:val="pt-PT"/>
        </w:rPr>
        <w:t xml:space="preserve"> Superior</w:t>
      </w:r>
      <w:bookmarkEnd w:id="11"/>
    </w:p>
    <w:p w:rsidR="00BD7B26" w:rsidRDefault="00BD7B26" w:rsidP="00065061">
      <w:pPr>
        <w:spacing w:line="360" w:lineRule="auto"/>
        <w:rPr>
          <w:lang w:val="pt-PT"/>
        </w:rPr>
      </w:pPr>
    </w:p>
    <w:p w:rsidR="00050005" w:rsidRDefault="00050005" w:rsidP="00065061">
      <w:pPr>
        <w:spacing w:line="360" w:lineRule="auto"/>
        <w:ind w:firstLine="708"/>
        <w:jc w:val="both"/>
        <w:rPr>
          <w:lang w:val="pt-PT"/>
        </w:rPr>
      </w:pPr>
      <w:r>
        <w:rPr>
          <w:lang w:val="pt-PT"/>
        </w:rPr>
        <w:t xml:space="preserve">Pessoas que completaram um </w:t>
      </w:r>
      <w:r w:rsidR="00946270">
        <w:rPr>
          <w:lang w:val="pt-PT"/>
        </w:rPr>
        <w:t>curso superior têm uma remuneração</w:t>
      </w:r>
      <w:r>
        <w:rPr>
          <w:lang w:val="pt-PT"/>
        </w:rPr>
        <w:t xml:space="preserve"> completamente diferente. </w:t>
      </w:r>
    </w:p>
    <w:p w:rsidR="00907F92" w:rsidRDefault="00050005" w:rsidP="00065061">
      <w:pPr>
        <w:spacing w:line="360" w:lineRule="auto"/>
        <w:ind w:firstLine="708"/>
        <w:jc w:val="both"/>
        <w:rPr>
          <w:lang w:val="pt-PT"/>
        </w:rPr>
      </w:pPr>
      <w:r>
        <w:rPr>
          <w:lang w:val="pt-PT"/>
        </w:rPr>
        <w:t>Quem tem qualificações superiores de responsabilidade como os médicos, engenheiros e advogados se exercem as suas funções por conta de outrem recebem 2000€ e 5000€ por mês, caso seja um trabalhador ind</w:t>
      </w:r>
      <w:r w:rsidR="00315E1D">
        <w:rPr>
          <w:lang w:val="pt-PT"/>
        </w:rPr>
        <w:t xml:space="preserve">ependente </w:t>
      </w:r>
      <w:r>
        <w:rPr>
          <w:lang w:val="pt-PT"/>
        </w:rPr>
        <w:t xml:space="preserve">estes cobram entre 80€ e 150€ a consulta. </w:t>
      </w:r>
    </w:p>
    <w:p w:rsidR="00050005" w:rsidRPr="00907F92" w:rsidRDefault="00050005" w:rsidP="00065061">
      <w:pPr>
        <w:spacing w:line="360" w:lineRule="auto"/>
        <w:ind w:firstLine="708"/>
        <w:jc w:val="both"/>
        <w:rPr>
          <w:color w:val="000000"/>
          <w:sz w:val="27"/>
          <w:szCs w:val="27"/>
          <w:lang w:val="pt-PT"/>
        </w:rPr>
      </w:pPr>
      <w:r>
        <w:rPr>
          <w:lang w:val="pt-PT"/>
        </w:rPr>
        <w:t>Todos os que têm formação académica que não é considerada de responsabilidade recebe</w:t>
      </w:r>
      <w:r w:rsidR="00C7372E">
        <w:rPr>
          <w:lang w:val="pt-PT"/>
        </w:rPr>
        <w:t>m</w:t>
      </w:r>
      <w:r>
        <w:rPr>
          <w:lang w:val="pt-PT"/>
        </w:rPr>
        <w:t xml:space="preserve"> entre 1500€ e 4000€ mensalmente.</w:t>
      </w:r>
    </w:p>
    <w:p w:rsidR="00065061" w:rsidRDefault="00065061" w:rsidP="00065061">
      <w:pPr>
        <w:rPr>
          <w:lang w:val="pt-PT"/>
        </w:rPr>
      </w:pPr>
    </w:p>
    <w:p w:rsidR="0076620E" w:rsidRDefault="0076620E" w:rsidP="00065061">
      <w:pPr>
        <w:rPr>
          <w:color w:val="480203" w:themeColor="accent2" w:themeShade="80"/>
          <w:spacing w:val="15"/>
          <w:sz w:val="24"/>
          <w:szCs w:val="24"/>
          <w:lang w:val="pt-PT"/>
        </w:rPr>
      </w:pPr>
    </w:p>
    <w:p w:rsidR="00910653" w:rsidRPr="002D0643" w:rsidRDefault="002D0643" w:rsidP="00065061">
      <w:pPr>
        <w:pStyle w:val="Heading2"/>
        <w:spacing w:line="360" w:lineRule="auto"/>
        <w:rPr>
          <w:lang w:val="pt-PT"/>
        </w:rPr>
      </w:pPr>
      <w:bookmarkStart w:id="12" w:name="_Toc419210916"/>
      <w:r>
        <w:rPr>
          <w:lang w:val="pt-PT"/>
        </w:rPr>
        <w:t>Horário de trabalho e carga semanal</w:t>
      </w:r>
      <w:bookmarkEnd w:id="12"/>
    </w:p>
    <w:p w:rsidR="002D0643" w:rsidRDefault="002D0643" w:rsidP="00065061">
      <w:pPr>
        <w:spacing w:line="360" w:lineRule="auto"/>
        <w:rPr>
          <w:rFonts w:ascii="Arial" w:hAnsi="Arial" w:cs="Arial"/>
          <w:color w:val="252525"/>
          <w:sz w:val="30"/>
          <w:szCs w:val="30"/>
          <w:shd w:val="clear" w:color="auto" w:fill="FFFFFF"/>
          <w:lang w:val="pt-PT"/>
        </w:rPr>
      </w:pPr>
    </w:p>
    <w:p w:rsidR="002D0643" w:rsidRPr="005A1EF1" w:rsidRDefault="002D0643" w:rsidP="00065061">
      <w:pPr>
        <w:pStyle w:val="Heading3"/>
        <w:spacing w:line="360" w:lineRule="auto"/>
        <w:rPr>
          <w:shd w:val="clear" w:color="auto" w:fill="FFFFFF"/>
          <w:lang w:val="pt-PT"/>
        </w:rPr>
      </w:pPr>
      <w:bookmarkStart w:id="13" w:name="_Toc419210917"/>
      <w:r>
        <w:rPr>
          <w:shd w:val="clear" w:color="auto" w:fill="FFFFFF"/>
          <w:lang w:val="pt-PT"/>
        </w:rPr>
        <w:t>Definição de horário de trabalho</w:t>
      </w:r>
      <w:bookmarkEnd w:id="13"/>
    </w:p>
    <w:p w:rsidR="00A25669" w:rsidRDefault="00A25669" w:rsidP="00065061">
      <w:pPr>
        <w:spacing w:line="360" w:lineRule="auto"/>
        <w:ind w:firstLine="708"/>
        <w:rPr>
          <w:rFonts w:asciiTheme="minorHAnsi" w:hAnsiTheme="minorHAnsi" w:cs="Arial"/>
          <w:shd w:val="clear" w:color="auto" w:fill="FFFFFF"/>
          <w:lang w:val="pt-PT"/>
        </w:rPr>
      </w:pPr>
      <w:r w:rsidRPr="002D0643">
        <w:rPr>
          <w:rFonts w:asciiTheme="minorHAnsi" w:hAnsiTheme="minorHAnsi" w:cs="Arial"/>
          <w:shd w:val="clear" w:color="auto" w:fill="FFFFFF"/>
          <w:lang w:val="pt-PT"/>
        </w:rPr>
        <w:t>No</w:t>
      </w:r>
      <w:r w:rsidRPr="002D0643">
        <w:rPr>
          <w:rStyle w:val="apple-converted-space"/>
          <w:rFonts w:asciiTheme="minorHAnsi" w:hAnsiTheme="minorHAnsi" w:cs="Arial"/>
          <w:shd w:val="clear" w:color="auto" w:fill="FFFFFF"/>
          <w:lang w:val="pt-PT"/>
        </w:rPr>
        <w:t> </w:t>
      </w:r>
      <w:hyperlink r:id="rId8" w:tooltip="Direito do Trabalho" w:history="1">
        <w:r w:rsidRPr="002D0643">
          <w:rPr>
            <w:rStyle w:val="Hyperlink"/>
            <w:rFonts w:asciiTheme="minorHAnsi" w:hAnsiTheme="minorHAnsi" w:cs="Arial"/>
            <w:color w:val="auto"/>
            <w:u w:val="none"/>
            <w:shd w:val="clear" w:color="auto" w:fill="FFFFFF"/>
            <w:lang w:val="pt-PT"/>
          </w:rPr>
          <w:t>direito do trabalho</w:t>
        </w:r>
      </w:hyperlink>
      <w:r w:rsidRPr="002D0643">
        <w:rPr>
          <w:rFonts w:asciiTheme="minorHAnsi" w:hAnsiTheme="minorHAnsi" w:cs="Arial"/>
          <w:shd w:val="clear" w:color="auto" w:fill="FFFFFF"/>
          <w:lang w:val="pt-PT"/>
        </w:rPr>
        <w:t>,</w:t>
      </w:r>
      <w:r w:rsidRPr="002D0643">
        <w:rPr>
          <w:rStyle w:val="apple-converted-space"/>
          <w:rFonts w:asciiTheme="minorHAnsi" w:hAnsiTheme="minorHAnsi" w:cs="Arial"/>
          <w:shd w:val="clear" w:color="auto" w:fill="FFFFFF"/>
          <w:lang w:val="pt-PT"/>
        </w:rPr>
        <w:t> </w:t>
      </w:r>
      <w:r w:rsidRPr="002D0643">
        <w:rPr>
          <w:rFonts w:asciiTheme="minorHAnsi" w:hAnsiTheme="minorHAnsi" w:cs="Arial"/>
          <w:bCs/>
          <w:shd w:val="clear" w:color="auto" w:fill="FFFFFF"/>
          <w:lang w:val="pt-PT"/>
        </w:rPr>
        <w:t>horário de trabalho</w:t>
      </w:r>
      <w:r w:rsidRPr="002D0643">
        <w:rPr>
          <w:rStyle w:val="apple-converted-space"/>
          <w:rFonts w:asciiTheme="minorHAnsi" w:hAnsiTheme="minorHAnsi" w:cs="Arial"/>
          <w:shd w:val="clear" w:color="auto" w:fill="FFFFFF"/>
          <w:lang w:val="pt-PT"/>
        </w:rPr>
        <w:t> </w:t>
      </w:r>
      <w:r w:rsidRPr="002D0643">
        <w:rPr>
          <w:rFonts w:asciiTheme="minorHAnsi" w:hAnsiTheme="minorHAnsi" w:cs="Arial"/>
          <w:shd w:val="clear" w:color="auto" w:fill="FFFFFF"/>
          <w:lang w:val="pt-PT"/>
        </w:rPr>
        <w:t>é o período diário durante o qual o</w:t>
      </w:r>
      <w:r w:rsidR="005A1EF1" w:rsidRPr="005A1EF1">
        <w:rPr>
          <w:lang w:val="pt-PT"/>
        </w:rPr>
        <w:t xml:space="preserve"> funcion</w:t>
      </w:r>
      <w:r w:rsidR="005A1EF1">
        <w:rPr>
          <w:lang w:val="pt-PT"/>
        </w:rPr>
        <w:t>ário</w:t>
      </w:r>
      <w:r w:rsidRPr="002D0643">
        <w:rPr>
          <w:rStyle w:val="apple-converted-space"/>
          <w:rFonts w:asciiTheme="minorHAnsi" w:hAnsiTheme="minorHAnsi" w:cs="Arial"/>
          <w:shd w:val="clear" w:color="auto" w:fill="FFFFFF"/>
          <w:lang w:val="pt-PT"/>
        </w:rPr>
        <w:t> </w:t>
      </w:r>
      <w:r w:rsidRPr="002D0643">
        <w:rPr>
          <w:rFonts w:asciiTheme="minorHAnsi" w:hAnsiTheme="minorHAnsi" w:cs="Arial"/>
          <w:shd w:val="clear" w:color="auto" w:fill="FFFFFF"/>
          <w:lang w:val="pt-PT"/>
        </w:rPr>
        <w:t>está à disposição do</w:t>
      </w:r>
      <w:r w:rsidRPr="002D0643">
        <w:rPr>
          <w:rStyle w:val="apple-converted-space"/>
          <w:rFonts w:asciiTheme="minorHAnsi" w:hAnsiTheme="minorHAnsi" w:cs="Arial"/>
          <w:shd w:val="clear" w:color="auto" w:fill="FFFFFF"/>
          <w:lang w:val="pt-PT"/>
        </w:rPr>
        <w:t> </w:t>
      </w:r>
      <w:hyperlink r:id="rId9" w:tooltip="Empregador" w:history="1">
        <w:r w:rsidRPr="002D0643">
          <w:rPr>
            <w:rStyle w:val="Hyperlink"/>
            <w:rFonts w:asciiTheme="minorHAnsi" w:hAnsiTheme="minorHAnsi" w:cs="Arial"/>
            <w:color w:val="auto"/>
            <w:u w:val="none"/>
            <w:shd w:val="clear" w:color="auto" w:fill="FFFFFF"/>
            <w:lang w:val="pt-PT"/>
          </w:rPr>
          <w:t>empregador</w:t>
        </w:r>
      </w:hyperlink>
      <w:r w:rsidRPr="002D0643">
        <w:rPr>
          <w:rFonts w:asciiTheme="minorHAnsi" w:hAnsiTheme="minorHAnsi" w:cs="Arial"/>
          <w:shd w:val="clear" w:color="auto" w:fill="FFFFFF"/>
          <w:lang w:val="pt-PT"/>
        </w:rPr>
        <w:t>.</w:t>
      </w:r>
    </w:p>
    <w:p w:rsidR="002D0643" w:rsidRDefault="002D0643" w:rsidP="00065061">
      <w:pPr>
        <w:spacing w:line="360" w:lineRule="auto"/>
        <w:rPr>
          <w:rFonts w:asciiTheme="minorHAnsi" w:hAnsiTheme="minorHAnsi" w:cs="Arial"/>
          <w:shd w:val="clear" w:color="auto" w:fill="FFFFFF"/>
          <w:lang w:val="pt-PT"/>
        </w:rPr>
      </w:pPr>
    </w:p>
    <w:p w:rsidR="002D0643" w:rsidRPr="002D0643" w:rsidRDefault="002D0643" w:rsidP="00065061">
      <w:pPr>
        <w:pStyle w:val="Heading3"/>
        <w:spacing w:line="360" w:lineRule="auto"/>
        <w:rPr>
          <w:rFonts w:asciiTheme="minorHAnsi" w:hAnsiTheme="minorHAnsi"/>
          <w:color w:val="auto"/>
          <w:sz w:val="22"/>
          <w:szCs w:val="22"/>
          <w:lang w:val="pt-PT"/>
        </w:rPr>
      </w:pPr>
      <w:bookmarkStart w:id="14" w:name="_Toc419210918"/>
      <w:r>
        <w:rPr>
          <w:lang w:val="pt-PT"/>
        </w:rPr>
        <w:t>Horário de trabalho e carga semanal em Itália</w:t>
      </w:r>
      <w:bookmarkEnd w:id="14"/>
    </w:p>
    <w:p w:rsidR="00103B57" w:rsidRPr="005A1EF1" w:rsidRDefault="005A1EF1" w:rsidP="0076620E">
      <w:pPr>
        <w:spacing w:line="360" w:lineRule="auto"/>
        <w:ind w:firstLine="708"/>
        <w:rPr>
          <w:rFonts w:asciiTheme="minorHAnsi" w:hAnsiTheme="minorHAnsi"/>
          <w:lang w:val="pt-PT"/>
        </w:rPr>
      </w:pPr>
      <w:r>
        <w:rPr>
          <w:rFonts w:asciiTheme="minorHAnsi" w:hAnsiTheme="minorHAnsi"/>
          <w:lang w:val="pt-PT"/>
        </w:rPr>
        <w:t xml:space="preserve"> O horário de trabalho dos funcionários em Itália v</w:t>
      </w:r>
      <w:r w:rsidR="00026DEA" w:rsidRPr="005A1EF1">
        <w:rPr>
          <w:rFonts w:asciiTheme="minorHAnsi" w:hAnsiTheme="minorHAnsi"/>
          <w:lang w:val="pt-PT"/>
        </w:rPr>
        <w:t>aria entre 6 e 9 horas diárias,</w:t>
      </w:r>
      <w:r>
        <w:rPr>
          <w:rFonts w:asciiTheme="minorHAnsi" w:hAnsiTheme="minorHAnsi"/>
          <w:lang w:val="pt-PT"/>
        </w:rPr>
        <w:t xml:space="preserve"> durante 5 ou 6 dias da sem</w:t>
      </w:r>
      <w:r w:rsidR="00946270">
        <w:rPr>
          <w:rFonts w:asciiTheme="minorHAnsi" w:hAnsiTheme="minorHAnsi"/>
          <w:lang w:val="pt-PT"/>
        </w:rPr>
        <w:t>a</w:t>
      </w:r>
      <w:r>
        <w:rPr>
          <w:rFonts w:asciiTheme="minorHAnsi" w:hAnsiTheme="minorHAnsi"/>
          <w:lang w:val="pt-PT"/>
        </w:rPr>
        <w:t>na. E</w:t>
      </w:r>
      <w:r w:rsidR="00026DEA" w:rsidRPr="005A1EF1">
        <w:rPr>
          <w:rFonts w:asciiTheme="minorHAnsi" w:hAnsiTheme="minorHAnsi"/>
          <w:lang w:val="pt-PT"/>
        </w:rPr>
        <w:t xml:space="preserve">m média </w:t>
      </w:r>
      <w:r>
        <w:rPr>
          <w:rFonts w:asciiTheme="minorHAnsi" w:hAnsiTheme="minorHAnsi"/>
          <w:lang w:val="pt-PT"/>
        </w:rPr>
        <w:t xml:space="preserve">a carga semanal exercida pelos funcionários varia </w:t>
      </w:r>
      <w:r w:rsidR="00026DEA" w:rsidRPr="005A1EF1">
        <w:rPr>
          <w:rFonts w:asciiTheme="minorHAnsi" w:hAnsiTheme="minorHAnsi"/>
          <w:lang w:val="pt-PT"/>
        </w:rPr>
        <w:t>entre 35 e 40 horas semanais</w:t>
      </w:r>
      <w:r>
        <w:rPr>
          <w:rFonts w:asciiTheme="minorHAnsi" w:hAnsiTheme="minorHAnsi"/>
          <w:lang w:val="pt-PT"/>
        </w:rPr>
        <w:t>.</w:t>
      </w:r>
    </w:p>
    <w:p w:rsidR="005A1EF1" w:rsidRDefault="005A1EF1" w:rsidP="00065061">
      <w:pPr>
        <w:pStyle w:val="Heading2"/>
        <w:spacing w:line="360" w:lineRule="auto"/>
        <w:rPr>
          <w:rStyle w:val="Heading2Char"/>
          <w:lang w:val="pt-PT"/>
        </w:rPr>
      </w:pPr>
      <w:r w:rsidRPr="004A7D5B">
        <w:rPr>
          <w:rFonts w:asciiTheme="minorHAnsi" w:hAnsiTheme="minorHAnsi"/>
          <w:lang w:val="pt-PT"/>
        </w:rPr>
        <w:tab/>
      </w:r>
      <w:bookmarkStart w:id="15" w:name="_Toc419210921"/>
      <w:r w:rsidRPr="005A1EF1">
        <w:rPr>
          <w:lang w:val="pt-PT"/>
        </w:rPr>
        <w:t>impostos sobre o trabalho</w:t>
      </w:r>
      <w:bookmarkEnd w:id="15"/>
    </w:p>
    <w:p w:rsidR="005A1EF1" w:rsidRDefault="005A1EF1" w:rsidP="00065061">
      <w:pPr>
        <w:spacing w:line="360" w:lineRule="auto"/>
        <w:jc w:val="both"/>
        <w:rPr>
          <w:rStyle w:val="Heading2Char"/>
          <w:lang w:val="pt-PT"/>
        </w:rPr>
      </w:pPr>
      <w:r>
        <w:rPr>
          <w:rStyle w:val="Heading2Char"/>
          <w:lang w:val="pt-PT"/>
        </w:rPr>
        <w:t xml:space="preserve"> </w:t>
      </w:r>
    </w:p>
    <w:p w:rsidR="00DE2EDA" w:rsidRDefault="00065061" w:rsidP="00065061">
      <w:pPr>
        <w:spacing w:line="360" w:lineRule="auto"/>
        <w:ind w:firstLine="708"/>
        <w:jc w:val="both"/>
        <w:rPr>
          <w:lang w:val="pt-PT"/>
        </w:rPr>
      </w:pPr>
      <w:r>
        <w:rPr>
          <w:lang w:val="pt-PT"/>
        </w:rPr>
        <w:t>Tal como em todos os países os salários são taxados, em Itália existem</w:t>
      </w:r>
      <w:r w:rsidR="008F3221" w:rsidRPr="008F3221">
        <w:rPr>
          <w:lang w:val="pt-PT"/>
        </w:rPr>
        <w:t xml:space="preserve"> do</w:t>
      </w:r>
      <w:r>
        <w:rPr>
          <w:lang w:val="pt-PT"/>
        </w:rPr>
        <w:t>is impostos sobre os salários</w:t>
      </w:r>
      <w:r w:rsidR="008F3221" w:rsidRPr="008F3221">
        <w:rPr>
          <w:lang w:val="pt-PT"/>
        </w:rPr>
        <w:t xml:space="preserve">, são estes a </w:t>
      </w:r>
      <w:r w:rsidR="008F3221">
        <w:rPr>
          <w:lang w:val="pt-PT"/>
        </w:rPr>
        <w:t>Contribuição Providenciaria (similar à Segurança Social em Portugal)</w:t>
      </w:r>
      <w:r>
        <w:rPr>
          <w:lang w:val="pt-PT"/>
        </w:rPr>
        <w:t xml:space="preserve"> </w:t>
      </w:r>
      <w:r w:rsidR="008F3221">
        <w:rPr>
          <w:lang w:val="pt-PT"/>
        </w:rPr>
        <w:t xml:space="preserve">e </w:t>
      </w:r>
      <w:r w:rsidR="008F3221" w:rsidRPr="008F3221">
        <w:rPr>
          <w:lang w:val="pt-PT"/>
        </w:rPr>
        <w:t>Impost</w:t>
      </w:r>
      <w:r w:rsidR="008F3221">
        <w:rPr>
          <w:lang w:val="pt-PT"/>
        </w:rPr>
        <w:t>o de renda pessoal bruta mensal (similar a IRS).</w:t>
      </w:r>
    </w:p>
    <w:p w:rsidR="008F3221" w:rsidRDefault="0000616D" w:rsidP="00065061">
      <w:pPr>
        <w:spacing w:line="360" w:lineRule="auto"/>
        <w:ind w:firstLine="708"/>
        <w:jc w:val="both"/>
        <w:rPr>
          <w:lang w:val="pt-PT"/>
        </w:rPr>
      </w:pPr>
      <w:r>
        <w:rPr>
          <w:lang w:val="pt-PT"/>
        </w:rPr>
        <w:t>A Contribuição Providenciaria é variável,</w:t>
      </w:r>
      <w:r w:rsidR="008F3221">
        <w:rPr>
          <w:lang w:val="pt-PT"/>
        </w:rPr>
        <w:t xml:space="preserve"> pode ser de 8.89% ou de 9.19%</w:t>
      </w:r>
      <w:r>
        <w:rPr>
          <w:lang w:val="pt-PT"/>
        </w:rPr>
        <w:t>. Esta é</w:t>
      </w:r>
      <w:r w:rsidR="0081750E">
        <w:rPr>
          <w:lang w:val="pt-PT"/>
        </w:rPr>
        <w:t xml:space="preserve"> de 8.89% quando a empresa tem menos de 50 empregados e de 9.19% quando esta tem um número de funcionários superior a 50. O Imposto de Renda Pessoal Bruta Mensal é de 23%.</w:t>
      </w:r>
    </w:p>
    <w:p w:rsidR="00BD7B26" w:rsidRDefault="00BD7B26" w:rsidP="00065061">
      <w:pPr>
        <w:spacing w:line="360" w:lineRule="auto"/>
        <w:ind w:firstLine="708"/>
        <w:jc w:val="both"/>
        <w:rPr>
          <w:lang w:val="pt-PT"/>
        </w:rPr>
      </w:pPr>
    </w:p>
    <w:p w:rsidR="00BD7B26" w:rsidRDefault="00065061" w:rsidP="00065061">
      <w:pPr>
        <w:pStyle w:val="Heading2"/>
        <w:spacing w:line="360" w:lineRule="auto"/>
        <w:rPr>
          <w:lang w:val="pt-PT"/>
        </w:rPr>
      </w:pPr>
      <w:bookmarkStart w:id="16" w:name="_Toc419210922"/>
      <w:r>
        <w:rPr>
          <w:lang w:val="pt-PT"/>
        </w:rPr>
        <w:t>Salário bruto</w:t>
      </w:r>
      <w:r w:rsidR="00BD7B26">
        <w:rPr>
          <w:lang w:val="pt-PT"/>
        </w:rPr>
        <w:t xml:space="preserve"> vs Salário </w:t>
      </w:r>
      <w:r>
        <w:rPr>
          <w:lang w:val="pt-PT"/>
        </w:rPr>
        <w:t>liquido</w:t>
      </w:r>
      <w:bookmarkEnd w:id="16"/>
    </w:p>
    <w:p w:rsidR="00BD7B26" w:rsidRDefault="00BD7B26" w:rsidP="00065061">
      <w:pPr>
        <w:spacing w:line="360" w:lineRule="auto"/>
        <w:ind w:firstLine="708"/>
        <w:jc w:val="both"/>
        <w:rPr>
          <w:lang w:val="pt-PT"/>
        </w:rPr>
      </w:pPr>
    </w:p>
    <w:p w:rsidR="0081750E" w:rsidRDefault="0081750E" w:rsidP="00065061">
      <w:pPr>
        <w:spacing w:line="360" w:lineRule="auto"/>
        <w:ind w:firstLine="708"/>
        <w:jc w:val="both"/>
        <w:rPr>
          <w:lang w:val="pt-PT"/>
        </w:rPr>
      </w:pPr>
      <w:r>
        <w:rPr>
          <w:lang w:val="pt-PT"/>
        </w:rPr>
        <w:t>Para calcular o salário líquido, ao valor do salário bruto é subtraído o valor correspondente à percentagem da Contribuição Providenciaria a aplicar, ao resultado desta operação é subtraído o Imposto de Renda Pes</w:t>
      </w:r>
      <w:r w:rsidR="0000616D">
        <w:rPr>
          <w:lang w:val="pt-PT"/>
        </w:rPr>
        <w:t xml:space="preserve">soal Bruta Mensal, e assim se </w:t>
      </w:r>
      <w:proofErr w:type="spellStart"/>
      <w:r w:rsidR="0000616D">
        <w:rPr>
          <w:lang w:val="pt-PT"/>
        </w:rPr>
        <w:t>ob</w:t>
      </w:r>
      <w:r>
        <w:rPr>
          <w:lang w:val="pt-PT"/>
        </w:rPr>
        <w:t>tem</w:t>
      </w:r>
      <w:proofErr w:type="spellEnd"/>
      <w:r>
        <w:rPr>
          <w:lang w:val="pt-PT"/>
        </w:rPr>
        <w:t xml:space="preserve"> o valor final que o funcionário receberá mensalmente.</w:t>
      </w:r>
    </w:p>
    <w:p w:rsidR="00AF402C" w:rsidRDefault="00AF402C" w:rsidP="00065061">
      <w:pPr>
        <w:spacing w:line="360" w:lineRule="auto"/>
        <w:jc w:val="both"/>
        <w:rPr>
          <w:lang w:val="pt-PT"/>
        </w:rPr>
      </w:pPr>
    </w:p>
    <w:tbl>
      <w:tblPr>
        <w:tblStyle w:val="TableGrid"/>
        <w:tblW w:w="8931" w:type="dxa"/>
        <w:tblInd w:w="-34" w:type="dxa"/>
        <w:tblLayout w:type="fixed"/>
        <w:tblLook w:val="04A0"/>
      </w:tblPr>
      <w:tblGrid>
        <w:gridCol w:w="1702"/>
        <w:gridCol w:w="1275"/>
        <w:gridCol w:w="1134"/>
        <w:gridCol w:w="1276"/>
        <w:gridCol w:w="1276"/>
        <w:gridCol w:w="1134"/>
        <w:gridCol w:w="1134"/>
      </w:tblGrid>
      <w:tr w:rsidR="00BD7B26" w:rsidRPr="00BD7B26" w:rsidTr="00BD7B26">
        <w:tc>
          <w:tcPr>
            <w:tcW w:w="1702" w:type="dxa"/>
          </w:tcPr>
          <w:p w:rsidR="00AF402C" w:rsidRPr="00BD7B26" w:rsidRDefault="00AF402C" w:rsidP="00065061">
            <w:pPr>
              <w:spacing w:line="276" w:lineRule="auto"/>
              <w:jc w:val="center"/>
              <w:rPr>
                <w:rFonts w:asciiTheme="minorHAnsi" w:hAnsiTheme="minorHAnsi"/>
                <w:b/>
                <w:sz w:val="16"/>
                <w:szCs w:val="16"/>
                <w:lang w:val="pt-PT"/>
              </w:rPr>
            </w:pPr>
            <w:r w:rsidRPr="00BD7B26">
              <w:rPr>
                <w:rFonts w:asciiTheme="minorHAnsi" w:hAnsiTheme="minorHAnsi"/>
                <w:b/>
                <w:sz w:val="16"/>
                <w:szCs w:val="16"/>
                <w:lang w:val="pt-PT"/>
              </w:rPr>
              <w:t>Salário Bruto</w:t>
            </w:r>
          </w:p>
        </w:tc>
        <w:tc>
          <w:tcPr>
            <w:tcW w:w="1275" w:type="dxa"/>
          </w:tcPr>
          <w:p w:rsidR="00AF402C" w:rsidRPr="00BD7B26" w:rsidRDefault="00AF402C" w:rsidP="00065061">
            <w:pPr>
              <w:spacing w:line="276" w:lineRule="auto"/>
              <w:jc w:val="center"/>
              <w:rPr>
                <w:rFonts w:asciiTheme="minorHAnsi" w:hAnsiTheme="minorHAnsi"/>
                <w:b/>
                <w:sz w:val="16"/>
                <w:szCs w:val="16"/>
                <w:lang w:val="pt-PT"/>
              </w:rPr>
            </w:pPr>
            <w:r w:rsidRPr="00BD7B26">
              <w:rPr>
                <w:rFonts w:asciiTheme="minorHAnsi" w:hAnsiTheme="minorHAnsi"/>
                <w:b/>
                <w:sz w:val="16"/>
                <w:szCs w:val="16"/>
                <w:lang w:val="pt-PT"/>
              </w:rPr>
              <w:t>900€</w:t>
            </w:r>
          </w:p>
        </w:tc>
        <w:tc>
          <w:tcPr>
            <w:tcW w:w="1134" w:type="dxa"/>
          </w:tcPr>
          <w:p w:rsidR="00AF402C" w:rsidRPr="00BD7B26" w:rsidRDefault="00AF402C" w:rsidP="00065061">
            <w:pPr>
              <w:spacing w:line="276" w:lineRule="auto"/>
              <w:jc w:val="center"/>
              <w:rPr>
                <w:rFonts w:asciiTheme="minorHAnsi" w:hAnsiTheme="minorHAnsi"/>
                <w:b/>
                <w:sz w:val="16"/>
                <w:szCs w:val="16"/>
                <w:lang w:val="pt-PT"/>
              </w:rPr>
            </w:pPr>
            <w:r w:rsidRPr="00BD7B26">
              <w:rPr>
                <w:rFonts w:asciiTheme="minorHAnsi" w:hAnsiTheme="minorHAnsi"/>
                <w:b/>
                <w:sz w:val="16"/>
                <w:szCs w:val="16"/>
                <w:lang w:val="pt-PT"/>
              </w:rPr>
              <w:t>900€</w:t>
            </w:r>
          </w:p>
        </w:tc>
        <w:tc>
          <w:tcPr>
            <w:tcW w:w="1276" w:type="dxa"/>
          </w:tcPr>
          <w:p w:rsidR="00AF402C" w:rsidRPr="00BD7B26" w:rsidRDefault="00AF402C" w:rsidP="00065061">
            <w:pPr>
              <w:spacing w:line="276" w:lineRule="auto"/>
              <w:jc w:val="center"/>
              <w:rPr>
                <w:rFonts w:asciiTheme="minorHAnsi" w:hAnsiTheme="minorHAnsi"/>
                <w:b/>
                <w:sz w:val="16"/>
                <w:szCs w:val="16"/>
                <w:lang w:val="pt-PT"/>
              </w:rPr>
            </w:pPr>
            <w:r w:rsidRPr="00BD7B26">
              <w:rPr>
                <w:rFonts w:asciiTheme="minorHAnsi" w:hAnsiTheme="minorHAnsi"/>
                <w:b/>
                <w:sz w:val="16"/>
                <w:szCs w:val="16"/>
                <w:lang w:val="pt-PT"/>
              </w:rPr>
              <w:t>1690€</w:t>
            </w:r>
          </w:p>
        </w:tc>
        <w:tc>
          <w:tcPr>
            <w:tcW w:w="1276" w:type="dxa"/>
          </w:tcPr>
          <w:p w:rsidR="00AF402C" w:rsidRPr="00BD7B26" w:rsidRDefault="00AF402C" w:rsidP="00065061">
            <w:pPr>
              <w:spacing w:line="276" w:lineRule="auto"/>
              <w:jc w:val="center"/>
              <w:rPr>
                <w:rFonts w:asciiTheme="minorHAnsi" w:hAnsiTheme="minorHAnsi"/>
                <w:b/>
                <w:sz w:val="16"/>
                <w:szCs w:val="16"/>
                <w:lang w:val="pt-PT"/>
              </w:rPr>
            </w:pPr>
            <w:r w:rsidRPr="00BD7B26">
              <w:rPr>
                <w:rFonts w:asciiTheme="minorHAnsi" w:hAnsiTheme="minorHAnsi"/>
                <w:b/>
                <w:sz w:val="16"/>
                <w:szCs w:val="16"/>
                <w:lang w:val="pt-PT"/>
              </w:rPr>
              <w:t>1690€</w:t>
            </w:r>
          </w:p>
        </w:tc>
        <w:tc>
          <w:tcPr>
            <w:tcW w:w="1134" w:type="dxa"/>
          </w:tcPr>
          <w:p w:rsidR="00AF402C" w:rsidRPr="00BD7B26" w:rsidRDefault="00AF402C" w:rsidP="00065061">
            <w:pPr>
              <w:spacing w:line="276" w:lineRule="auto"/>
              <w:jc w:val="center"/>
              <w:rPr>
                <w:rFonts w:asciiTheme="minorHAnsi" w:hAnsiTheme="minorHAnsi"/>
                <w:b/>
                <w:sz w:val="16"/>
                <w:szCs w:val="16"/>
                <w:lang w:val="pt-PT"/>
              </w:rPr>
            </w:pPr>
            <w:r w:rsidRPr="00BD7B26">
              <w:rPr>
                <w:rFonts w:asciiTheme="minorHAnsi" w:hAnsiTheme="minorHAnsi"/>
                <w:b/>
                <w:sz w:val="16"/>
                <w:szCs w:val="16"/>
                <w:lang w:val="pt-PT"/>
              </w:rPr>
              <w:t>2810€</w:t>
            </w:r>
          </w:p>
        </w:tc>
        <w:tc>
          <w:tcPr>
            <w:tcW w:w="1134" w:type="dxa"/>
          </w:tcPr>
          <w:p w:rsidR="00AF402C" w:rsidRPr="00BD7B26" w:rsidRDefault="00AF402C" w:rsidP="00065061">
            <w:pPr>
              <w:spacing w:line="276" w:lineRule="auto"/>
              <w:jc w:val="center"/>
              <w:rPr>
                <w:rFonts w:asciiTheme="minorHAnsi" w:hAnsiTheme="minorHAnsi"/>
                <w:b/>
                <w:sz w:val="16"/>
                <w:szCs w:val="16"/>
                <w:lang w:val="pt-PT"/>
              </w:rPr>
            </w:pPr>
            <w:r w:rsidRPr="00BD7B26">
              <w:rPr>
                <w:rFonts w:asciiTheme="minorHAnsi" w:hAnsiTheme="minorHAnsi"/>
                <w:b/>
                <w:sz w:val="16"/>
                <w:szCs w:val="16"/>
                <w:lang w:val="pt-PT"/>
              </w:rPr>
              <w:t>2810€</w:t>
            </w:r>
          </w:p>
        </w:tc>
      </w:tr>
      <w:tr w:rsidR="00BD7B26" w:rsidRPr="00BD7B26" w:rsidTr="00BD7B26">
        <w:tc>
          <w:tcPr>
            <w:tcW w:w="1702" w:type="dxa"/>
          </w:tcPr>
          <w:p w:rsidR="00AF402C" w:rsidRPr="00BD7B26" w:rsidRDefault="00AF402C" w:rsidP="00065061">
            <w:pPr>
              <w:spacing w:line="276" w:lineRule="auto"/>
              <w:jc w:val="center"/>
              <w:rPr>
                <w:rFonts w:asciiTheme="minorHAnsi" w:hAnsiTheme="minorHAnsi"/>
                <w:b/>
                <w:sz w:val="16"/>
                <w:szCs w:val="16"/>
                <w:lang w:val="pt-PT"/>
              </w:rPr>
            </w:pPr>
            <w:r w:rsidRPr="00BD7B26">
              <w:rPr>
                <w:rFonts w:asciiTheme="minorHAnsi" w:hAnsiTheme="minorHAnsi"/>
                <w:b/>
                <w:sz w:val="16"/>
                <w:szCs w:val="16"/>
                <w:lang w:val="pt-PT"/>
              </w:rPr>
              <w:t>Percentagem da Contribuição Providenciaria</w:t>
            </w:r>
          </w:p>
        </w:tc>
        <w:tc>
          <w:tcPr>
            <w:tcW w:w="1275" w:type="dxa"/>
          </w:tcPr>
          <w:p w:rsidR="00AF402C" w:rsidRPr="00BD7B26" w:rsidRDefault="00AF402C" w:rsidP="00065061">
            <w:pPr>
              <w:spacing w:line="276" w:lineRule="auto"/>
              <w:jc w:val="center"/>
              <w:rPr>
                <w:rFonts w:asciiTheme="minorHAnsi" w:hAnsiTheme="minorHAnsi"/>
                <w:sz w:val="16"/>
                <w:szCs w:val="16"/>
                <w:lang w:val="pt-PT"/>
              </w:rPr>
            </w:pPr>
          </w:p>
          <w:p w:rsidR="00AF402C" w:rsidRPr="00BD7B26" w:rsidRDefault="00AF402C" w:rsidP="00065061">
            <w:pPr>
              <w:spacing w:line="276" w:lineRule="auto"/>
              <w:jc w:val="center"/>
              <w:rPr>
                <w:rFonts w:asciiTheme="minorHAnsi" w:hAnsiTheme="minorHAnsi"/>
                <w:sz w:val="16"/>
                <w:szCs w:val="16"/>
                <w:lang w:val="pt-PT"/>
              </w:rPr>
            </w:pPr>
            <w:r w:rsidRPr="00BD7B26">
              <w:rPr>
                <w:rFonts w:asciiTheme="minorHAnsi" w:hAnsiTheme="minorHAnsi"/>
                <w:sz w:val="16"/>
                <w:szCs w:val="16"/>
                <w:lang w:val="pt-PT"/>
              </w:rPr>
              <w:t>8.89%</w:t>
            </w:r>
          </w:p>
        </w:tc>
        <w:tc>
          <w:tcPr>
            <w:tcW w:w="1134" w:type="dxa"/>
          </w:tcPr>
          <w:p w:rsidR="00AF402C" w:rsidRPr="00BD7B26" w:rsidRDefault="00AF402C" w:rsidP="00065061">
            <w:pPr>
              <w:spacing w:line="276" w:lineRule="auto"/>
              <w:jc w:val="center"/>
              <w:rPr>
                <w:rFonts w:asciiTheme="minorHAnsi" w:hAnsiTheme="minorHAnsi"/>
                <w:sz w:val="16"/>
                <w:szCs w:val="16"/>
                <w:lang w:val="pt-PT"/>
              </w:rPr>
            </w:pPr>
          </w:p>
          <w:p w:rsidR="00AF402C" w:rsidRPr="00BD7B26" w:rsidRDefault="00AF402C" w:rsidP="00065061">
            <w:pPr>
              <w:spacing w:line="276" w:lineRule="auto"/>
              <w:jc w:val="center"/>
              <w:rPr>
                <w:rFonts w:asciiTheme="minorHAnsi" w:hAnsiTheme="minorHAnsi"/>
                <w:sz w:val="16"/>
                <w:szCs w:val="16"/>
                <w:lang w:val="pt-PT"/>
              </w:rPr>
            </w:pPr>
            <w:r w:rsidRPr="00BD7B26">
              <w:rPr>
                <w:rFonts w:asciiTheme="minorHAnsi" w:hAnsiTheme="minorHAnsi"/>
                <w:sz w:val="16"/>
                <w:szCs w:val="16"/>
                <w:lang w:val="pt-PT"/>
              </w:rPr>
              <w:t>9.19%</w:t>
            </w:r>
          </w:p>
        </w:tc>
        <w:tc>
          <w:tcPr>
            <w:tcW w:w="1276" w:type="dxa"/>
          </w:tcPr>
          <w:p w:rsidR="00AF402C" w:rsidRPr="00BD7B26" w:rsidRDefault="00AF402C" w:rsidP="00065061">
            <w:pPr>
              <w:spacing w:line="276" w:lineRule="auto"/>
              <w:jc w:val="center"/>
              <w:rPr>
                <w:rFonts w:asciiTheme="minorHAnsi" w:hAnsiTheme="minorHAnsi"/>
                <w:sz w:val="16"/>
                <w:szCs w:val="16"/>
                <w:lang w:val="pt-PT"/>
              </w:rPr>
            </w:pPr>
          </w:p>
          <w:p w:rsidR="00AF402C" w:rsidRPr="00BD7B26" w:rsidRDefault="00AF402C" w:rsidP="00065061">
            <w:pPr>
              <w:spacing w:line="276" w:lineRule="auto"/>
              <w:jc w:val="center"/>
              <w:rPr>
                <w:rFonts w:asciiTheme="minorHAnsi" w:hAnsiTheme="minorHAnsi"/>
                <w:sz w:val="16"/>
                <w:szCs w:val="16"/>
                <w:lang w:val="pt-PT"/>
              </w:rPr>
            </w:pPr>
            <w:r w:rsidRPr="00BD7B26">
              <w:rPr>
                <w:rFonts w:asciiTheme="minorHAnsi" w:hAnsiTheme="minorHAnsi"/>
                <w:sz w:val="16"/>
                <w:szCs w:val="16"/>
                <w:lang w:val="pt-PT"/>
              </w:rPr>
              <w:t>8.89%</w:t>
            </w:r>
          </w:p>
        </w:tc>
        <w:tc>
          <w:tcPr>
            <w:tcW w:w="1276" w:type="dxa"/>
          </w:tcPr>
          <w:p w:rsidR="00AF402C" w:rsidRPr="00BD7B26" w:rsidRDefault="00AF402C" w:rsidP="00065061">
            <w:pPr>
              <w:spacing w:line="276" w:lineRule="auto"/>
              <w:jc w:val="center"/>
              <w:rPr>
                <w:rFonts w:asciiTheme="minorHAnsi" w:hAnsiTheme="minorHAnsi"/>
                <w:sz w:val="16"/>
                <w:szCs w:val="16"/>
                <w:lang w:val="pt-PT"/>
              </w:rPr>
            </w:pPr>
          </w:p>
          <w:p w:rsidR="00AF402C" w:rsidRPr="00BD7B26" w:rsidRDefault="00AF402C" w:rsidP="00065061">
            <w:pPr>
              <w:spacing w:line="276" w:lineRule="auto"/>
              <w:jc w:val="center"/>
              <w:rPr>
                <w:rFonts w:asciiTheme="minorHAnsi" w:hAnsiTheme="minorHAnsi"/>
                <w:sz w:val="16"/>
                <w:szCs w:val="16"/>
                <w:lang w:val="pt-PT"/>
              </w:rPr>
            </w:pPr>
            <w:r w:rsidRPr="00BD7B26">
              <w:rPr>
                <w:rFonts w:asciiTheme="minorHAnsi" w:hAnsiTheme="minorHAnsi"/>
                <w:sz w:val="16"/>
                <w:szCs w:val="16"/>
                <w:lang w:val="pt-PT"/>
              </w:rPr>
              <w:t>9.19%</w:t>
            </w:r>
          </w:p>
        </w:tc>
        <w:tc>
          <w:tcPr>
            <w:tcW w:w="1134" w:type="dxa"/>
          </w:tcPr>
          <w:p w:rsidR="00AF402C" w:rsidRPr="00BD7B26" w:rsidRDefault="00AF402C" w:rsidP="00065061">
            <w:pPr>
              <w:spacing w:line="276" w:lineRule="auto"/>
              <w:jc w:val="center"/>
              <w:rPr>
                <w:rFonts w:asciiTheme="minorHAnsi" w:hAnsiTheme="minorHAnsi"/>
                <w:sz w:val="16"/>
                <w:szCs w:val="16"/>
                <w:lang w:val="pt-PT"/>
              </w:rPr>
            </w:pPr>
          </w:p>
          <w:p w:rsidR="00AF402C" w:rsidRPr="00BD7B26" w:rsidRDefault="00AF402C" w:rsidP="00065061">
            <w:pPr>
              <w:spacing w:line="276" w:lineRule="auto"/>
              <w:jc w:val="center"/>
              <w:rPr>
                <w:rFonts w:asciiTheme="minorHAnsi" w:hAnsiTheme="minorHAnsi"/>
                <w:sz w:val="16"/>
                <w:szCs w:val="16"/>
                <w:lang w:val="pt-PT"/>
              </w:rPr>
            </w:pPr>
            <w:r w:rsidRPr="00BD7B26">
              <w:rPr>
                <w:rFonts w:asciiTheme="minorHAnsi" w:hAnsiTheme="minorHAnsi"/>
                <w:sz w:val="16"/>
                <w:szCs w:val="16"/>
                <w:lang w:val="pt-PT"/>
              </w:rPr>
              <w:t>8.89%</w:t>
            </w:r>
          </w:p>
        </w:tc>
        <w:tc>
          <w:tcPr>
            <w:tcW w:w="1134" w:type="dxa"/>
          </w:tcPr>
          <w:p w:rsidR="00AF402C" w:rsidRPr="00BD7B26" w:rsidRDefault="00AF402C" w:rsidP="00065061">
            <w:pPr>
              <w:spacing w:line="276" w:lineRule="auto"/>
              <w:jc w:val="center"/>
              <w:rPr>
                <w:rFonts w:asciiTheme="minorHAnsi" w:hAnsiTheme="minorHAnsi"/>
                <w:sz w:val="16"/>
                <w:szCs w:val="16"/>
                <w:lang w:val="pt-PT"/>
              </w:rPr>
            </w:pPr>
          </w:p>
          <w:p w:rsidR="00AF402C" w:rsidRPr="00BD7B26" w:rsidRDefault="00AF402C" w:rsidP="00065061">
            <w:pPr>
              <w:spacing w:line="276" w:lineRule="auto"/>
              <w:jc w:val="center"/>
              <w:rPr>
                <w:rFonts w:asciiTheme="minorHAnsi" w:hAnsiTheme="minorHAnsi"/>
                <w:sz w:val="16"/>
                <w:szCs w:val="16"/>
                <w:lang w:val="pt-PT"/>
              </w:rPr>
            </w:pPr>
            <w:r w:rsidRPr="00BD7B26">
              <w:rPr>
                <w:rFonts w:asciiTheme="minorHAnsi" w:hAnsiTheme="minorHAnsi"/>
                <w:sz w:val="16"/>
                <w:szCs w:val="16"/>
                <w:lang w:val="pt-PT"/>
              </w:rPr>
              <w:t>9.19%</w:t>
            </w:r>
          </w:p>
        </w:tc>
      </w:tr>
      <w:tr w:rsidR="00BD7B26" w:rsidRPr="00BD7B26" w:rsidTr="00BD7B26">
        <w:tc>
          <w:tcPr>
            <w:tcW w:w="1702" w:type="dxa"/>
          </w:tcPr>
          <w:p w:rsidR="00AF402C" w:rsidRPr="00BD7B26" w:rsidRDefault="00AF402C" w:rsidP="00065061">
            <w:pPr>
              <w:spacing w:line="276" w:lineRule="auto"/>
              <w:jc w:val="center"/>
              <w:rPr>
                <w:rFonts w:asciiTheme="minorHAnsi" w:hAnsiTheme="minorHAnsi"/>
                <w:b/>
                <w:sz w:val="16"/>
                <w:szCs w:val="16"/>
                <w:lang w:val="pt-PT"/>
              </w:rPr>
            </w:pPr>
            <w:r w:rsidRPr="00BD7B26">
              <w:rPr>
                <w:rFonts w:asciiTheme="minorHAnsi" w:hAnsiTheme="minorHAnsi"/>
                <w:b/>
                <w:sz w:val="16"/>
                <w:szCs w:val="16"/>
                <w:lang w:val="pt-PT"/>
              </w:rPr>
              <w:t>Valor da Percentagem da Contribuição Providenciaria</w:t>
            </w:r>
          </w:p>
        </w:tc>
        <w:tc>
          <w:tcPr>
            <w:tcW w:w="1275" w:type="dxa"/>
          </w:tcPr>
          <w:p w:rsidR="003C3993" w:rsidRPr="00BD7B26" w:rsidRDefault="003C3993" w:rsidP="00065061">
            <w:pPr>
              <w:spacing w:line="276" w:lineRule="auto"/>
              <w:rPr>
                <w:rFonts w:asciiTheme="minorHAnsi" w:hAnsiTheme="minorHAnsi"/>
                <w:sz w:val="16"/>
                <w:szCs w:val="16"/>
                <w:lang w:val="pt-PT"/>
              </w:rPr>
            </w:pPr>
          </w:p>
          <w:p w:rsidR="003C3993" w:rsidRPr="00BD7B26" w:rsidRDefault="003C3993" w:rsidP="00065061">
            <w:pPr>
              <w:spacing w:line="276" w:lineRule="auto"/>
              <w:jc w:val="center"/>
              <w:rPr>
                <w:rFonts w:asciiTheme="minorHAnsi" w:hAnsiTheme="minorHAnsi"/>
                <w:sz w:val="16"/>
                <w:szCs w:val="16"/>
                <w:lang w:val="pt-PT"/>
              </w:rPr>
            </w:pPr>
            <w:r w:rsidRPr="00BD7B26">
              <w:rPr>
                <w:rFonts w:asciiTheme="minorHAnsi" w:hAnsiTheme="minorHAnsi"/>
                <w:sz w:val="16"/>
                <w:szCs w:val="16"/>
                <w:lang w:val="pt-PT"/>
              </w:rPr>
              <w:t>80,81€</w:t>
            </w:r>
          </w:p>
        </w:tc>
        <w:tc>
          <w:tcPr>
            <w:tcW w:w="1134" w:type="dxa"/>
          </w:tcPr>
          <w:p w:rsidR="003C3993" w:rsidRPr="00BD7B26" w:rsidRDefault="003C3993" w:rsidP="00065061">
            <w:pPr>
              <w:spacing w:line="276" w:lineRule="auto"/>
              <w:rPr>
                <w:rFonts w:asciiTheme="minorHAnsi" w:hAnsiTheme="minorHAnsi"/>
                <w:sz w:val="16"/>
                <w:szCs w:val="16"/>
                <w:lang w:val="pt-PT"/>
              </w:rPr>
            </w:pPr>
          </w:p>
          <w:p w:rsidR="003C3993" w:rsidRPr="00BD7B26" w:rsidRDefault="003C3993" w:rsidP="00065061">
            <w:pPr>
              <w:spacing w:line="276" w:lineRule="auto"/>
              <w:jc w:val="center"/>
              <w:rPr>
                <w:rFonts w:asciiTheme="minorHAnsi" w:hAnsiTheme="minorHAnsi"/>
                <w:sz w:val="16"/>
                <w:szCs w:val="16"/>
                <w:lang w:val="pt-PT"/>
              </w:rPr>
            </w:pPr>
            <w:r w:rsidRPr="00BD7B26">
              <w:rPr>
                <w:rFonts w:asciiTheme="minorHAnsi" w:hAnsiTheme="minorHAnsi"/>
                <w:sz w:val="16"/>
                <w:szCs w:val="16"/>
                <w:lang w:val="pt-PT"/>
              </w:rPr>
              <w:t>89,19€</w:t>
            </w:r>
          </w:p>
        </w:tc>
        <w:tc>
          <w:tcPr>
            <w:tcW w:w="1276" w:type="dxa"/>
          </w:tcPr>
          <w:p w:rsidR="003C3993" w:rsidRPr="00BD7B26" w:rsidRDefault="003C3993" w:rsidP="00065061">
            <w:pPr>
              <w:spacing w:line="276" w:lineRule="auto"/>
              <w:rPr>
                <w:rFonts w:asciiTheme="minorHAnsi" w:hAnsiTheme="minorHAnsi"/>
                <w:sz w:val="16"/>
                <w:szCs w:val="16"/>
                <w:lang w:val="pt-PT"/>
              </w:rPr>
            </w:pPr>
          </w:p>
          <w:p w:rsidR="003C3993" w:rsidRPr="00BD7B26" w:rsidRDefault="003C3993" w:rsidP="00065061">
            <w:pPr>
              <w:spacing w:line="276" w:lineRule="auto"/>
              <w:jc w:val="center"/>
              <w:rPr>
                <w:rFonts w:asciiTheme="minorHAnsi" w:hAnsiTheme="minorHAnsi"/>
                <w:sz w:val="16"/>
                <w:szCs w:val="16"/>
                <w:lang w:val="pt-PT"/>
              </w:rPr>
            </w:pPr>
            <w:r w:rsidRPr="00BD7B26">
              <w:rPr>
                <w:rFonts w:asciiTheme="minorHAnsi" w:hAnsiTheme="minorHAnsi"/>
                <w:sz w:val="16"/>
                <w:szCs w:val="16"/>
                <w:lang w:val="pt-PT"/>
              </w:rPr>
              <w:t>150,24€</w:t>
            </w:r>
          </w:p>
        </w:tc>
        <w:tc>
          <w:tcPr>
            <w:tcW w:w="1276" w:type="dxa"/>
          </w:tcPr>
          <w:p w:rsidR="003C3993" w:rsidRPr="00BD7B26" w:rsidRDefault="003C3993" w:rsidP="00065061">
            <w:pPr>
              <w:spacing w:line="276" w:lineRule="auto"/>
              <w:rPr>
                <w:rFonts w:asciiTheme="minorHAnsi" w:hAnsiTheme="minorHAnsi"/>
                <w:sz w:val="16"/>
                <w:szCs w:val="16"/>
                <w:lang w:val="pt-PT"/>
              </w:rPr>
            </w:pPr>
          </w:p>
          <w:p w:rsidR="003C3993" w:rsidRPr="00BD7B26" w:rsidRDefault="003C3993" w:rsidP="00065061">
            <w:pPr>
              <w:spacing w:line="276" w:lineRule="auto"/>
              <w:jc w:val="center"/>
              <w:rPr>
                <w:rFonts w:asciiTheme="minorHAnsi" w:hAnsiTheme="minorHAnsi"/>
                <w:sz w:val="16"/>
                <w:szCs w:val="16"/>
                <w:lang w:val="pt-PT"/>
              </w:rPr>
            </w:pPr>
            <w:r w:rsidRPr="00BD7B26">
              <w:rPr>
                <w:rFonts w:asciiTheme="minorHAnsi" w:hAnsiTheme="minorHAnsi"/>
                <w:sz w:val="16"/>
                <w:szCs w:val="16"/>
                <w:lang w:val="pt-PT"/>
              </w:rPr>
              <w:t>155,31€</w:t>
            </w:r>
          </w:p>
        </w:tc>
        <w:tc>
          <w:tcPr>
            <w:tcW w:w="1134" w:type="dxa"/>
          </w:tcPr>
          <w:p w:rsidR="003C3993" w:rsidRPr="00BD7B26" w:rsidRDefault="003C3993" w:rsidP="00065061">
            <w:pPr>
              <w:spacing w:line="276" w:lineRule="auto"/>
              <w:rPr>
                <w:rFonts w:asciiTheme="minorHAnsi" w:hAnsiTheme="minorHAnsi"/>
                <w:sz w:val="16"/>
                <w:szCs w:val="16"/>
                <w:lang w:val="pt-PT"/>
              </w:rPr>
            </w:pPr>
          </w:p>
          <w:p w:rsidR="003C3993" w:rsidRPr="00BD7B26" w:rsidRDefault="003C3993" w:rsidP="00065061">
            <w:pPr>
              <w:spacing w:line="276" w:lineRule="auto"/>
              <w:jc w:val="center"/>
              <w:rPr>
                <w:rFonts w:asciiTheme="minorHAnsi" w:hAnsiTheme="minorHAnsi"/>
                <w:sz w:val="16"/>
                <w:szCs w:val="16"/>
                <w:lang w:val="pt-PT"/>
              </w:rPr>
            </w:pPr>
            <w:r w:rsidRPr="00BD7B26">
              <w:rPr>
                <w:rFonts w:asciiTheme="minorHAnsi" w:hAnsiTheme="minorHAnsi"/>
                <w:sz w:val="16"/>
                <w:szCs w:val="16"/>
                <w:lang w:val="pt-PT"/>
              </w:rPr>
              <w:t>249,81€</w:t>
            </w:r>
          </w:p>
        </w:tc>
        <w:tc>
          <w:tcPr>
            <w:tcW w:w="1134" w:type="dxa"/>
          </w:tcPr>
          <w:p w:rsidR="003C3993" w:rsidRPr="00BD7B26" w:rsidRDefault="003C3993" w:rsidP="00065061">
            <w:pPr>
              <w:spacing w:line="276" w:lineRule="auto"/>
              <w:rPr>
                <w:rFonts w:asciiTheme="minorHAnsi" w:hAnsiTheme="minorHAnsi"/>
                <w:sz w:val="16"/>
                <w:szCs w:val="16"/>
                <w:lang w:val="pt-PT"/>
              </w:rPr>
            </w:pPr>
          </w:p>
          <w:p w:rsidR="003C3993" w:rsidRPr="00BD7B26" w:rsidRDefault="003C3993" w:rsidP="00065061">
            <w:pPr>
              <w:spacing w:line="276" w:lineRule="auto"/>
              <w:jc w:val="center"/>
              <w:rPr>
                <w:rFonts w:asciiTheme="minorHAnsi" w:hAnsiTheme="minorHAnsi"/>
                <w:sz w:val="16"/>
                <w:szCs w:val="16"/>
                <w:lang w:val="pt-PT"/>
              </w:rPr>
            </w:pPr>
            <w:r w:rsidRPr="00BD7B26">
              <w:rPr>
                <w:rFonts w:asciiTheme="minorHAnsi" w:hAnsiTheme="minorHAnsi"/>
                <w:sz w:val="16"/>
                <w:szCs w:val="16"/>
                <w:lang w:val="pt-PT"/>
              </w:rPr>
              <w:t>258,24€</w:t>
            </w:r>
          </w:p>
        </w:tc>
      </w:tr>
      <w:tr w:rsidR="00BD7B26" w:rsidRPr="00BD7B26" w:rsidTr="00BD7B26">
        <w:tc>
          <w:tcPr>
            <w:tcW w:w="1702" w:type="dxa"/>
          </w:tcPr>
          <w:p w:rsidR="00AF402C" w:rsidRPr="00BD7B26" w:rsidRDefault="00AF402C" w:rsidP="00065061">
            <w:pPr>
              <w:spacing w:line="276" w:lineRule="auto"/>
              <w:jc w:val="center"/>
              <w:rPr>
                <w:rFonts w:asciiTheme="minorHAnsi" w:hAnsiTheme="minorHAnsi"/>
                <w:b/>
                <w:sz w:val="16"/>
                <w:szCs w:val="16"/>
                <w:lang w:val="pt-PT"/>
              </w:rPr>
            </w:pPr>
            <w:proofErr w:type="spellStart"/>
            <w:r w:rsidRPr="00BD7B26">
              <w:rPr>
                <w:rFonts w:asciiTheme="minorHAnsi" w:hAnsiTheme="minorHAnsi"/>
                <w:b/>
                <w:sz w:val="16"/>
                <w:szCs w:val="16"/>
                <w:lang w:val="pt-PT"/>
              </w:rPr>
              <w:t>Sub-total</w:t>
            </w:r>
            <w:proofErr w:type="spellEnd"/>
          </w:p>
        </w:tc>
        <w:tc>
          <w:tcPr>
            <w:tcW w:w="1275" w:type="dxa"/>
          </w:tcPr>
          <w:p w:rsidR="00AF402C" w:rsidRPr="00BD7B26" w:rsidRDefault="003C3993" w:rsidP="00065061">
            <w:pPr>
              <w:spacing w:line="276" w:lineRule="auto"/>
              <w:jc w:val="center"/>
              <w:rPr>
                <w:rFonts w:asciiTheme="minorHAnsi" w:hAnsiTheme="minorHAnsi"/>
                <w:sz w:val="16"/>
                <w:szCs w:val="16"/>
                <w:lang w:val="pt-PT"/>
              </w:rPr>
            </w:pPr>
            <w:r w:rsidRPr="00BD7B26">
              <w:rPr>
                <w:rFonts w:asciiTheme="minorHAnsi" w:hAnsiTheme="minorHAnsi"/>
                <w:sz w:val="16"/>
                <w:szCs w:val="16"/>
                <w:lang w:val="pt-PT"/>
              </w:rPr>
              <w:t>819,19€</w:t>
            </w:r>
          </w:p>
        </w:tc>
        <w:tc>
          <w:tcPr>
            <w:tcW w:w="1134" w:type="dxa"/>
          </w:tcPr>
          <w:p w:rsidR="00AF402C" w:rsidRPr="00BD7B26" w:rsidRDefault="003C3993" w:rsidP="00065061">
            <w:pPr>
              <w:spacing w:line="276" w:lineRule="auto"/>
              <w:jc w:val="center"/>
              <w:rPr>
                <w:rFonts w:asciiTheme="minorHAnsi" w:hAnsiTheme="minorHAnsi"/>
                <w:sz w:val="16"/>
                <w:szCs w:val="16"/>
                <w:lang w:val="pt-PT"/>
              </w:rPr>
            </w:pPr>
            <w:r w:rsidRPr="00BD7B26">
              <w:rPr>
                <w:rFonts w:asciiTheme="minorHAnsi" w:hAnsiTheme="minorHAnsi"/>
                <w:sz w:val="16"/>
                <w:szCs w:val="16"/>
                <w:lang w:val="pt-PT"/>
              </w:rPr>
              <w:t>810,81€</w:t>
            </w:r>
          </w:p>
        </w:tc>
        <w:tc>
          <w:tcPr>
            <w:tcW w:w="1276" w:type="dxa"/>
          </w:tcPr>
          <w:p w:rsidR="00AF402C" w:rsidRPr="00BD7B26" w:rsidRDefault="003C3993" w:rsidP="00065061">
            <w:pPr>
              <w:spacing w:line="276" w:lineRule="auto"/>
              <w:jc w:val="center"/>
              <w:rPr>
                <w:rFonts w:asciiTheme="minorHAnsi" w:hAnsiTheme="minorHAnsi"/>
                <w:sz w:val="16"/>
                <w:szCs w:val="16"/>
                <w:lang w:val="pt-PT"/>
              </w:rPr>
            </w:pPr>
            <w:r w:rsidRPr="00BD7B26">
              <w:rPr>
                <w:rFonts w:asciiTheme="minorHAnsi" w:hAnsiTheme="minorHAnsi"/>
                <w:sz w:val="16"/>
                <w:szCs w:val="16"/>
                <w:lang w:val="pt-PT"/>
              </w:rPr>
              <w:t>1539,76€</w:t>
            </w:r>
          </w:p>
        </w:tc>
        <w:tc>
          <w:tcPr>
            <w:tcW w:w="1276" w:type="dxa"/>
          </w:tcPr>
          <w:p w:rsidR="00AF402C" w:rsidRPr="00BD7B26" w:rsidRDefault="003C3993" w:rsidP="00065061">
            <w:pPr>
              <w:spacing w:line="276" w:lineRule="auto"/>
              <w:jc w:val="center"/>
              <w:rPr>
                <w:rFonts w:asciiTheme="minorHAnsi" w:hAnsiTheme="minorHAnsi"/>
                <w:sz w:val="16"/>
                <w:szCs w:val="16"/>
                <w:lang w:val="pt-PT"/>
              </w:rPr>
            </w:pPr>
            <w:r w:rsidRPr="00BD7B26">
              <w:rPr>
                <w:rFonts w:asciiTheme="minorHAnsi" w:hAnsiTheme="minorHAnsi"/>
                <w:sz w:val="16"/>
                <w:szCs w:val="16"/>
                <w:lang w:val="pt-PT"/>
              </w:rPr>
              <w:t>1534,69€</w:t>
            </w:r>
          </w:p>
        </w:tc>
        <w:tc>
          <w:tcPr>
            <w:tcW w:w="1134" w:type="dxa"/>
          </w:tcPr>
          <w:p w:rsidR="00AF402C" w:rsidRPr="00BD7B26" w:rsidRDefault="003C3993" w:rsidP="00065061">
            <w:pPr>
              <w:spacing w:line="276" w:lineRule="auto"/>
              <w:jc w:val="center"/>
              <w:rPr>
                <w:rFonts w:asciiTheme="minorHAnsi" w:hAnsiTheme="minorHAnsi"/>
                <w:sz w:val="16"/>
                <w:szCs w:val="16"/>
                <w:lang w:val="pt-PT"/>
              </w:rPr>
            </w:pPr>
            <w:r w:rsidRPr="00BD7B26">
              <w:rPr>
                <w:rFonts w:asciiTheme="minorHAnsi" w:hAnsiTheme="minorHAnsi"/>
                <w:sz w:val="16"/>
                <w:szCs w:val="16"/>
                <w:lang w:val="pt-PT"/>
              </w:rPr>
              <w:t>2560,19€</w:t>
            </w:r>
          </w:p>
        </w:tc>
        <w:tc>
          <w:tcPr>
            <w:tcW w:w="1134" w:type="dxa"/>
          </w:tcPr>
          <w:p w:rsidR="00AF402C" w:rsidRPr="00BD7B26" w:rsidRDefault="003C3993" w:rsidP="00065061">
            <w:pPr>
              <w:spacing w:line="276" w:lineRule="auto"/>
              <w:jc w:val="center"/>
              <w:rPr>
                <w:rFonts w:asciiTheme="minorHAnsi" w:hAnsiTheme="minorHAnsi"/>
                <w:sz w:val="16"/>
                <w:szCs w:val="16"/>
                <w:lang w:val="pt-PT"/>
              </w:rPr>
            </w:pPr>
            <w:r w:rsidRPr="00BD7B26">
              <w:rPr>
                <w:rFonts w:asciiTheme="minorHAnsi" w:hAnsiTheme="minorHAnsi"/>
                <w:sz w:val="16"/>
                <w:szCs w:val="16"/>
                <w:lang w:val="pt-PT"/>
              </w:rPr>
              <w:t>2551,76€</w:t>
            </w:r>
          </w:p>
        </w:tc>
      </w:tr>
      <w:tr w:rsidR="00BD7B26" w:rsidRPr="00BD7B26" w:rsidTr="00BD7B26">
        <w:tc>
          <w:tcPr>
            <w:tcW w:w="1702" w:type="dxa"/>
          </w:tcPr>
          <w:p w:rsidR="00AF402C" w:rsidRPr="00BD7B26" w:rsidRDefault="00AF402C" w:rsidP="00065061">
            <w:pPr>
              <w:spacing w:line="276" w:lineRule="auto"/>
              <w:jc w:val="center"/>
              <w:rPr>
                <w:rFonts w:asciiTheme="minorHAnsi" w:hAnsiTheme="minorHAnsi"/>
                <w:b/>
                <w:sz w:val="16"/>
                <w:szCs w:val="16"/>
                <w:lang w:val="pt-PT"/>
              </w:rPr>
            </w:pPr>
            <w:r w:rsidRPr="00BD7B26">
              <w:rPr>
                <w:rFonts w:asciiTheme="minorHAnsi" w:hAnsiTheme="minorHAnsi"/>
                <w:b/>
                <w:sz w:val="16"/>
                <w:szCs w:val="16"/>
                <w:lang w:val="pt-PT"/>
              </w:rPr>
              <w:t>Valor do Imposto de Renda Pessoal Bruta Mensal</w:t>
            </w:r>
          </w:p>
        </w:tc>
        <w:tc>
          <w:tcPr>
            <w:tcW w:w="1275" w:type="dxa"/>
          </w:tcPr>
          <w:p w:rsidR="003C3993" w:rsidRPr="00BD7B26" w:rsidRDefault="003C3993" w:rsidP="00065061">
            <w:pPr>
              <w:spacing w:line="276" w:lineRule="auto"/>
              <w:rPr>
                <w:rFonts w:asciiTheme="minorHAnsi" w:hAnsiTheme="minorHAnsi"/>
                <w:sz w:val="16"/>
                <w:szCs w:val="16"/>
                <w:lang w:val="pt-PT"/>
              </w:rPr>
            </w:pPr>
          </w:p>
          <w:p w:rsidR="003C3993" w:rsidRPr="00BD7B26" w:rsidRDefault="003C3993" w:rsidP="00065061">
            <w:pPr>
              <w:spacing w:line="276" w:lineRule="auto"/>
              <w:jc w:val="center"/>
              <w:rPr>
                <w:rFonts w:asciiTheme="minorHAnsi" w:hAnsiTheme="minorHAnsi"/>
                <w:sz w:val="16"/>
                <w:szCs w:val="16"/>
                <w:lang w:val="pt-PT"/>
              </w:rPr>
            </w:pPr>
            <w:r w:rsidRPr="00BD7B26">
              <w:rPr>
                <w:rFonts w:asciiTheme="minorHAnsi" w:hAnsiTheme="minorHAnsi"/>
                <w:sz w:val="16"/>
                <w:szCs w:val="16"/>
                <w:lang w:val="pt-PT"/>
              </w:rPr>
              <w:t>188,41€</w:t>
            </w:r>
          </w:p>
        </w:tc>
        <w:tc>
          <w:tcPr>
            <w:tcW w:w="1134" w:type="dxa"/>
          </w:tcPr>
          <w:p w:rsidR="003C3993" w:rsidRPr="00BD7B26" w:rsidRDefault="003C3993" w:rsidP="00065061">
            <w:pPr>
              <w:spacing w:line="276" w:lineRule="auto"/>
              <w:rPr>
                <w:rFonts w:asciiTheme="minorHAnsi" w:hAnsiTheme="minorHAnsi"/>
                <w:sz w:val="16"/>
                <w:szCs w:val="16"/>
                <w:lang w:val="pt-PT"/>
              </w:rPr>
            </w:pPr>
          </w:p>
          <w:p w:rsidR="003C3993" w:rsidRPr="00BD7B26" w:rsidRDefault="003C3993" w:rsidP="00065061">
            <w:pPr>
              <w:spacing w:line="276" w:lineRule="auto"/>
              <w:jc w:val="center"/>
              <w:rPr>
                <w:rFonts w:asciiTheme="minorHAnsi" w:hAnsiTheme="minorHAnsi"/>
                <w:sz w:val="16"/>
                <w:szCs w:val="16"/>
                <w:lang w:val="pt-PT"/>
              </w:rPr>
            </w:pPr>
            <w:r w:rsidRPr="00BD7B26">
              <w:rPr>
                <w:rFonts w:asciiTheme="minorHAnsi" w:hAnsiTheme="minorHAnsi"/>
                <w:sz w:val="16"/>
                <w:szCs w:val="16"/>
                <w:lang w:val="pt-PT"/>
              </w:rPr>
              <w:t>186,49€</w:t>
            </w:r>
          </w:p>
        </w:tc>
        <w:tc>
          <w:tcPr>
            <w:tcW w:w="1276" w:type="dxa"/>
          </w:tcPr>
          <w:p w:rsidR="003C3993" w:rsidRPr="00BD7B26" w:rsidRDefault="003C3993" w:rsidP="00065061">
            <w:pPr>
              <w:spacing w:line="276" w:lineRule="auto"/>
              <w:rPr>
                <w:rFonts w:asciiTheme="minorHAnsi" w:hAnsiTheme="minorHAnsi"/>
                <w:sz w:val="16"/>
                <w:szCs w:val="16"/>
                <w:lang w:val="pt-PT"/>
              </w:rPr>
            </w:pPr>
          </w:p>
          <w:p w:rsidR="003C3993" w:rsidRPr="00BD7B26" w:rsidRDefault="003C3993" w:rsidP="00065061">
            <w:pPr>
              <w:spacing w:line="276" w:lineRule="auto"/>
              <w:jc w:val="center"/>
              <w:rPr>
                <w:rFonts w:asciiTheme="minorHAnsi" w:hAnsiTheme="minorHAnsi"/>
                <w:sz w:val="16"/>
                <w:szCs w:val="16"/>
                <w:lang w:val="pt-PT"/>
              </w:rPr>
            </w:pPr>
            <w:r w:rsidRPr="00BD7B26">
              <w:rPr>
                <w:rFonts w:asciiTheme="minorHAnsi" w:hAnsiTheme="minorHAnsi"/>
                <w:sz w:val="16"/>
                <w:szCs w:val="16"/>
                <w:lang w:val="pt-PT"/>
              </w:rPr>
              <w:t>354,14€</w:t>
            </w:r>
          </w:p>
        </w:tc>
        <w:tc>
          <w:tcPr>
            <w:tcW w:w="1276" w:type="dxa"/>
          </w:tcPr>
          <w:p w:rsidR="003C3993" w:rsidRPr="00BD7B26" w:rsidRDefault="003C3993" w:rsidP="00065061">
            <w:pPr>
              <w:spacing w:line="276" w:lineRule="auto"/>
              <w:rPr>
                <w:rFonts w:asciiTheme="minorHAnsi" w:hAnsiTheme="minorHAnsi"/>
                <w:sz w:val="16"/>
                <w:szCs w:val="16"/>
                <w:lang w:val="pt-PT"/>
              </w:rPr>
            </w:pPr>
          </w:p>
          <w:p w:rsidR="003C3993" w:rsidRPr="00BD7B26" w:rsidRDefault="003C3993" w:rsidP="00065061">
            <w:pPr>
              <w:spacing w:line="276" w:lineRule="auto"/>
              <w:jc w:val="center"/>
              <w:rPr>
                <w:rFonts w:asciiTheme="minorHAnsi" w:hAnsiTheme="minorHAnsi"/>
                <w:sz w:val="16"/>
                <w:szCs w:val="16"/>
                <w:lang w:val="pt-PT"/>
              </w:rPr>
            </w:pPr>
            <w:r w:rsidRPr="00BD7B26">
              <w:rPr>
                <w:rFonts w:asciiTheme="minorHAnsi" w:hAnsiTheme="minorHAnsi"/>
                <w:sz w:val="16"/>
                <w:szCs w:val="16"/>
                <w:lang w:val="pt-PT"/>
              </w:rPr>
              <w:t>352,98€</w:t>
            </w:r>
          </w:p>
        </w:tc>
        <w:tc>
          <w:tcPr>
            <w:tcW w:w="1134" w:type="dxa"/>
          </w:tcPr>
          <w:p w:rsidR="003C3993" w:rsidRPr="00BD7B26" w:rsidRDefault="003C3993" w:rsidP="00065061">
            <w:pPr>
              <w:spacing w:line="276" w:lineRule="auto"/>
              <w:rPr>
                <w:rFonts w:asciiTheme="minorHAnsi" w:hAnsiTheme="minorHAnsi"/>
                <w:sz w:val="16"/>
                <w:szCs w:val="16"/>
                <w:lang w:val="pt-PT"/>
              </w:rPr>
            </w:pPr>
          </w:p>
          <w:p w:rsidR="003C3993" w:rsidRPr="00BD7B26" w:rsidRDefault="003C3993" w:rsidP="00065061">
            <w:pPr>
              <w:spacing w:line="276" w:lineRule="auto"/>
              <w:jc w:val="center"/>
              <w:rPr>
                <w:rFonts w:asciiTheme="minorHAnsi" w:hAnsiTheme="minorHAnsi"/>
                <w:sz w:val="16"/>
                <w:szCs w:val="16"/>
                <w:lang w:val="pt-PT"/>
              </w:rPr>
            </w:pPr>
            <w:r w:rsidRPr="00BD7B26">
              <w:rPr>
                <w:rFonts w:asciiTheme="minorHAnsi" w:hAnsiTheme="minorHAnsi"/>
                <w:sz w:val="16"/>
                <w:szCs w:val="16"/>
                <w:lang w:val="pt-PT"/>
              </w:rPr>
              <w:t>588,84€</w:t>
            </w:r>
          </w:p>
        </w:tc>
        <w:tc>
          <w:tcPr>
            <w:tcW w:w="1134" w:type="dxa"/>
          </w:tcPr>
          <w:p w:rsidR="003C3993" w:rsidRPr="00BD7B26" w:rsidRDefault="003C3993" w:rsidP="00065061">
            <w:pPr>
              <w:spacing w:line="276" w:lineRule="auto"/>
              <w:rPr>
                <w:rFonts w:asciiTheme="minorHAnsi" w:hAnsiTheme="minorHAnsi"/>
                <w:sz w:val="16"/>
                <w:szCs w:val="16"/>
                <w:lang w:val="pt-PT"/>
              </w:rPr>
            </w:pPr>
          </w:p>
          <w:p w:rsidR="003C3993" w:rsidRPr="00BD7B26" w:rsidRDefault="003C3993" w:rsidP="00065061">
            <w:pPr>
              <w:spacing w:line="276" w:lineRule="auto"/>
              <w:jc w:val="center"/>
              <w:rPr>
                <w:rFonts w:asciiTheme="minorHAnsi" w:hAnsiTheme="minorHAnsi"/>
                <w:sz w:val="16"/>
                <w:szCs w:val="16"/>
                <w:lang w:val="pt-PT"/>
              </w:rPr>
            </w:pPr>
            <w:r w:rsidRPr="00BD7B26">
              <w:rPr>
                <w:rFonts w:asciiTheme="minorHAnsi" w:hAnsiTheme="minorHAnsi"/>
                <w:sz w:val="16"/>
                <w:szCs w:val="16"/>
                <w:lang w:val="pt-PT"/>
              </w:rPr>
              <w:t>586,90€</w:t>
            </w:r>
          </w:p>
        </w:tc>
      </w:tr>
      <w:tr w:rsidR="00BD7B26" w:rsidRPr="00BD7B26" w:rsidTr="00BD7B26">
        <w:tc>
          <w:tcPr>
            <w:tcW w:w="1702" w:type="dxa"/>
          </w:tcPr>
          <w:p w:rsidR="00AF402C" w:rsidRPr="00BD7B26" w:rsidRDefault="00AF402C" w:rsidP="00065061">
            <w:pPr>
              <w:spacing w:line="276" w:lineRule="auto"/>
              <w:jc w:val="center"/>
              <w:rPr>
                <w:rFonts w:asciiTheme="minorHAnsi" w:hAnsiTheme="minorHAnsi"/>
                <w:b/>
                <w:sz w:val="16"/>
                <w:szCs w:val="16"/>
                <w:lang w:val="pt-PT"/>
              </w:rPr>
            </w:pPr>
            <w:r w:rsidRPr="00BD7B26">
              <w:rPr>
                <w:rFonts w:asciiTheme="minorHAnsi" w:hAnsiTheme="minorHAnsi"/>
                <w:b/>
                <w:sz w:val="16"/>
                <w:szCs w:val="16"/>
                <w:lang w:val="pt-PT"/>
              </w:rPr>
              <w:t>Total</w:t>
            </w:r>
          </w:p>
        </w:tc>
        <w:tc>
          <w:tcPr>
            <w:tcW w:w="1275" w:type="dxa"/>
          </w:tcPr>
          <w:p w:rsidR="00AF402C" w:rsidRPr="00BD7B26" w:rsidRDefault="00F60353" w:rsidP="00065061">
            <w:pPr>
              <w:spacing w:line="276" w:lineRule="auto"/>
              <w:jc w:val="center"/>
              <w:rPr>
                <w:rFonts w:asciiTheme="minorHAnsi" w:hAnsiTheme="minorHAnsi"/>
                <w:b/>
                <w:sz w:val="16"/>
                <w:szCs w:val="16"/>
                <w:lang w:val="pt-PT"/>
              </w:rPr>
            </w:pPr>
            <w:r w:rsidRPr="00BD7B26">
              <w:rPr>
                <w:rFonts w:asciiTheme="minorHAnsi" w:hAnsiTheme="minorHAnsi"/>
                <w:b/>
                <w:sz w:val="16"/>
                <w:szCs w:val="16"/>
                <w:lang w:val="pt-PT"/>
              </w:rPr>
              <w:t>630,78€</w:t>
            </w:r>
          </w:p>
        </w:tc>
        <w:tc>
          <w:tcPr>
            <w:tcW w:w="1134" w:type="dxa"/>
          </w:tcPr>
          <w:p w:rsidR="00AF402C" w:rsidRPr="00BD7B26" w:rsidRDefault="00F60353" w:rsidP="00065061">
            <w:pPr>
              <w:spacing w:line="276" w:lineRule="auto"/>
              <w:jc w:val="center"/>
              <w:rPr>
                <w:rFonts w:asciiTheme="minorHAnsi" w:hAnsiTheme="minorHAnsi"/>
                <w:b/>
                <w:sz w:val="16"/>
                <w:szCs w:val="16"/>
                <w:lang w:val="pt-PT"/>
              </w:rPr>
            </w:pPr>
            <w:r w:rsidRPr="00BD7B26">
              <w:rPr>
                <w:rFonts w:asciiTheme="minorHAnsi" w:hAnsiTheme="minorHAnsi"/>
                <w:b/>
                <w:sz w:val="16"/>
                <w:szCs w:val="16"/>
                <w:lang w:val="pt-PT"/>
              </w:rPr>
              <w:t>624,32€</w:t>
            </w:r>
          </w:p>
        </w:tc>
        <w:tc>
          <w:tcPr>
            <w:tcW w:w="1276" w:type="dxa"/>
          </w:tcPr>
          <w:p w:rsidR="00AF402C" w:rsidRPr="00BD7B26" w:rsidRDefault="00F60353" w:rsidP="00065061">
            <w:pPr>
              <w:spacing w:line="276" w:lineRule="auto"/>
              <w:jc w:val="center"/>
              <w:rPr>
                <w:rFonts w:asciiTheme="minorHAnsi" w:hAnsiTheme="minorHAnsi"/>
                <w:b/>
                <w:sz w:val="16"/>
                <w:szCs w:val="16"/>
                <w:lang w:val="pt-PT"/>
              </w:rPr>
            </w:pPr>
            <w:r w:rsidRPr="00BD7B26">
              <w:rPr>
                <w:rFonts w:asciiTheme="minorHAnsi" w:hAnsiTheme="minorHAnsi"/>
                <w:b/>
                <w:sz w:val="16"/>
                <w:szCs w:val="16"/>
                <w:lang w:val="pt-PT"/>
              </w:rPr>
              <w:t>1185,62€</w:t>
            </w:r>
          </w:p>
        </w:tc>
        <w:tc>
          <w:tcPr>
            <w:tcW w:w="1276" w:type="dxa"/>
          </w:tcPr>
          <w:p w:rsidR="00AF402C" w:rsidRPr="00BD7B26" w:rsidRDefault="00F60353" w:rsidP="00065061">
            <w:pPr>
              <w:spacing w:line="276" w:lineRule="auto"/>
              <w:jc w:val="center"/>
              <w:rPr>
                <w:rFonts w:asciiTheme="minorHAnsi" w:hAnsiTheme="minorHAnsi"/>
                <w:b/>
                <w:sz w:val="16"/>
                <w:szCs w:val="16"/>
                <w:lang w:val="pt-PT"/>
              </w:rPr>
            </w:pPr>
            <w:r w:rsidRPr="00BD7B26">
              <w:rPr>
                <w:rFonts w:asciiTheme="minorHAnsi" w:hAnsiTheme="minorHAnsi"/>
                <w:b/>
                <w:sz w:val="16"/>
                <w:szCs w:val="16"/>
                <w:lang w:val="pt-PT"/>
              </w:rPr>
              <w:t>1181,71€</w:t>
            </w:r>
          </w:p>
        </w:tc>
        <w:tc>
          <w:tcPr>
            <w:tcW w:w="1134" w:type="dxa"/>
          </w:tcPr>
          <w:p w:rsidR="00AF402C" w:rsidRPr="00BD7B26" w:rsidRDefault="00F60353" w:rsidP="00065061">
            <w:pPr>
              <w:spacing w:line="276" w:lineRule="auto"/>
              <w:jc w:val="center"/>
              <w:rPr>
                <w:rFonts w:asciiTheme="minorHAnsi" w:hAnsiTheme="minorHAnsi"/>
                <w:b/>
                <w:sz w:val="16"/>
                <w:szCs w:val="16"/>
                <w:lang w:val="pt-PT"/>
              </w:rPr>
            </w:pPr>
            <w:r w:rsidRPr="00BD7B26">
              <w:rPr>
                <w:rFonts w:asciiTheme="minorHAnsi" w:hAnsiTheme="minorHAnsi"/>
                <w:b/>
                <w:sz w:val="16"/>
                <w:szCs w:val="16"/>
                <w:lang w:val="pt-PT"/>
              </w:rPr>
              <w:t>1971,35€</w:t>
            </w:r>
          </w:p>
        </w:tc>
        <w:tc>
          <w:tcPr>
            <w:tcW w:w="1134" w:type="dxa"/>
          </w:tcPr>
          <w:p w:rsidR="00AF402C" w:rsidRPr="00BD7B26" w:rsidRDefault="00BD7B26" w:rsidP="00065061">
            <w:pPr>
              <w:spacing w:line="276" w:lineRule="auto"/>
              <w:jc w:val="center"/>
              <w:rPr>
                <w:rFonts w:asciiTheme="minorHAnsi" w:hAnsiTheme="minorHAnsi"/>
                <w:b/>
                <w:sz w:val="16"/>
                <w:szCs w:val="16"/>
                <w:lang w:val="pt-PT"/>
              </w:rPr>
            </w:pPr>
            <w:r w:rsidRPr="00BD7B26">
              <w:rPr>
                <w:rFonts w:asciiTheme="minorHAnsi" w:hAnsiTheme="minorHAnsi"/>
                <w:b/>
                <w:sz w:val="16"/>
                <w:szCs w:val="16"/>
                <w:lang w:val="pt-PT"/>
              </w:rPr>
              <w:t>1964,86</w:t>
            </w:r>
            <w:r w:rsidR="00F60353" w:rsidRPr="00BD7B26">
              <w:rPr>
                <w:rFonts w:asciiTheme="minorHAnsi" w:hAnsiTheme="minorHAnsi"/>
                <w:b/>
                <w:sz w:val="16"/>
                <w:szCs w:val="16"/>
                <w:lang w:val="pt-PT"/>
              </w:rPr>
              <w:t>€</w:t>
            </w:r>
          </w:p>
        </w:tc>
      </w:tr>
    </w:tbl>
    <w:p w:rsidR="0081750E" w:rsidRPr="008F3221" w:rsidRDefault="0081750E" w:rsidP="00065061">
      <w:pPr>
        <w:spacing w:line="360" w:lineRule="auto"/>
        <w:ind w:firstLine="708"/>
        <w:jc w:val="both"/>
        <w:rPr>
          <w:lang w:val="pt-PT"/>
        </w:rPr>
      </w:pPr>
    </w:p>
    <w:tbl>
      <w:tblPr>
        <w:tblStyle w:val="TableGrid"/>
        <w:tblW w:w="0" w:type="auto"/>
        <w:tblLook w:val="04A0"/>
      </w:tblPr>
      <w:tblGrid>
        <w:gridCol w:w="2881"/>
        <w:gridCol w:w="2881"/>
        <w:gridCol w:w="2882"/>
      </w:tblGrid>
      <w:tr w:rsidR="0081750E" w:rsidTr="0081750E">
        <w:trPr>
          <w:hidden/>
        </w:trPr>
        <w:tc>
          <w:tcPr>
            <w:tcW w:w="2881" w:type="dxa"/>
          </w:tcPr>
          <w:p w:rsidR="0081750E" w:rsidRDefault="0081750E" w:rsidP="00065061">
            <w:pPr>
              <w:spacing w:line="360" w:lineRule="auto"/>
              <w:jc w:val="center"/>
              <w:rPr>
                <w:rFonts w:ascii="Arial" w:eastAsia="Times New Roman" w:hAnsi="Arial" w:cs="Arial"/>
                <w:vanish/>
                <w:sz w:val="16"/>
                <w:szCs w:val="16"/>
                <w:lang w:val="pt-PT" w:eastAsia="pt-PT" w:bidi="ar-SA"/>
              </w:rPr>
            </w:pPr>
          </w:p>
        </w:tc>
        <w:tc>
          <w:tcPr>
            <w:tcW w:w="2881" w:type="dxa"/>
          </w:tcPr>
          <w:p w:rsidR="0081750E" w:rsidRDefault="0081750E" w:rsidP="00065061">
            <w:pPr>
              <w:spacing w:line="360" w:lineRule="auto"/>
              <w:jc w:val="center"/>
              <w:rPr>
                <w:rFonts w:ascii="Arial" w:eastAsia="Times New Roman" w:hAnsi="Arial" w:cs="Arial"/>
                <w:vanish/>
                <w:sz w:val="16"/>
                <w:szCs w:val="16"/>
                <w:lang w:val="pt-PT" w:eastAsia="pt-PT" w:bidi="ar-SA"/>
              </w:rPr>
            </w:pPr>
          </w:p>
        </w:tc>
        <w:tc>
          <w:tcPr>
            <w:tcW w:w="2882" w:type="dxa"/>
          </w:tcPr>
          <w:p w:rsidR="0081750E" w:rsidRDefault="0081750E" w:rsidP="00065061">
            <w:pPr>
              <w:spacing w:line="360" w:lineRule="auto"/>
              <w:jc w:val="center"/>
              <w:rPr>
                <w:rFonts w:ascii="Arial" w:eastAsia="Times New Roman" w:hAnsi="Arial" w:cs="Arial"/>
                <w:vanish/>
                <w:sz w:val="16"/>
                <w:szCs w:val="16"/>
                <w:lang w:val="pt-PT" w:eastAsia="pt-PT" w:bidi="ar-SA"/>
              </w:rPr>
            </w:pPr>
          </w:p>
        </w:tc>
      </w:tr>
      <w:tr w:rsidR="0081750E" w:rsidTr="0081750E">
        <w:trPr>
          <w:hidden/>
        </w:trPr>
        <w:tc>
          <w:tcPr>
            <w:tcW w:w="2881" w:type="dxa"/>
          </w:tcPr>
          <w:p w:rsidR="0081750E" w:rsidRDefault="0081750E" w:rsidP="00065061">
            <w:pPr>
              <w:spacing w:line="360" w:lineRule="auto"/>
              <w:jc w:val="center"/>
              <w:rPr>
                <w:rFonts w:ascii="Arial" w:eastAsia="Times New Roman" w:hAnsi="Arial" w:cs="Arial"/>
                <w:vanish/>
                <w:sz w:val="16"/>
                <w:szCs w:val="16"/>
                <w:lang w:val="pt-PT" w:eastAsia="pt-PT" w:bidi="ar-SA"/>
              </w:rPr>
            </w:pPr>
          </w:p>
        </w:tc>
        <w:tc>
          <w:tcPr>
            <w:tcW w:w="2881" w:type="dxa"/>
          </w:tcPr>
          <w:p w:rsidR="0081750E" w:rsidRDefault="0081750E" w:rsidP="00065061">
            <w:pPr>
              <w:spacing w:line="360" w:lineRule="auto"/>
              <w:jc w:val="center"/>
              <w:rPr>
                <w:rFonts w:ascii="Arial" w:eastAsia="Times New Roman" w:hAnsi="Arial" w:cs="Arial"/>
                <w:vanish/>
                <w:sz w:val="16"/>
                <w:szCs w:val="16"/>
                <w:lang w:val="pt-PT" w:eastAsia="pt-PT" w:bidi="ar-SA"/>
              </w:rPr>
            </w:pPr>
          </w:p>
        </w:tc>
        <w:tc>
          <w:tcPr>
            <w:tcW w:w="2882" w:type="dxa"/>
          </w:tcPr>
          <w:p w:rsidR="0081750E" w:rsidRDefault="0081750E" w:rsidP="00065061">
            <w:pPr>
              <w:spacing w:line="360" w:lineRule="auto"/>
              <w:jc w:val="center"/>
              <w:rPr>
                <w:rFonts w:ascii="Arial" w:eastAsia="Times New Roman" w:hAnsi="Arial" w:cs="Arial"/>
                <w:vanish/>
                <w:sz w:val="16"/>
                <w:szCs w:val="16"/>
                <w:lang w:val="pt-PT" w:eastAsia="pt-PT" w:bidi="ar-SA"/>
              </w:rPr>
            </w:pPr>
          </w:p>
        </w:tc>
      </w:tr>
      <w:tr w:rsidR="0081750E" w:rsidTr="0081750E">
        <w:trPr>
          <w:hidden/>
        </w:trPr>
        <w:tc>
          <w:tcPr>
            <w:tcW w:w="2881" w:type="dxa"/>
          </w:tcPr>
          <w:p w:rsidR="0081750E" w:rsidRDefault="0081750E" w:rsidP="00065061">
            <w:pPr>
              <w:spacing w:line="360" w:lineRule="auto"/>
              <w:jc w:val="center"/>
              <w:rPr>
                <w:rFonts w:ascii="Arial" w:eastAsia="Times New Roman" w:hAnsi="Arial" w:cs="Arial"/>
                <w:vanish/>
                <w:sz w:val="16"/>
                <w:szCs w:val="16"/>
                <w:lang w:val="pt-PT" w:eastAsia="pt-PT" w:bidi="ar-SA"/>
              </w:rPr>
            </w:pPr>
          </w:p>
        </w:tc>
        <w:tc>
          <w:tcPr>
            <w:tcW w:w="2881" w:type="dxa"/>
          </w:tcPr>
          <w:p w:rsidR="0081750E" w:rsidRDefault="0081750E" w:rsidP="00065061">
            <w:pPr>
              <w:spacing w:line="360" w:lineRule="auto"/>
              <w:jc w:val="center"/>
              <w:rPr>
                <w:rFonts w:ascii="Arial" w:eastAsia="Times New Roman" w:hAnsi="Arial" w:cs="Arial"/>
                <w:vanish/>
                <w:sz w:val="16"/>
                <w:szCs w:val="16"/>
                <w:lang w:val="pt-PT" w:eastAsia="pt-PT" w:bidi="ar-SA"/>
              </w:rPr>
            </w:pPr>
          </w:p>
        </w:tc>
        <w:tc>
          <w:tcPr>
            <w:tcW w:w="2882" w:type="dxa"/>
          </w:tcPr>
          <w:p w:rsidR="0081750E" w:rsidRDefault="0081750E" w:rsidP="00065061">
            <w:pPr>
              <w:spacing w:line="360" w:lineRule="auto"/>
              <w:jc w:val="center"/>
              <w:rPr>
                <w:rFonts w:ascii="Arial" w:eastAsia="Times New Roman" w:hAnsi="Arial" w:cs="Arial"/>
                <w:vanish/>
                <w:sz w:val="16"/>
                <w:szCs w:val="16"/>
                <w:lang w:val="pt-PT" w:eastAsia="pt-PT" w:bidi="ar-SA"/>
              </w:rPr>
            </w:pPr>
          </w:p>
        </w:tc>
      </w:tr>
      <w:tr w:rsidR="0081750E" w:rsidTr="0081750E">
        <w:trPr>
          <w:hidden/>
        </w:trPr>
        <w:tc>
          <w:tcPr>
            <w:tcW w:w="2881" w:type="dxa"/>
          </w:tcPr>
          <w:p w:rsidR="0081750E" w:rsidRDefault="0081750E" w:rsidP="00065061">
            <w:pPr>
              <w:spacing w:line="360" w:lineRule="auto"/>
              <w:jc w:val="center"/>
              <w:rPr>
                <w:rFonts w:ascii="Arial" w:eastAsia="Times New Roman" w:hAnsi="Arial" w:cs="Arial"/>
                <w:vanish/>
                <w:sz w:val="16"/>
                <w:szCs w:val="16"/>
                <w:lang w:val="pt-PT" w:eastAsia="pt-PT" w:bidi="ar-SA"/>
              </w:rPr>
            </w:pPr>
          </w:p>
        </w:tc>
        <w:tc>
          <w:tcPr>
            <w:tcW w:w="2881" w:type="dxa"/>
          </w:tcPr>
          <w:p w:rsidR="0081750E" w:rsidRDefault="0081750E" w:rsidP="00065061">
            <w:pPr>
              <w:spacing w:line="360" w:lineRule="auto"/>
              <w:jc w:val="center"/>
              <w:rPr>
                <w:rFonts w:ascii="Arial" w:eastAsia="Times New Roman" w:hAnsi="Arial" w:cs="Arial"/>
                <w:vanish/>
                <w:sz w:val="16"/>
                <w:szCs w:val="16"/>
                <w:lang w:val="pt-PT" w:eastAsia="pt-PT" w:bidi="ar-SA"/>
              </w:rPr>
            </w:pPr>
          </w:p>
        </w:tc>
        <w:tc>
          <w:tcPr>
            <w:tcW w:w="2882" w:type="dxa"/>
          </w:tcPr>
          <w:p w:rsidR="0081750E" w:rsidRDefault="0081750E" w:rsidP="00065061">
            <w:pPr>
              <w:spacing w:line="360" w:lineRule="auto"/>
              <w:jc w:val="center"/>
              <w:rPr>
                <w:rFonts w:ascii="Arial" w:eastAsia="Times New Roman" w:hAnsi="Arial" w:cs="Arial"/>
                <w:vanish/>
                <w:sz w:val="16"/>
                <w:szCs w:val="16"/>
                <w:lang w:val="pt-PT" w:eastAsia="pt-PT" w:bidi="ar-SA"/>
              </w:rPr>
            </w:pPr>
          </w:p>
        </w:tc>
      </w:tr>
      <w:tr w:rsidR="0081750E" w:rsidTr="0081750E">
        <w:trPr>
          <w:hidden/>
        </w:trPr>
        <w:tc>
          <w:tcPr>
            <w:tcW w:w="2881" w:type="dxa"/>
          </w:tcPr>
          <w:p w:rsidR="0081750E" w:rsidRDefault="0081750E" w:rsidP="00065061">
            <w:pPr>
              <w:spacing w:line="360" w:lineRule="auto"/>
              <w:jc w:val="center"/>
              <w:rPr>
                <w:rFonts w:ascii="Arial" w:eastAsia="Times New Roman" w:hAnsi="Arial" w:cs="Arial"/>
                <w:vanish/>
                <w:sz w:val="16"/>
                <w:szCs w:val="16"/>
                <w:lang w:val="pt-PT" w:eastAsia="pt-PT" w:bidi="ar-SA"/>
              </w:rPr>
            </w:pPr>
          </w:p>
        </w:tc>
        <w:tc>
          <w:tcPr>
            <w:tcW w:w="2881" w:type="dxa"/>
          </w:tcPr>
          <w:p w:rsidR="0081750E" w:rsidRDefault="0081750E" w:rsidP="00065061">
            <w:pPr>
              <w:spacing w:line="360" w:lineRule="auto"/>
              <w:jc w:val="center"/>
              <w:rPr>
                <w:rFonts w:ascii="Arial" w:eastAsia="Times New Roman" w:hAnsi="Arial" w:cs="Arial"/>
                <w:vanish/>
                <w:sz w:val="16"/>
                <w:szCs w:val="16"/>
                <w:lang w:val="pt-PT" w:eastAsia="pt-PT" w:bidi="ar-SA"/>
              </w:rPr>
            </w:pPr>
          </w:p>
        </w:tc>
        <w:tc>
          <w:tcPr>
            <w:tcW w:w="2882" w:type="dxa"/>
          </w:tcPr>
          <w:p w:rsidR="0081750E" w:rsidRDefault="0081750E" w:rsidP="00065061">
            <w:pPr>
              <w:spacing w:line="360" w:lineRule="auto"/>
              <w:jc w:val="center"/>
              <w:rPr>
                <w:rFonts w:ascii="Arial" w:eastAsia="Times New Roman" w:hAnsi="Arial" w:cs="Arial"/>
                <w:vanish/>
                <w:sz w:val="16"/>
                <w:szCs w:val="16"/>
                <w:lang w:val="pt-PT" w:eastAsia="pt-PT" w:bidi="ar-SA"/>
              </w:rPr>
            </w:pPr>
          </w:p>
        </w:tc>
      </w:tr>
      <w:tr w:rsidR="0081750E" w:rsidTr="0081750E">
        <w:trPr>
          <w:hidden/>
        </w:trPr>
        <w:tc>
          <w:tcPr>
            <w:tcW w:w="2881" w:type="dxa"/>
          </w:tcPr>
          <w:p w:rsidR="0081750E" w:rsidRDefault="0081750E" w:rsidP="00065061">
            <w:pPr>
              <w:spacing w:line="360" w:lineRule="auto"/>
              <w:jc w:val="center"/>
              <w:rPr>
                <w:rFonts w:ascii="Arial" w:eastAsia="Times New Roman" w:hAnsi="Arial" w:cs="Arial"/>
                <w:vanish/>
                <w:sz w:val="16"/>
                <w:szCs w:val="16"/>
                <w:lang w:val="pt-PT" w:eastAsia="pt-PT" w:bidi="ar-SA"/>
              </w:rPr>
            </w:pPr>
          </w:p>
        </w:tc>
        <w:tc>
          <w:tcPr>
            <w:tcW w:w="2881" w:type="dxa"/>
          </w:tcPr>
          <w:p w:rsidR="0081750E" w:rsidRDefault="0081750E" w:rsidP="00065061">
            <w:pPr>
              <w:spacing w:line="360" w:lineRule="auto"/>
              <w:jc w:val="center"/>
              <w:rPr>
                <w:rFonts w:ascii="Arial" w:eastAsia="Times New Roman" w:hAnsi="Arial" w:cs="Arial"/>
                <w:vanish/>
                <w:sz w:val="16"/>
                <w:szCs w:val="16"/>
                <w:lang w:val="pt-PT" w:eastAsia="pt-PT" w:bidi="ar-SA"/>
              </w:rPr>
            </w:pPr>
          </w:p>
        </w:tc>
        <w:tc>
          <w:tcPr>
            <w:tcW w:w="2882" w:type="dxa"/>
          </w:tcPr>
          <w:p w:rsidR="0081750E" w:rsidRDefault="0081750E" w:rsidP="00065061">
            <w:pPr>
              <w:spacing w:line="360" w:lineRule="auto"/>
              <w:jc w:val="center"/>
              <w:rPr>
                <w:rFonts w:ascii="Arial" w:eastAsia="Times New Roman" w:hAnsi="Arial" w:cs="Arial"/>
                <w:vanish/>
                <w:sz w:val="16"/>
                <w:szCs w:val="16"/>
                <w:lang w:val="pt-PT" w:eastAsia="pt-PT" w:bidi="ar-SA"/>
              </w:rPr>
            </w:pPr>
          </w:p>
        </w:tc>
      </w:tr>
      <w:tr w:rsidR="0081750E" w:rsidTr="0081750E">
        <w:trPr>
          <w:hidden/>
        </w:trPr>
        <w:tc>
          <w:tcPr>
            <w:tcW w:w="2881" w:type="dxa"/>
          </w:tcPr>
          <w:p w:rsidR="0081750E" w:rsidRDefault="0081750E" w:rsidP="00065061">
            <w:pPr>
              <w:spacing w:line="360" w:lineRule="auto"/>
              <w:jc w:val="center"/>
              <w:rPr>
                <w:rFonts w:ascii="Arial" w:eastAsia="Times New Roman" w:hAnsi="Arial" w:cs="Arial"/>
                <w:vanish/>
                <w:sz w:val="16"/>
                <w:szCs w:val="16"/>
                <w:lang w:val="pt-PT" w:eastAsia="pt-PT" w:bidi="ar-SA"/>
              </w:rPr>
            </w:pPr>
          </w:p>
        </w:tc>
        <w:tc>
          <w:tcPr>
            <w:tcW w:w="2881" w:type="dxa"/>
          </w:tcPr>
          <w:p w:rsidR="0081750E" w:rsidRDefault="0081750E" w:rsidP="00065061">
            <w:pPr>
              <w:spacing w:line="360" w:lineRule="auto"/>
              <w:jc w:val="center"/>
              <w:rPr>
                <w:rFonts w:ascii="Arial" w:eastAsia="Times New Roman" w:hAnsi="Arial" w:cs="Arial"/>
                <w:vanish/>
                <w:sz w:val="16"/>
                <w:szCs w:val="16"/>
                <w:lang w:val="pt-PT" w:eastAsia="pt-PT" w:bidi="ar-SA"/>
              </w:rPr>
            </w:pPr>
          </w:p>
        </w:tc>
        <w:tc>
          <w:tcPr>
            <w:tcW w:w="2882" w:type="dxa"/>
          </w:tcPr>
          <w:p w:rsidR="0081750E" w:rsidRDefault="0081750E" w:rsidP="00065061">
            <w:pPr>
              <w:spacing w:line="360" w:lineRule="auto"/>
              <w:jc w:val="center"/>
              <w:rPr>
                <w:rFonts w:ascii="Arial" w:eastAsia="Times New Roman" w:hAnsi="Arial" w:cs="Arial"/>
                <w:vanish/>
                <w:sz w:val="16"/>
                <w:szCs w:val="16"/>
                <w:lang w:val="pt-PT" w:eastAsia="pt-PT" w:bidi="ar-SA"/>
              </w:rPr>
            </w:pPr>
          </w:p>
        </w:tc>
      </w:tr>
    </w:tbl>
    <w:p w:rsidR="00DE2EDA" w:rsidRPr="00DE2EDA" w:rsidRDefault="00DE2EDA" w:rsidP="00065061">
      <w:pPr>
        <w:pBdr>
          <w:bottom w:val="single" w:sz="6" w:space="1" w:color="auto"/>
        </w:pBdr>
        <w:spacing w:after="0" w:line="360" w:lineRule="auto"/>
        <w:jc w:val="center"/>
        <w:rPr>
          <w:rFonts w:ascii="Arial" w:eastAsia="Times New Roman" w:hAnsi="Arial" w:cs="Arial"/>
          <w:vanish/>
          <w:sz w:val="16"/>
          <w:szCs w:val="16"/>
          <w:lang w:val="pt-PT" w:eastAsia="pt-PT" w:bidi="ar-SA"/>
        </w:rPr>
      </w:pPr>
      <w:r w:rsidRPr="00DE2EDA">
        <w:rPr>
          <w:rFonts w:ascii="Arial" w:eastAsia="Times New Roman" w:hAnsi="Arial" w:cs="Arial"/>
          <w:vanish/>
          <w:sz w:val="16"/>
          <w:szCs w:val="16"/>
          <w:lang w:val="pt-PT" w:eastAsia="pt-PT" w:bidi="ar-SA"/>
        </w:rPr>
        <w:t>Parte superior do formulário</w:t>
      </w:r>
    </w:p>
    <w:p w:rsidR="00DE2EDA" w:rsidRDefault="00DE2EDA" w:rsidP="00065061">
      <w:pPr>
        <w:pStyle w:val="ListParagraph"/>
        <w:spacing w:line="360" w:lineRule="auto"/>
        <w:rPr>
          <w:lang w:val="pt-PT"/>
        </w:rPr>
      </w:pPr>
    </w:p>
    <w:p w:rsidR="008F3221" w:rsidRPr="008F3221" w:rsidRDefault="008F3221" w:rsidP="00065061">
      <w:pPr>
        <w:pBdr>
          <w:bottom w:val="single" w:sz="6" w:space="1" w:color="auto"/>
        </w:pBdr>
        <w:spacing w:after="0" w:line="360" w:lineRule="auto"/>
        <w:jc w:val="center"/>
        <w:rPr>
          <w:rFonts w:ascii="Arial" w:eastAsia="Times New Roman" w:hAnsi="Arial" w:cs="Arial"/>
          <w:vanish/>
          <w:sz w:val="16"/>
          <w:szCs w:val="16"/>
          <w:lang w:val="pt-PT" w:eastAsia="pt-PT" w:bidi="ar-SA"/>
        </w:rPr>
      </w:pPr>
      <w:r w:rsidRPr="008F3221">
        <w:rPr>
          <w:rFonts w:ascii="Arial" w:eastAsia="Times New Roman" w:hAnsi="Arial" w:cs="Arial"/>
          <w:vanish/>
          <w:sz w:val="16"/>
          <w:szCs w:val="16"/>
          <w:lang w:val="pt-PT" w:eastAsia="pt-PT" w:bidi="ar-SA"/>
        </w:rPr>
        <w:t>Parte superior do formulário</w:t>
      </w:r>
    </w:p>
    <w:p w:rsidR="005A1EF1" w:rsidRPr="005A1EF1" w:rsidRDefault="005A1EF1" w:rsidP="00065061">
      <w:pPr>
        <w:spacing w:line="360" w:lineRule="auto"/>
        <w:rPr>
          <w:lang w:val="pt-PT"/>
        </w:rPr>
      </w:pPr>
    </w:p>
    <w:p w:rsidR="005C6C31" w:rsidRPr="0076620E" w:rsidRDefault="00A260C9" w:rsidP="00065061">
      <w:pPr>
        <w:spacing w:line="360" w:lineRule="auto"/>
        <w:rPr>
          <w:rFonts w:asciiTheme="minorHAnsi" w:hAnsiTheme="minorHAnsi"/>
          <w:color w:val="FF0000"/>
          <w:lang w:val="pt-PT"/>
        </w:rPr>
      </w:pPr>
      <w:r w:rsidRPr="0076620E">
        <w:rPr>
          <w:color w:val="FF0000"/>
          <w:lang w:val="pt-PT"/>
        </w:rPr>
        <w:tab/>
      </w:r>
    </w:p>
    <w:p w:rsidR="00910653" w:rsidRPr="0076620E" w:rsidRDefault="00910653" w:rsidP="00065061">
      <w:pPr>
        <w:spacing w:line="360" w:lineRule="auto"/>
        <w:rPr>
          <w:rFonts w:asciiTheme="minorHAnsi" w:hAnsiTheme="minorHAnsi"/>
          <w:color w:val="FF0000"/>
          <w:lang w:val="pt-PT"/>
        </w:rPr>
      </w:pPr>
    </w:p>
    <w:p w:rsidR="007102AA" w:rsidRPr="0000616D" w:rsidRDefault="00B21BA5" w:rsidP="00065061">
      <w:pPr>
        <w:spacing w:line="360" w:lineRule="auto"/>
        <w:rPr>
          <w:rStyle w:val="IntenseReference"/>
          <w:color w:val="auto"/>
          <w:lang w:val="pt-PT"/>
        </w:rPr>
      </w:pPr>
      <w:r w:rsidRPr="0000616D">
        <w:rPr>
          <w:rStyle w:val="IntenseReference"/>
          <w:color w:val="auto"/>
          <w:lang w:val="pt-PT"/>
        </w:rPr>
        <w:t>Saúde</w:t>
      </w:r>
    </w:p>
    <w:p w:rsidR="00910653" w:rsidRPr="0000616D" w:rsidRDefault="00B21BA5" w:rsidP="00065061">
      <w:pPr>
        <w:spacing w:line="360" w:lineRule="auto"/>
        <w:rPr>
          <w:rFonts w:asciiTheme="minorHAnsi" w:hAnsiTheme="minorHAnsi"/>
          <w:lang w:val="pt-PT"/>
        </w:rPr>
      </w:pPr>
      <w:r w:rsidRPr="0000616D">
        <w:rPr>
          <w:rFonts w:asciiTheme="minorHAnsi" w:hAnsiTheme="minorHAnsi"/>
          <w:b/>
          <w:lang w:val="pt-PT"/>
        </w:rPr>
        <w:t xml:space="preserve"> </w:t>
      </w:r>
      <w:r w:rsidR="0000616D" w:rsidRPr="0000616D">
        <w:rPr>
          <w:rFonts w:asciiTheme="minorHAnsi" w:hAnsiTheme="minorHAnsi"/>
          <w:lang w:val="pt-PT"/>
        </w:rPr>
        <w:t>Segundo a constituição</w:t>
      </w:r>
      <w:r w:rsidRPr="0000616D">
        <w:rPr>
          <w:rFonts w:asciiTheme="minorHAnsi" w:hAnsiTheme="minorHAnsi"/>
          <w:lang w:val="pt-PT"/>
        </w:rPr>
        <w:t xml:space="preserve"> italiana</w:t>
      </w:r>
      <w:r w:rsidR="0000616D" w:rsidRPr="0000616D">
        <w:rPr>
          <w:rFonts w:asciiTheme="minorHAnsi" w:hAnsiTheme="minorHAnsi"/>
          <w:lang w:val="pt-PT"/>
        </w:rPr>
        <w:t xml:space="preserve"> a</w:t>
      </w:r>
      <w:r w:rsidRPr="0000616D">
        <w:rPr>
          <w:rFonts w:asciiTheme="minorHAnsi" w:hAnsiTheme="minorHAnsi"/>
          <w:lang w:val="pt-PT"/>
        </w:rPr>
        <w:t xml:space="preserve"> saúde é um direito. Na Itália a assistência médica é grátis e de boa qualidade.</w:t>
      </w:r>
    </w:p>
    <w:p w:rsidR="0000616D" w:rsidRPr="0000616D" w:rsidRDefault="00B21BA5" w:rsidP="00065061">
      <w:pPr>
        <w:spacing w:line="360" w:lineRule="auto"/>
        <w:rPr>
          <w:rFonts w:asciiTheme="minorHAnsi" w:hAnsiTheme="minorHAnsi"/>
          <w:lang w:val="pt-PT"/>
        </w:rPr>
      </w:pPr>
      <w:r w:rsidRPr="0000616D">
        <w:rPr>
          <w:rFonts w:asciiTheme="minorHAnsi" w:hAnsiTheme="minorHAnsi"/>
          <w:b/>
          <w:lang w:val="pt-PT"/>
        </w:rPr>
        <w:t>Estudo:</w:t>
      </w:r>
      <w:r w:rsidRPr="0000616D">
        <w:rPr>
          <w:rFonts w:asciiTheme="minorHAnsi" w:hAnsiTheme="minorHAnsi"/>
          <w:lang w:val="pt-PT"/>
        </w:rPr>
        <w:t xml:space="preserve"> </w:t>
      </w:r>
    </w:p>
    <w:p w:rsidR="0000616D" w:rsidRPr="0000616D" w:rsidRDefault="0000616D" w:rsidP="0000616D">
      <w:pPr>
        <w:spacing w:line="360" w:lineRule="auto"/>
        <w:rPr>
          <w:rFonts w:asciiTheme="minorHAnsi" w:hAnsiTheme="minorHAnsi"/>
          <w:lang w:val="pt-PT"/>
        </w:rPr>
      </w:pPr>
      <w:r w:rsidRPr="0000616D">
        <w:rPr>
          <w:rFonts w:asciiTheme="minorHAnsi" w:hAnsiTheme="minorHAnsi"/>
          <w:lang w:val="pt-PT"/>
        </w:rPr>
        <w:t xml:space="preserve">Infantário, pré-escolar, ensino básico e secundário </w:t>
      </w:r>
      <w:r w:rsidR="00B21BA5" w:rsidRPr="0000616D">
        <w:rPr>
          <w:rFonts w:asciiTheme="minorHAnsi" w:hAnsiTheme="minorHAnsi"/>
          <w:lang w:val="pt-PT"/>
        </w:rPr>
        <w:t>são PÚBLI</w:t>
      </w:r>
      <w:r w:rsidRPr="0000616D">
        <w:rPr>
          <w:rFonts w:asciiTheme="minorHAnsi" w:hAnsiTheme="minorHAnsi"/>
          <w:lang w:val="pt-PT"/>
        </w:rPr>
        <w:t>COS, GRATUITOS E DE QUALIDADE em</w:t>
      </w:r>
      <w:r w:rsidR="00B21BA5" w:rsidRPr="0000616D">
        <w:rPr>
          <w:rFonts w:asciiTheme="minorHAnsi" w:hAnsiTheme="minorHAnsi"/>
          <w:lang w:val="pt-PT"/>
        </w:rPr>
        <w:t xml:space="preserve"> Itália.</w:t>
      </w:r>
      <w:r w:rsidR="00B21BA5" w:rsidRPr="0000616D">
        <w:rPr>
          <w:rFonts w:asciiTheme="minorHAnsi" w:hAnsiTheme="minorHAnsi"/>
          <w:lang w:val="pt-PT"/>
        </w:rPr>
        <w:br/>
        <w:t>A escola italiana se divide em 4 grandes setores. Apenas o grau universitário tem custos associados, em que caso as famílias não o possam suportar existem apoios do estado, bem como regionais, e em alguns</w:t>
      </w:r>
      <w:r w:rsidRPr="0000616D">
        <w:rPr>
          <w:rFonts w:asciiTheme="minorHAnsi" w:hAnsiTheme="minorHAnsi"/>
          <w:lang w:val="pt-PT"/>
        </w:rPr>
        <w:t xml:space="preserve"> casos até das próprias univers</w:t>
      </w:r>
      <w:r w:rsidR="00B21BA5" w:rsidRPr="0000616D">
        <w:rPr>
          <w:rFonts w:asciiTheme="minorHAnsi" w:hAnsiTheme="minorHAnsi"/>
          <w:lang w:val="pt-PT"/>
        </w:rPr>
        <w:t>idades.</w:t>
      </w:r>
    </w:p>
    <w:p w:rsidR="00CE7063" w:rsidRPr="0000616D" w:rsidRDefault="005C6C31" w:rsidP="0000616D">
      <w:pPr>
        <w:spacing w:line="360" w:lineRule="auto"/>
        <w:rPr>
          <w:rFonts w:asciiTheme="minorHAnsi" w:hAnsiTheme="minorHAnsi"/>
          <w:lang w:val="pt-PT"/>
        </w:rPr>
      </w:pPr>
      <w:r w:rsidRPr="0000616D">
        <w:rPr>
          <w:rFonts w:asciiTheme="minorHAnsi" w:hAnsiTheme="minorHAnsi"/>
          <w:lang w:val="pt-PT"/>
        </w:rPr>
        <w:tab/>
      </w:r>
    </w:p>
    <w:p w:rsidR="0000616D" w:rsidRPr="0000616D" w:rsidRDefault="0000616D" w:rsidP="00065061">
      <w:pPr>
        <w:spacing w:line="360" w:lineRule="auto"/>
        <w:rPr>
          <w:rFonts w:asciiTheme="minorHAnsi" w:hAnsiTheme="minorHAnsi"/>
          <w:b/>
          <w:bCs/>
          <w:lang w:val="pt-PT"/>
        </w:rPr>
      </w:pPr>
      <w:r w:rsidRPr="0000616D">
        <w:rPr>
          <w:rFonts w:asciiTheme="minorHAnsi" w:hAnsiTheme="minorHAnsi"/>
          <w:b/>
          <w:bCs/>
          <w:lang w:val="pt-PT"/>
        </w:rPr>
        <w:t>Estabilidade econó</w:t>
      </w:r>
      <w:r w:rsidR="00CE7063" w:rsidRPr="0000616D">
        <w:rPr>
          <w:rFonts w:asciiTheme="minorHAnsi" w:hAnsiTheme="minorHAnsi"/>
          <w:b/>
          <w:bCs/>
          <w:lang w:val="pt-PT"/>
        </w:rPr>
        <w:t xml:space="preserve">mica:     </w:t>
      </w:r>
    </w:p>
    <w:p w:rsidR="00CE7063" w:rsidRPr="0000616D" w:rsidRDefault="00CE7063" w:rsidP="00065061">
      <w:pPr>
        <w:spacing w:line="360" w:lineRule="auto"/>
        <w:rPr>
          <w:rFonts w:asciiTheme="minorHAnsi" w:hAnsiTheme="minorHAnsi"/>
          <w:lang w:val="pt-PT"/>
        </w:rPr>
      </w:pPr>
      <w:r w:rsidRPr="0000616D">
        <w:rPr>
          <w:rFonts w:asciiTheme="minorHAnsi" w:hAnsiTheme="minorHAnsi"/>
          <w:lang w:val="pt-PT"/>
        </w:rPr>
        <w:t>A inflação ANUAL ita</w:t>
      </w:r>
      <w:r w:rsidR="0000616D" w:rsidRPr="0000616D">
        <w:rPr>
          <w:rFonts w:asciiTheme="minorHAnsi" w:hAnsiTheme="minorHAnsi"/>
          <w:lang w:val="pt-PT"/>
        </w:rPr>
        <w:t>liana é de 2,3%.</w:t>
      </w:r>
    </w:p>
    <w:p w:rsidR="00A244A2" w:rsidRPr="0000616D" w:rsidRDefault="00F60353" w:rsidP="00065061">
      <w:pPr>
        <w:spacing w:line="360" w:lineRule="auto"/>
        <w:rPr>
          <w:rFonts w:asciiTheme="minorHAnsi" w:hAnsiTheme="minorHAnsi"/>
          <w:lang w:val="pt-PT"/>
        </w:rPr>
      </w:pPr>
      <w:r w:rsidRPr="0000616D">
        <w:rPr>
          <w:rFonts w:asciiTheme="minorHAnsi" w:hAnsiTheme="minorHAnsi"/>
          <w:lang w:val="pt-PT"/>
        </w:rPr>
        <w:br w:type="page"/>
      </w:r>
    </w:p>
    <w:p w:rsidR="00645DD5" w:rsidRPr="00B24064" w:rsidRDefault="00A244A2" w:rsidP="0076620E">
      <w:pPr>
        <w:pStyle w:val="Heading1"/>
        <w:rPr>
          <w:lang w:val="pt-PT"/>
        </w:rPr>
      </w:pPr>
      <w:r w:rsidRPr="00B24064">
        <w:rPr>
          <w:lang w:val="pt-PT"/>
        </w:rPr>
        <w:br w:type="page"/>
      </w:r>
      <w:bookmarkStart w:id="17" w:name="_Toc419210924"/>
      <w:r w:rsidRPr="00B24064">
        <w:rPr>
          <w:lang w:val="pt-PT"/>
        </w:rPr>
        <w:t>Webgrafia</w:t>
      </w:r>
      <w:bookmarkEnd w:id="17"/>
    </w:p>
    <w:p w:rsidR="00026DEA" w:rsidRPr="00B24064" w:rsidRDefault="00026DEA" w:rsidP="00065061">
      <w:pPr>
        <w:spacing w:line="360" w:lineRule="auto"/>
        <w:rPr>
          <w:lang w:val="pt-PT"/>
        </w:rPr>
      </w:pPr>
    </w:p>
    <w:p w:rsidR="00B21BA5" w:rsidRPr="00B24064" w:rsidRDefault="00E47C69" w:rsidP="00065061">
      <w:pPr>
        <w:spacing w:line="360" w:lineRule="auto"/>
        <w:rPr>
          <w:rFonts w:asciiTheme="minorHAnsi" w:hAnsiTheme="minorHAnsi"/>
          <w:lang w:val="pt-PT"/>
        </w:rPr>
      </w:pPr>
      <w:hyperlink r:id="rId10" w:history="1">
        <w:r w:rsidR="00B21BA5" w:rsidRPr="00B24064">
          <w:rPr>
            <w:rStyle w:val="Hyperlink"/>
            <w:rFonts w:asciiTheme="minorHAnsi" w:hAnsiTheme="minorHAnsi"/>
            <w:lang w:val="pt-PT"/>
          </w:rPr>
          <w:t>http://pt.wikipedia.org/wiki/Lista_de_sal%C3%A1rios_m%C3%ADnimos_por_pa%C3%ADs</w:t>
        </w:r>
      </w:hyperlink>
      <w:r w:rsidR="008564B0" w:rsidRPr="00B24064">
        <w:rPr>
          <w:rFonts w:asciiTheme="minorHAnsi" w:hAnsiTheme="minorHAnsi"/>
          <w:lang w:val="pt-PT"/>
        </w:rPr>
        <w:t xml:space="preserve"> (06.05.2015 – 10:04)</w:t>
      </w:r>
    </w:p>
    <w:p w:rsidR="00B21BA5" w:rsidRPr="00B24064" w:rsidRDefault="00E47C69" w:rsidP="00065061">
      <w:pPr>
        <w:spacing w:line="360" w:lineRule="auto"/>
        <w:rPr>
          <w:rFonts w:asciiTheme="minorHAnsi" w:hAnsiTheme="minorHAnsi"/>
          <w:lang w:val="pt-PT"/>
        </w:rPr>
      </w:pPr>
      <w:hyperlink r:id="rId11" w:history="1">
        <w:r w:rsidR="00B21BA5" w:rsidRPr="00B24064">
          <w:rPr>
            <w:rStyle w:val="Hyperlink"/>
            <w:rFonts w:asciiTheme="minorHAnsi" w:hAnsiTheme="minorHAnsi"/>
            <w:lang w:val="pt-PT"/>
          </w:rPr>
          <w:t>http://www.familiabortoletto.com.br/vida_italia.htm</w:t>
        </w:r>
      </w:hyperlink>
      <w:r w:rsidR="008564B0" w:rsidRPr="00B24064">
        <w:rPr>
          <w:rFonts w:asciiTheme="minorHAnsi" w:hAnsiTheme="minorHAnsi"/>
          <w:lang w:val="pt-PT"/>
        </w:rPr>
        <w:t xml:space="preserve"> (06.05.2015 – 10:21)</w:t>
      </w:r>
    </w:p>
    <w:p w:rsidR="00026DEA" w:rsidRPr="00B24064" w:rsidRDefault="00E47C69" w:rsidP="00065061">
      <w:pPr>
        <w:spacing w:line="360" w:lineRule="auto"/>
        <w:rPr>
          <w:rFonts w:asciiTheme="minorHAnsi" w:hAnsiTheme="minorHAnsi"/>
          <w:lang w:val="pt-PT"/>
        </w:rPr>
      </w:pPr>
      <w:hyperlink r:id="rId12" w:history="1">
        <w:r w:rsidR="00026DEA" w:rsidRPr="00B24064">
          <w:rPr>
            <w:rStyle w:val="Hyperlink"/>
            <w:rFonts w:asciiTheme="minorHAnsi" w:hAnsiTheme="minorHAnsi"/>
            <w:lang w:val="pt-PT"/>
          </w:rPr>
          <w:t>http://verdadeiraitalia.blogspot.it/2011/02/economia-na-italiasalariostrabalhocrise.html</w:t>
        </w:r>
      </w:hyperlink>
      <w:r w:rsidR="008564B0" w:rsidRPr="00B24064">
        <w:rPr>
          <w:rFonts w:asciiTheme="minorHAnsi" w:hAnsiTheme="minorHAnsi"/>
          <w:lang w:val="pt-PT"/>
        </w:rPr>
        <w:t xml:space="preserve"> (07.05.2015 – 16:20)</w:t>
      </w:r>
    </w:p>
    <w:p w:rsidR="008564B0" w:rsidRPr="00B24064" w:rsidRDefault="00E47C69" w:rsidP="00065061">
      <w:pPr>
        <w:spacing w:line="360" w:lineRule="auto"/>
        <w:rPr>
          <w:rFonts w:asciiTheme="minorHAnsi" w:hAnsiTheme="minorHAnsi"/>
          <w:lang w:val="pt-PT"/>
        </w:rPr>
      </w:pPr>
      <w:hyperlink r:id="rId13" w:history="1">
        <w:r w:rsidR="00026DEA" w:rsidRPr="00B24064">
          <w:rPr>
            <w:rStyle w:val="Hyperlink"/>
            <w:rFonts w:asciiTheme="minorHAnsi" w:hAnsiTheme="minorHAnsi"/>
            <w:lang w:val="pt-PT"/>
          </w:rPr>
          <w:t>http://www.desideriocidadania.com/custo-de-vida-na-italia/</w:t>
        </w:r>
      </w:hyperlink>
      <w:r w:rsidR="008564B0" w:rsidRPr="00B24064">
        <w:rPr>
          <w:rFonts w:asciiTheme="minorHAnsi" w:hAnsiTheme="minorHAnsi"/>
          <w:lang w:val="pt-PT"/>
        </w:rPr>
        <w:t xml:space="preserve"> (07.05.2015 – 16:44)</w:t>
      </w:r>
    </w:p>
    <w:p w:rsidR="00645DD5" w:rsidRPr="00B24064" w:rsidRDefault="00E47C69" w:rsidP="00065061">
      <w:pPr>
        <w:spacing w:line="360" w:lineRule="auto"/>
        <w:rPr>
          <w:rFonts w:asciiTheme="minorHAnsi" w:hAnsiTheme="minorHAnsi"/>
          <w:lang w:val="pt-PT"/>
        </w:rPr>
      </w:pPr>
      <w:hyperlink r:id="rId14" w:history="1">
        <w:r w:rsidR="00EF39F4" w:rsidRPr="00B24064">
          <w:rPr>
            <w:rStyle w:val="Hyperlink"/>
            <w:rFonts w:asciiTheme="minorHAnsi" w:hAnsiTheme="minorHAnsi"/>
            <w:lang w:val="pt-PT"/>
          </w:rPr>
          <w:t>http://morarnaitalia.blogspot.it/2010/02/custo-de-vida-na-italia.html</w:t>
        </w:r>
      </w:hyperlink>
      <w:proofErr w:type="gramStart"/>
      <w:r w:rsidR="00EF39F4" w:rsidRPr="00B24064">
        <w:rPr>
          <w:rFonts w:asciiTheme="minorHAnsi" w:hAnsiTheme="minorHAnsi"/>
          <w:lang w:val="pt-PT"/>
        </w:rPr>
        <w:t xml:space="preserve"> </w:t>
      </w:r>
      <w:r w:rsidR="00645DD5" w:rsidRPr="00B24064">
        <w:rPr>
          <w:rFonts w:asciiTheme="minorHAnsi" w:hAnsiTheme="minorHAnsi"/>
          <w:lang w:val="pt-PT"/>
        </w:rPr>
        <w:t xml:space="preserve"> </w:t>
      </w:r>
      <w:r w:rsidR="008564B0" w:rsidRPr="00B24064">
        <w:rPr>
          <w:rFonts w:asciiTheme="minorHAnsi" w:hAnsiTheme="minorHAnsi"/>
          <w:lang w:val="pt-PT"/>
        </w:rPr>
        <w:t>(07.</w:t>
      </w:r>
      <w:proofErr w:type="gramEnd"/>
      <w:r w:rsidR="008564B0" w:rsidRPr="00B24064">
        <w:rPr>
          <w:rFonts w:asciiTheme="minorHAnsi" w:hAnsiTheme="minorHAnsi"/>
          <w:lang w:val="pt-PT"/>
        </w:rPr>
        <w:t>05.2015 – 16:50)</w:t>
      </w:r>
    </w:p>
    <w:p w:rsidR="00A25669" w:rsidRPr="00B24064" w:rsidRDefault="00E47C69" w:rsidP="00065061">
      <w:pPr>
        <w:spacing w:line="360" w:lineRule="auto"/>
        <w:rPr>
          <w:rFonts w:asciiTheme="minorHAnsi" w:hAnsiTheme="minorHAnsi"/>
          <w:lang w:val="pt-PT"/>
        </w:rPr>
      </w:pPr>
      <w:hyperlink r:id="rId15" w:history="1">
        <w:r w:rsidR="00A25669" w:rsidRPr="00B24064">
          <w:rPr>
            <w:rStyle w:val="Hyperlink"/>
            <w:rFonts w:asciiTheme="minorHAnsi" w:hAnsiTheme="minorHAnsi"/>
            <w:lang w:val="pt-PT"/>
          </w:rPr>
          <w:t>http://pt.wikipedia.org/wiki/Jornada_de_trabalho</w:t>
        </w:r>
      </w:hyperlink>
      <w:r w:rsidR="008564B0" w:rsidRPr="00B24064">
        <w:rPr>
          <w:rFonts w:asciiTheme="minorHAnsi" w:hAnsiTheme="minorHAnsi"/>
          <w:lang w:val="pt-PT"/>
        </w:rPr>
        <w:t xml:space="preserve"> (08.05.2015 – 12</w:t>
      </w:r>
      <w:r w:rsidR="00367FD0" w:rsidRPr="00B24064">
        <w:rPr>
          <w:rFonts w:asciiTheme="minorHAnsi" w:hAnsiTheme="minorHAnsi"/>
          <w:lang w:val="pt-PT"/>
        </w:rPr>
        <w:t>:03</w:t>
      </w:r>
      <w:r w:rsidR="008564B0" w:rsidRPr="00B24064">
        <w:rPr>
          <w:rFonts w:asciiTheme="minorHAnsi" w:hAnsiTheme="minorHAnsi"/>
          <w:lang w:val="pt-PT"/>
        </w:rPr>
        <w:t>)</w:t>
      </w:r>
    </w:p>
    <w:p w:rsidR="00A25669" w:rsidRPr="00B24064" w:rsidRDefault="00E47C69" w:rsidP="00065061">
      <w:pPr>
        <w:spacing w:line="360" w:lineRule="auto"/>
        <w:rPr>
          <w:rFonts w:asciiTheme="minorHAnsi" w:hAnsiTheme="minorHAnsi"/>
          <w:lang w:val="pt-PT"/>
        </w:rPr>
      </w:pPr>
      <w:hyperlink r:id="rId16" w:history="1">
        <w:r w:rsidR="00A25669" w:rsidRPr="00B24064">
          <w:rPr>
            <w:rStyle w:val="Hyperlink"/>
            <w:rFonts w:asciiTheme="minorHAnsi" w:hAnsiTheme="minorHAnsi"/>
            <w:lang w:val="pt-PT"/>
          </w:rPr>
          <w:t>http://pt.wikipedia.org/wiki/Sal%C3%A1rio_m%C3%ADnimo</w:t>
        </w:r>
      </w:hyperlink>
      <w:r w:rsidR="00EF39F4" w:rsidRPr="00B24064">
        <w:rPr>
          <w:rFonts w:asciiTheme="minorHAnsi" w:hAnsiTheme="minorHAnsi"/>
          <w:lang w:val="pt-PT"/>
        </w:rPr>
        <w:t xml:space="preserve"> </w:t>
      </w:r>
      <w:r w:rsidR="008564B0" w:rsidRPr="00B24064">
        <w:rPr>
          <w:rFonts w:asciiTheme="minorHAnsi" w:hAnsiTheme="minorHAnsi"/>
          <w:lang w:val="pt-PT"/>
        </w:rPr>
        <w:t xml:space="preserve">(08.05.2015 – </w:t>
      </w:r>
      <w:r w:rsidR="00367FD0" w:rsidRPr="00B24064">
        <w:rPr>
          <w:rFonts w:asciiTheme="minorHAnsi" w:hAnsiTheme="minorHAnsi"/>
          <w:lang w:val="pt-PT"/>
        </w:rPr>
        <w:t>12:21</w:t>
      </w:r>
      <w:r w:rsidR="008564B0" w:rsidRPr="00B24064">
        <w:rPr>
          <w:rFonts w:asciiTheme="minorHAnsi" w:hAnsiTheme="minorHAnsi"/>
          <w:lang w:val="pt-PT"/>
        </w:rPr>
        <w:t>)</w:t>
      </w:r>
    </w:p>
    <w:p w:rsidR="008564B0" w:rsidRPr="00B24064" w:rsidRDefault="00E47C69" w:rsidP="00065061">
      <w:pPr>
        <w:spacing w:line="360" w:lineRule="auto"/>
        <w:rPr>
          <w:rFonts w:asciiTheme="minorHAnsi" w:hAnsiTheme="minorHAnsi"/>
          <w:lang w:val="pt-PT"/>
        </w:rPr>
      </w:pPr>
      <w:hyperlink r:id="rId17" w:history="1">
        <w:r w:rsidR="008564B0" w:rsidRPr="00B24064">
          <w:rPr>
            <w:rStyle w:val="Hyperlink"/>
            <w:rFonts w:asciiTheme="minorHAnsi" w:hAnsiTheme="minorHAnsi"/>
            <w:lang w:val="pt-PT"/>
          </w:rPr>
          <w:t>https://www.youtube.com/watch?v=DQ-znTZj3V4</w:t>
        </w:r>
      </w:hyperlink>
      <w:r w:rsidR="008564B0" w:rsidRPr="00B24064">
        <w:rPr>
          <w:rFonts w:asciiTheme="minorHAnsi" w:hAnsiTheme="minorHAnsi"/>
          <w:lang w:val="pt-PT"/>
        </w:rPr>
        <w:t xml:space="preserve"> (11.05.2015 – </w:t>
      </w:r>
      <w:r w:rsidR="00367FD0" w:rsidRPr="00B24064">
        <w:rPr>
          <w:rFonts w:asciiTheme="minorHAnsi" w:hAnsiTheme="minorHAnsi"/>
          <w:lang w:val="pt-PT"/>
        </w:rPr>
        <w:t>11:59</w:t>
      </w:r>
      <w:r w:rsidR="008564B0" w:rsidRPr="00B24064">
        <w:rPr>
          <w:rFonts w:asciiTheme="minorHAnsi" w:hAnsiTheme="minorHAnsi"/>
          <w:lang w:val="pt-PT"/>
        </w:rPr>
        <w:t>)</w:t>
      </w:r>
    </w:p>
    <w:p w:rsidR="00EF39F4" w:rsidRPr="00B24064" w:rsidRDefault="00E47C69" w:rsidP="00065061">
      <w:pPr>
        <w:spacing w:line="360" w:lineRule="auto"/>
        <w:rPr>
          <w:rFonts w:asciiTheme="minorHAnsi" w:hAnsiTheme="minorHAnsi"/>
          <w:lang w:val="pt-PT"/>
        </w:rPr>
      </w:pPr>
      <w:hyperlink r:id="rId18" w:history="1">
        <w:r w:rsidR="00EF39F4" w:rsidRPr="00B24064">
          <w:rPr>
            <w:rStyle w:val="Hyperlink"/>
            <w:rFonts w:asciiTheme="minorHAnsi" w:hAnsiTheme="minorHAnsi"/>
            <w:lang w:val="pt-PT"/>
          </w:rPr>
          <w:t>http://www.ildanny.it/en/calculate_salary.php</w:t>
        </w:r>
      </w:hyperlink>
      <w:r w:rsidR="000A2134" w:rsidRPr="00B24064">
        <w:rPr>
          <w:rFonts w:asciiTheme="minorHAnsi" w:hAnsiTheme="minorHAnsi"/>
          <w:lang w:val="pt-PT"/>
        </w:rPr>
        <w:t xml:space="preserve"> (11.05.2015 – 12:50)</w:t>
      </w:r>
    </w:p>
    <w:p w:rsidR="00EF39F4" w:rsidRPr="00B24064" w:rsidRDefault="00E47C69" w:rsidP="00065061">
      <w:pPr>
        <w:spacing w:line="360" w:lineRule="auto"/>
        <w:rPr>
          <w:rFonts w:asciiTheme="minorHAnsi" w:hAnsiTheme="minorHAnsi"/>
          <w:lang w:val="pt-PT"/>
        </w:rPr>
      </w:pPr>
      <w:hyperlink r:id="rId19" w:history="1">
        <w:r w:rsidR="000A2134" w:rsidRPr="00B24064">
          <w:rPr>
            <w:rStyle w:val="Hyperlink"/>
            <w:rFonts w:asciiTheme="minorHAnsi" w:hAnsiTheme="minorHAnsi"/>
            <w:lang w:val="pt-PT"/>
          </w:rPr>
          <w:t>http://top10mais.org/top-10-maiores-salarios-minimos-do-mundo/</w:t>
        </w:r>
      </w:hyperlink>
      <w:r w:rsidR="000A2134" w:rsidRPr="00B24064">
        <w:rPr>
          <w:rFonts w:asciiTheme="minorHAnsi" w:hAnsiTheme="minorHAnsi"/>
          <w:lang w:val="pt-PT"/>
        </w:rPr>
        <w:t xml:space="preserve"> (11.05.2015 – 12:54)</w:t>
      </w:r>
    </w:p>
    <w:p w:rsidR="00A25669" w:rsidRPr="00B24064" w:rsidRDefault="00E47C69" w:rsidP="00065061">
      <w:pPr>
        <w:spacing w:line="360" w:lineRule="auto"/>
        <w:rPr>
          <w:rFonts w:asciiTheme="minorHAnsi" w:hAnsiTheme="minorHAnsi"/>
          <w:lang w:val="pt-PT"/>
        </w:rPr>
      </w:pPr>
      <w:hyperlink r:id="rId20" w:history="1">
        <w:r w:rsidR="004604E5" w:rsidRPr="00835CB8">
          <w:rPr>
            <w:rStyle w:val="Hyperlink"/>
            <w:rFonts w:asciiTheme="minorHAnsi" w:hAnsiTheme="minorHAnsi"/>
            <w:lang w:val="pt-PT"/>
          </w:rPr>
          <w:t>https://passaportoeuropeo.wordpress.com/viver-na-italia/</w:t>
        </w:r>
      </w:hyperlink>
      <w:r w:rsidR="004604E5">
        <w:rPr>
          <w:rFonts w:asciiTheme="minorHAnsi" w:hAnsiTheme="minorHAnsi"/>
          <w:lang w:val="pt-PT"/>
        </w:rPr>
        <w:t xml:space="preserve"> (12.05.2015 – 10:13)</w:t>
      </w:r>
    </w:p>
    <w:p w:rsidR="00367FD0" w:rsidRPr="00B266A8" w:rsidRDefault="00E47C69" w:rsidP="00065061">
      <w:pPr>
        <w:spacing w:line="360" w:lineRule="auto"/>
        <w:rPr>
          <w:rFonts w:asciiTheme="minorHAnsi" w:hAnsiTheme="minorHAnsi"/>
          <w:lang w:val="pt-PT"/>
        </w:rPr>
      </w:pPr>
      <w:hyperlink r:id="rId21" w:anchor="sthash.3pLlrDKO.dpuf" w:history="1">
        <w:r w:rsidR="00796EBC" w:rsidRPr="00B266A8">
          <w:rPr>
            <w:rStyle w:val="Hyperlink"/>
            <w:rFonts w:asciiTheme="minorHAnsi" w:hAnsiTheme="minorHAnsi" w:cs="Arial"/>
            <w:shd w:val="clear" w:color="auto" w:fill="F7F6F6"/>
            <w:lang w:val="pt-PT"/>
          </w:rPr>
          <w:t>http://www.noticiasdabota.com/2009/07/tipos-de-contratos-de-trabalho-na.html#sthash.3pLlrDKO.dpuf</w:t>
        </w:r>
      </w:hyperlink>
      <w:proofErr w:type="gramStart"/>
      <w:r w:rsidR="00796EBC" w:rsidRPr="00B266A8">
        <w:rPr>
          <w:rFonts w:asciiTheme="minorHAnsi" w:hAnsiTheme="minorHAnsi" w:cs="Arial"/>
          <w:color w:val="333333"/>
          <w:shd w:val="clear" w:color="auto" w:fill="F7F6F6"/>
          <w:lang w:val="pt-PT"/>
        </w:rPr>
        <w:t xml:space="preserve">  (18.</w:t>
      </w:r>
      <w:proofErr w:type="gramEnd"/>
      <w:r w:rsidR="00796EBC" w:rsidRPr="00B266A8">
        <w:rPr>
          <w:rFonts w:asciiTheme="minorHAnsi" w:hAnsiTheme="minorHAnsi" w:cs="Arial"/>
          <w:color w:val="333333"/>
          <w:shd w:val="clear" w:color="auto" w:fill="F7F6F6"/>
          <w:lang w:val="pt-PT"/>
        </w:rPr>
        <w:t>05.2015 – 11:02)</w:t>
      </w:r>
    </w:p>
    <w:p w:rsidR="00367FD0" w:rsidRPr="00B24064" w:rsidRDefault="00367FD0" w:rsidP="00065061">
      <w:pPr>
        <w:spacing w:line="360" w:lineRule="auto"/>
        <w:rPr>
          <w:rFonts w:asciiTheme="minorHAnsi" w:hAnsiTheme="minorHAnsi"/>
          <w:lang w:val="pt-PT"/>
        </w:rPr>
      </w:pPr>
    </w:p>
    <w:p w:rsidR="00367FD0" w:rsidRPr="00EF39F4" w:rsidRDefault="00367FD0" w:rsidP="00065061">
      <w:pPr>
        <w:spacing w:line="360" w:lineRule="auto"/>
        <w:rPr>
          <w:rFonts w:asciiTheme="minorHAnsi" w:hAnsiTheme="minorHAnsi"/>
          <w:lang w:val="pt-PT"/>
        </w:rPr>
      </w:pPr>
    </w:p>
    <w:sectPr w:rsidR="00367FD0" w:rsidRPr="00EF39F4" w:rsidSect="001504B1">
      <w:footerReference w:type="default" r:id="rId22"/>
      <w:pgSz w:w="11906" w:h="16838"/>
      <w:pgMar w:top="1417" w:right="1701" w:bottom="1417"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98B" w:rsidRDefault="00DD498B" w:rsidP="001504B1">
      <w:pPr>
        <w:spacing w:after="0" w:line="240" w:lineRule="auto"/>
      </w:pPr>
      <w:r>
        <w:separator/>
      </w:r>
    </w:p>
  </w:endnote>
  <w:endnote w:type="continuationSeparator" w:id="0">
    <w:p w:rsidR="00DD498B" w:rsidRDefault="00DD498B" w:rsidP="001504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8642"/>
      <w:docPartObj>
        <w:docPartGallery w:val="Page Numbers (Bottom of Page)"/>
        <w:docPartUnique/>
      </w:docPartObj>
    </w:sdtPr>
    <w:sdtContent>
      <w:p w:rsidR="0059730C" w:rsidRDefault="0059730C">
        <w:pPr>
          <w:pStyle w:val="Footer"/>
          <w:jc w:val="right"/>
        </w:pPr>
      </w:p>
      <w:p w:rsidR="0059730C" w:rsidRDefault="00E47C69" w:rsidP="001504B1">
        <w:pPr>
          <w:pStyle w:val="Footer"/>
          <w:jc w:val="right"/>
        </w:pPr>
      </w:p>
    </w:sdtContent>
  </w:sdt>
  <w:p w:rsidR="0059730C" w:rsidRDefault="005973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98B" w:rsidRDefault="00DD498B" w:rsidP="001504B1">
      <w:pPr>
        <w:spacing w:after="0" w:line="240" w:lineRule="auto"/>
      </w:pPr>
      <w:r>
        <w:separator/>
      </w:r>
    </w:p>
  </w:footnote>
  <w:footnote w:type="continuationSeparator" w:id="0">
    <w:p w:rsidR="00DD498B" w:rsidRDefault="00DD498B" w:rsidP="001504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C3978"/>
    <w:multiLevelType w:val="multilevel"/>
    <w:tmpl w:val="42785B1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254B7902"/>
    <w:multiLevelType w:val="multilevel"/>
    <w:tmpl w:val="1ECA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A37434"/>
    <w:multiLevelType w:val="hybridMultilevel"/>
    <w:tmpl w:val="94FE6B8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
  <w:rsids>
    <w:rsidRoot w:val="00A260C9"/>
    <w:rsid w:val="0000616D"/>
    <w:rsid w:val="00026DEA"/>
    <w:rsid w:val="00050005"/>
    <w:rsid w:val="00065061"/>
    <w:rsid w:val="00072C21"/>
    <w:rsid w:val="000749E0"/>
    <w:rsid w:val="000A2134"/>
    <w:rsid w:val="000C00A9"/>
    <w:rsid w:val="000C1C78"/>
    <w:rsid w:val="000D7723"/>
    <w:rsid w:val="000F13B4"/>
    <w:rsid w:val="00103B57"/>
    <w:rsid w:val="001504B1"/>
    <w:rsid w:val="002B54D2"/>
    <w:rsid w:val="002D0643"/>
    <w:rsid w:val="00315E1D"/>
    <w:rsid w:val="00367FD0"/>
    <w:rsid w:val="003C3993"/>
    <w:rsid w:val="003F47CE"/>
    <w:rsid w:val="00403802"/>
    <w:rsid w:val="004303EF"/>
    <w:rsid w:val="004604E5"/>
    <w:rsid w:val="004955A9"/>
    <w:rsid w:val="004A7D5B"/>
    <w:rsid w:val="004D37E2"/>
    <w:rsid w:val="005026EA"/>
    <w:rsid w:val="0050431E"/>
    <w:rsid w:val="0054692A"/>
    <w:rsid w:val="00563AF0"/>
    <w:rsid w:val="00581A19"/>
    <w:rsid w:val="0059730C"/>
    <w:rsid w:val="005A1EF1"/>
    <w:rsid w:val="005A39C0"/>
    <w:rsid w:val="005B60E6"/>
    <w:rsid w:val="005C42BC"/>
    <w:rsid w:val="005C6C31"/>
    <w:rsid w:val="00636557"/>
    <w:rsid w:val="00636D4F"/>
    <w:rsid w:val="00645DD5"/>
    <w:rsid w:val="00657B43"/>
    <w:rsid w:val="00657BBF"/>
    <w:rsid w:val="006B6368"/>
    <w:rsid w:val="007102AA"/>
    <w:rsid w:val="007200C2"/>
    <w:rsid w:val="0076620E"/>
    <w:rsid w:val="00796EBC"/>
    <w:rsid w:val="007A10D9"/>
    <w:rsid w:val="007F25F7"/>
    <w:rsid w:val="00807381"/>
    <w:rsid w:val="0081750E"/>
    <w:rsid w:val="008564B0"/>
    <w:rsid w:val="00864220"/>
    <w:rsid w:val="008B261D"/>
    <w:rsid w:val="008E08F0"/>
    <w:rsid w:val="008F3221"/>
    <w:rsid w:val="00907F92"/>
    <w:rsid w:val="00910653"/>
    <w:rsid w:val="00946270"/>
    <w:rsid w:val="00987E50"/>
    <w:rsid w:val="00991910"/>
    <w:rsid w:val="00994070"/>
    <w:rsid w:val="009C2526"/>
    <w:rsid w:val="009C6271"/>
    <w:rsid w:val="00A003D4"/>
    <w:rsid w:val="00A21F65"/>
    <w:rsid w:val="00A244A2"/>
    <w:rsid w:val="00A25669"/>
    <w:rsid w:val="00A260C9"/>
    <w:rsid w:val="00A26CD2"/>
    <w:rsid w:val="00A9685D"/>
    <w:rsid w:val="00AA0FAA"/>
    <w:rsid w:val="00AF402C"/>
    <w:rsid w:val="00B21BA5"/>
    <w:rsid w:val="00B24064"/>
    <w:rsid w:val="00B266A8"/>
    <w:rsid w:val="00B8614A"/>
    <w:rsid w:val="00BD7B26"/>
    <w:rsid w:val="00BF09CF"/>
    <w:rsid w:val="00C17F8F"/>
    <w:rsid w:val="00C7372E"/>
    <w:rsid w:val="00C84432"/>
    <w:rsid w:val="00CE7063"/>
    <w:rsid w:val="00CF18DC"/>
    <w:rsid w:val="00D03D91"/>
    <w:rsid w:val="00D13A56"/>
    <w:rsid w:val="00D70578"/>
    <w:rsid w:val="00DD498B"/>
    <w:rsid w:val="00DE2EDA"/>
    <w:rsid w:val="00E47C69"/>
    <w:rsid w:val="00E6400C"/>
    <w:rsid w:val="00E928AA"/>
    <w:rsid w:val="00E94475"/>
    <w:rsid w:val="00EA51A3"/>
    <w:rsid w:val="00EA5699"/>
    <w:rsid w:val="00EF39F4"/>
    <w:rsid w:val="00F32A4F"/>
    <w:rsid w:val="00F60353"/>
    <w:rsid w:val="00F86B80"/>
    <w:rsid w:val="00FA414A"/>
    <w:rsid w:val="00FA6C2D"/>
    <w:rsid w:val="00FE631E"/>
    <w:rsid w:val="00FF2ADD"/>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2AA"/>
  </w:style>
  <w:style w:type="paragraph" w:styleId="Heading1">
    <w:name w:val="heading 1"/>
    <w:basedOn w:val="Normal"/>
    <w:next w:val="Normal"/>
    <w:link w:val="Heading1Char"/>
    <w:uiPriority w:val="9"/>
    <w:qFormat/>
    <w:rsid w:val="007102AA"/>
    <w:pPr>
      <w:pBdr>
        <w:bottom w:val="thinThickSmallGap" w:sz="12" w:space="1" w:color="6D0305" w:themeColor="accent2" w:themeShade="BF"/>
      </w:pBdr>
      <w:spacing w:before="400"/>
      <w:jc w:val="center"/>
      <w:outlineLvl w:val="0"/>
    </w:pPr>
    <w:rPr>
      <w:caps/>
      <w:color w:val="480203" w:themeColor="accent2" w:themeShade="80"/>
      <w:spacing w:val="20"/>
      <w:sz w:val="28"/>
      <w:szCs w:val="28"/>
    </w:rPr>
  </w:style>
  <w:style w:type="paragraph" w:styleId="Heading2">
    <w:name w:val="heading 2"/>
    <w:basedOn w:val="Normal"/>
    <w:next w:val="Normal"/>
    <w:link w:val="Heading2Char"/>
    <w:uiPriority w:val="9"/>
    <w:unhideWhenUsed/>
    <w:qFormat/>
    <w:rsid w:val="007102AA"/>
    <w:pPr>
      <w:pBdr>
        <w:bottom w:val="single" w:sz="4" w:space="1" w:color="480203" w:themeColor="accent2" w:themeShade="7F"/>
      </w:pBdr>
      <w:spacing w:before="400"/>
      <w:jc w:val="center"/>
      <w:outlineLvl w:val="1"/>
    </w:pPr>
    <w:rPr>
      <w:caps/>
      <w:color w:val="480203" w:themeColor="accent2" w:themeShade="80"/>
      <w:spacing w:val="15"/>
      <w:sz w:val="24"/>
      <w:szCs w:val="24"/>
    </w:rPr>
  </w:style>
  <w:style w:type="paragraph" w:styleId="Heading3">
    <w:name w:val="heading 3"/>
    <w:basedOn w:val="Normal"/>
    <w:next w:val="Normal"/>
    <w:link w:val="Heading3Char"/>
    <w:uiPriority w:val="9"/>
    <w:unhideWhenUsed/>
    <w:qFormat/>
    <w:rsid w:val="00EA5699"/>
    <w:pPr>
      <w:pBdr>
        <w:top w:val="dotted" w:sz="4" w:space="1" w:color="480203" w:themeColor="accent2" w:themeShade="7F"/>
        <w:bottom w:val="dotted" w:sz="4" w:space="1" w:color="480203" w:themeColor="accent2" w:themeShade="7F"/>
      </w:pBdr>
      <w:spacing w:before="300"/>
      <w:jc w:val="center"/>
      <w:outlineLvl w:val="2"/>
    </w:pPr>
    <w:rPr>
      <w:color w:val="480203" w:themeColor="accent2" w:themeShade="7F"/>
      <w:sz w:val="24"/>
      <w:szCs w:val="24"/>
    </w:rPr>
  </w:style>
  <w:style w:type="paragraph" w:styleId="Heading4">
    <w:name w:val="heading 4"/>
    <w:basedOn w:val="Normal"/>
    <w:next w:val="Normal"/>
    <w:link w:val="Heading4Char"/>
    <w:uiPriority w:val="9"/>
    <w:unhideWhenUsed/>
    <w:qFormat/>
    <w:rsid w:val="002D0643"/>
    <w:pPr>
      <w:pBdr>
        <w:bottom w:val="dotted" w:sz="4" w:space="1" w:color="6D0305" w:themeColor="accent2" w:themeShade="BF"/>
      </w:pBdr>
      <w:spacing w:after="120"/>
      <w:jc w:val="center"/>
      <w:outlineLvl w:val="3"/>
    </w:pPr>
    <w:rPr>
      <w:color w:val="480203" w:themeColor="accent2" w:themeShade="7F"/>
      <w:spacing w:val="10"/>
    </w:rPr>
  </w:style>
  <w:style w:type="paragraph" w:styleId="Heading5">
    <w:name w:val="heading 5"/>
    <w:basedOn w:val="Normal"/>
    <w:next w:val="Normal"/>
    <w:link w:val="Heading5Char"/>
    <w:uiPriority w:val="9"/>
    <w:semiHidden/>
    <w:unhideWhenUsed/>
    <w:qFormat/>
    <w:rsid w:val="007102AA"/>
    <w:pPr>
      <w:spacing w:before="320" w:after="120"/>
      <w:jc w:val="center"/>
      <w:outlineLvl w:val="4"/>
    </w:pPr>
    <w:rPr>
      <w:caps/>
      <w:color w:val="480203" w:themeColor="accent2" w:themeShade="7F"/>
      <w:spacing w:val="10"/>
    </w:rPr>
  </w:style>
  <w:style w:type="paragraph" w:styleId="Heading6">
    <w:name w:val="heading 6"/>
    <w:basedOn w:val="Normal"/>
    <w:next w:val="Normal"/>
    <w:link w:val="Heading6Char"/>
    <w:uiPriority w:val="9"/>
    <w:semiHidden/>
    <w:unhideWhenUsed/>
    <w:qFormat/>
    <w:rsid w:val="007102AA"/>
    <w:pPr>
      <w:spacing w:after="120"/>
      <w:jc w:val="center"/>
      <w:outlineLvl w:val="5"/>
    </w:pPr>
    <w:rPr>
      <w:caps/>
      <w:color w:val="6D0305" w:themeColor="accent2" w:themeShade="BF"/>
      <w:spacing w:val="10"/>
    </w:rPr>
  </w:style>
  <w:style w:type="paragraph" w:styleId="Heading7">
    <w:name w:val="heading 7"/>
    <w:basedOn w:val="Normal"/>
    <w:next w:val="Normal"/>
    <w:link w:val="Heading7Char"/>
    <w:uiPriority w:val="9"/>
    <w:semiHidden/>
    <w:unhideWhenUsed/>
    <w:qFormat/>
    <w:rsid w:val="007102AA"/>
    <w:pPr>
      <w:spacing w:after="120"/>
      <w:jc w:val="center"/>
      <w:outlineLvl w:val="6"/>
    </w:pPr>
    <w:rPr>
      <w:i/>
      <w:iCs/>
      <w:caps/>
      <w:color w:val="6D0305" w:themeColor="accent2" w:themeShade="BF"/>
      <w:spacing w:val="10"/>
    </w:rPr>
  </w:style>
  <w:style w:type="paragraph" w:styleId="Heading8">
    <w:name w:val="heading 8"/>
    <w:basedOn w:val="Normal"/>
    <w:next w:val="Normal"/>
    <w:link w:val="Heading8Char"/>
    <w:uiPriority w:val="9"/>
    <w:semiHidden/>
    <w:unhideWhenUsed/>
    <w:qFormat/>
    <w:rsid w:val="007102AA"/>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102AA"/>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1BA5"/>
    <w:rPr>
      <w:color w:val="0000FF" w:themeColor="hyperlink"/>
      <w:u w:val="single"/>
    </w:rPr>
  </w:style>
  <w:style w:type="paragraph" w:styleId="NormalWeb">
    <w:name w:val="Normal (Web)"/>
    <w:basedOn w:val="Normal"/>
    <w:uiPriority w:val="99"/>
    <w:unhideWhenUsed/>
    <w:rsid w:val="00026DEA"/>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Strong">
    <w:name w:val="Strong"/>
    <w:uiPriority w:val="22"/>
    <w:qFormat/>
    <w:rsid w:val="007102AA"/>
    <w:rPr>
      <w:b/>
      <w:bCs/>
      <w:color w:val="6D0305" w:themeColor="accent2" w:themeShade="BF"/>
      <w:spacing w:val="5"/>
    </w:rPr>
  </w:style>
  <w:style w:type="character" w:styleId="Emphasis">
    <w:name w:val="Emphasis"/>
    <w:uiPriority w:val="20"/>
    <w:qFormat/>
    <w:rsid w:val="007102AA"/>
    <w:rPr>
      <w:caps/>
      <w:spacing w:val="5"/>
      <w:sz w:val="20"/>
      <w:szCs w:val="20"/>
    </w:rPr>
  </w:style>
  <w:style w:type="paragraph" w:styleId="ListParagraph">
    <w:name w:val="List Paragraph"/>
    <w:basedOn w:val="Normal"/>
    <w:uiPriority w:val="34"/>
    <w:qFormat/>
    <w:rsid w:val="007102AA"/>
    <w:pPr>
      <w:ind w:left="720"/>
      <w:contextualSpacing/>
    </w:pPr>
  </w:style>
  <w:style w:type="character" w:customStyle="1" w:styleId="apple-converted-space">
    <w:name w:val="apple-converted-space"/>
    <w:basedOn w:val="DefaultParagraphFont"/>
    <w:rsid w:val="00645DD5"/>
  </w:style>
  <w:style w:type="character" w:customStyle="1" w:styleId="apple-style-span">
    <w:name w:val="apple-style-span"/>
    <w:basedOn w:val="DefaultParagraphFont"/>
    <w:rsid w:val="00645DD5"/>
  </w:style>
  <w:style w:type="paragraph" w:styleId="TOC1">
    <w:name w:val="toc 1"/>
    <w:basedOn w:val="Normal"/>
    <w:next w:val="Normal"/>
    <w:autoRedefine/>
    <w:uiPriority w:val="39"/>
    <w:unhideWhenUsed/>
    <w:rsid w:val="005B60E6"/>
    <w:pPr>
      <w:spacing w:before="120" w:after="0"/>
    </w:pPr>
    <w:rPr>
      <w:b/>
      <w:bCs/>
      <w:i/>
      <w:iCs/>
      <w:sz w:val="24"/>
      <w:szCs w:val="24"/>
    </w:rPr>
  </w:style>
  <w:style w:type="paragraph" w:styleId="TOC2">
    <w:name w:val="toc 2"/>
    <w:basedOn w:val="Normal"/>
    <w:next w:val="Normal"/>
    <w:autoRedefine/>
    <w:uiPriority w:val="39"/>
    <w:unhideWhenUsed/>
    <w:rsid w:val="005B60E6"/>
    <w:pPr>
      <w:spacing w:before="120" w:after="0"/>
      <w:ind w:left="220"/>
    </w:pPr>
    <w:rPr>
      <w:b/>
      <w:bCs/>
    </w:rPr>
  </w:style>
  <w:style w:type="paragraph" w:styleId="TOC3">
    <w:name w:val="toc 3"/>
    <w:basedOn w:val="Normal"/>
    <w:next w:val="Normal"/>
    <w:autoRedefine/>
    <w:uiPriority w:val="39"/>
    <w:unhideWhenUsed/>
    <w:rsid w:val="005B60E6"/>
    <w:pPr>
      <w:spacing w:after="0"/>
      <w:ind w:left="440"/>
    </w:pPr>
    <w:rPr>
      <w:sz w:val="20"/>
      <w:szCs w:val="20"/>
    </w:rPr>
  </w:style>
  <w:style w:type="paragraph" w:styleId="TOC4">
    <w:name w:val="toc 4"/>
    <w:basedOn w:val="Normal"/>
    <w:next w:val="Normal"/>
    <w:autoRedefine/>
    <w:uiPriority w:val="39"/>
    <w:unhideWhenUsed/>
    <w:rsid w:val="005B60E6"/>
    <w:pPr>
      <w:spacing w:after="0"/>
      <w:ind w:left="660"/>
    </w:pPr>
    <w:rPr>
      <w:sz w:val="20"/>
      <w:szCs w:val="20"/>
    </w:rPr>
  </w:style>
  <w:style w:type="paragraph" w:styleId="TOC5">
    <w:name w:val="toc 5"/>
    <w:basedOn w:val="Normal"/>
    <w:next w:val="Normal"/>
    <w:autoRedefine/>
    <w:uiPriority w:val="39"/>
    <w:unhideWhenUsed/>
    <w:rsid w:val="005B60E6"/>
    <w:pPr>
      <w:spacing w:after="0"/>
      <w:ind w:left="880"/>
    </w:pPr>
    <w:rPr>
      <w:sz w:val="20"/>
      <w:szCs w:val="20"/>
    </w:rPr>
  </w:style>
  <w:style w:type="paragraph" w:styleId="TOC6">
    <w:name w:val="toc 6"/>
    <w:basedOn w:val="Normal"/>
    <w:next w:val="Normal"/>
    <w:autoRedefine/>
    <w:uiPriority w:val="39"/>
    <w:unhideWhenUsed/>
    <w:rsid w:val="005B60E6"/>
    <w:pPr>
      <w:spacing w:after="0"/>
      <w:ind w:left="1100"/>
    </w:pPr>
    <w:rPr>
      <w:sz w:val="20"/>
      <w:szCs w:val="20"/>
    </w:rPr>
  </w:style>
  <w:style w:type="paragraph" w:styleId="TOC7">
    <w:name w:val="toc 7"/>
    <w:basedOn w:val="Normal"/>
    <w:next w:val="Normal"/>
    <w:autoRedefine/>
    <w:uiPriority w:val="39"/>
    <w:unhideWhenUsed/>
    <w:rsid w:val="005B60E6"/>
    <w:pPr>
      <w:spacing w:after="0"/>
      <w:ind w:left="1320"/>
    </w:pPr>
    <w:rPr>
      <w:sz w:val="20"/>
      <w:szCs w:val="20"/>
    </w:rPr>
  </w:style>
  <w:style w:type="paragraph" w:styleId="TOC8">
    <w:name w:val="toc 8"/>
    <w:basedOn w:val="Normal"/>
    <w:next w:val="Normal"/>
    <w:autoRedefine/>
    <w:uiPriority w:val="39"/>
    <w:unhideWhenUsed/>
    <w:rsid w:val="005B60E6"/>
    <w:pPr>
      <w:spacing w:after="0"/>
      <w:ind w:left="1540"/>
    </w:pPr>
    <w:rPr>
      <w:sz w:val="20"/>
      <w:szCs w:val="20"/>
    </w:rPr>
  </w:style>
  <w:style w:type="paragraph" w:styleId="TOC9">
    <w:name w:val="toc 9"/>
    <w:basedOn w:val="Normal"/>
    <w:next w:val="Normal"/>
    <w:autoRedefine/>
    <w:uiPriority w:val="39"/>
    <w:unhideWhenUsed/>
    <w:rsid w:val="005B60E6"/>
    <w:pPr>
      <w:spacing w:after="0"/>
      <w:ind w:left="1760"/>
    </w:pPr>
    <w:rPr>
      <w:sz w:val="20"/>
      <w:szCs w:val="20"/>
    </w:rPr>
  </w:style>
  <w:style w:type="character" w:customStyle="1" w:styleId="Heading1Char">
    <w:name w:val="Heading 1 Char"/>
    <w:basedOn w:val="DefaultParagraphFont"/>
    <w:link w:val="Heading1"/>
    <w:uiPriority w:val="9"/>
    <w:rsid w:val="007102AA"/>
    <w:rPr>
      <w:rFonts w:eastAsiaTheme="majorEastAsia" w:cstheme="majorBidi"/>
      <w:caps/>
      <w:color w:val="480203" w:themeColor="accent2" w:themeShade="80"/>
      <w:spacing w:val="20"/>
      <w:sz w:val="28"/>
      <w:szCs w:val="28"/>
    </w:rPr>
  </w:style>
  <w:style w:type="character" w:customStyle="1" w:styleId="Heading2Char">
    <w:name w:val="Heading 2 Char"/>
    <w:basedOn w:val="DefaultParagraphFont"/>
    <w:link w:val="Heading2"/>
    <w:uiPriority w:val="9"/>
    <w:rsid w:val="007102AA"/>
    <w:rPr>
      <w:caps/>
      <w:color w:val="480203" w:themeColor="accent2" w:themeShade="80"/>
      <w:spacing w:val="15"/>
      <w:sz w:val="24"/>
      <w:szCs w:val="24"/>
    </w:rPr>
  </w:style>
  <w:style w:type="character" w:customStyle="1" w:styleId="Heading3Char">
    <w:name w:val="Heading 3 Char"/>
    <w:basedOn w:val="DefaultParagraphFont"/>
    <w:link w:val="Heading3"/>
    <w:uiPriority w:val="9"/>
    <w:rsid w:val="00EA5699"/>
    <w:rPr>
      <w:color w:val="480203" w:themeColor="accent2" w:themeShade="7F"/>
      <w:sz w:val="24"/>
      <w:szCs w:val="24"/>
    </w:rPr>
  </w:style>
  <w:style w:type="character" w:customStyle="1" w:styleId="Heading4Char">
    <w:name w:val="Heading 4 Char"/>
    <w:basedOn w:val="DefaultParagraphFont"/>
    <w:link w:val="Heading4"/>
    <w:uiPriority w:val="9"/>
    <w:rsid w:val="002D0643"/>
    <w:rPr>
      <w:color w:val="480203" w:themeColor="accent2" w:themeShade="7F"/>
      <w:spacing w:val="10"/>
    </w:rPr>
  </w:style>
  <w:style w:type="character" w:customStyle="1" w:styleId="Heading5Char">
    <w:name w:val="Heading 5 Char"/>
    <w:basedOn w:val="DefaultParagraphFont"/>
    <w:link w:val="Heading5"/>
    <w:uiPriority w:val="9"/>
    <w:semiHidden/>
    <w:rsid w:val="007102AA"/>
    <w:rPr>
      <w:rFonts w:eastAsiaTheme="majorEastAsia" w:cstheme="majorBidi"/>
      <w:caps/>
      <w:color w:val="480203" w:themeColor="accent2" w:themeShade="7F"/>
      <w:spacing w:val="10"/>
    </w:rPr>
  </w:style>
  <w:style w:type="character" w:customStyle="1" w:styleId="Heading6Char">
    <w:name w:val="Heading 6 Char"/>
    <w:basedOn w:val="DefaultParagraphFont"/>
    <w:link w:val="Heading6"/>
    <w:uiPriority w:val="9"/>
    <w:semiHidden/>
    <w:rsid w:val="007102AA"/>
    <w:rPr>
      <w:rFonts w:eastAsiaTheme="majorEastAsia" w:cstheme="majorBidi"/>
      <w:caps/>
      <w:color w:val="6D0305" w:themeColor="accent2" w:themeShade="BF"/>
      <w:spacing w:val="10"/>
    </w:rPr>
  </w:style>
  <w:style w:type="character" w:customStyle="1" w:styleId="Heading7Char">
    <w:name w:val="Heading 7 Char"/>
    <w:basedOn w:val="DefaultParagraphFont"/>
    <w:link w:val="Heading7"/>
    <w:uiPriority w:val="9"/>
    <w:semiHidden/>
    <w:rsid w:val="007102AA"/>
    <w:rPr>
      <w:rFonts w:eastAsiaTheme="majorEastAsia" w:cstheme="majorBidi"/>
      <w:i/>
      <w:iCs/>
      <w:caps/>
      <w:color w:val="6D0305" w:themeColor="accent2" w:themeShade="BF"/>
      <w:spacing w:val="10"/>
    </w:rPr>
  </w:style>
  <w:style w:type="character" w:customStyle="1" w:styleId="Heading8Char">
    <w:name w:val="Heading 8 Char"/>
    <w:basedOn w:val="DefaultParagraphFont"/>
    <w:link w:val="Heading8"/>
    <w:uiPriority w:val="9"/>
    <w:semiHidden/>
    <w:rsid w:val="007102AA"/>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7102AA"/>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7102AA"/>
    <w:rPr>
      <w:caps/>
      <w:spacing w:val="10"/>
      <w:sz w:val="18"/>
      <w:szCs w:val="18"/>
    </w:rPr>
  </w:style>
  <w:style w:type="paragraph" w:styleId="Title">
    <w:name w:val="Title"/>
    <w:basedOn w:val="Normal"/>
    <w:next w:val="Normal"/>
    <w:link w:val="TitleChar"/>
    <w:uiPriority w:val="10"/>
    <w:qFormat/>
    <w:rsid w:val="00A244A2"/>
    <w:pPr>
      <w:pBdr>
        <w:bottom w:val="single" w:sz="4" w:space="6" w:color="auto"/>
      </w:pBdr>
      <w:spacing w:before="500" w:after="300" w:line="240" w:lineRule="auto"/>
    </w:pPr>
    <w:rPr>
      <w:b/>
      <w:caps/>
      <w:color w:val="480203" w:themeColor="accent2" w:themeShade="80"/>
      <w:spacing w:val="50"/>
      <w:sz w:val="44"/>
      <w:szCs w:val="44"/>
    </w:rPr>
  </w:style>
  <w:style w:type="character" w:customStyle="1" w:styleId="TitleChar">
    <w:name w:val="Title Char"/>
    <w:basedOn w:val="DefaultParagraphFont"/>
    <w:link w:val="Title"/>
    <w:uiPriority w:val="10"/>
    <w:rsid w:val="00A244A2"/>
    <w:rPr>
      <w:b/>
      <w:caps/>
      <w:color w:val="480203" w:themeColor="accent2" w:themeShade="80"/>
      <w:spacing w:val="50"/>
      <w:sz w:val="44"/>
      <w:szCs w:val="44"/>
    </w:rPr>
  </w:style>
  <w:style w:type="paragraph" w:styleId="Subtitle">
    <w:name w:val="Subtitle"/>
    <w:basedOn w:val="Normal"/>
    <w:next w:val="Normal"/>
    <w:link w:val="SubtitleChar"/>
    <w:uiPriority w:val="11"/>
    <w:qFormat/>
    <w:rsid w:val="007102AA"/>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102AA"/>
    <w:rPr>
      <w:rFonts w:eastAsiaTheme="majorEastAsia" w:cstheme="majorBidi"/>
      <w:caps/>
      <w:spacing w:val="20"/>
      <w:sz w:val="18"/>
      <w:szCs w:val="18"/>
    </w:rPr>
  </w:style>
  <w:style w:type="paragraph" w:styleId="NoSpacing">
    <w:name w:val="No Spacing"/>
    <w:basedOn w:val="Normal"/>
    <w:link w:val="NoSpacingChar"/>
    <w:uiPriority w:val="1"/>
    <w:qFormat/>
    <w:rsid w:val="007102AA"/>
    <w:pPr>
      <w:spacing w:after="0" w:line="240" w:lineRule="auto"/>
    </w:pPr>
  </w:style>
  <w:style w:type="character" w:customStyle="1" w:styleId="NoSpacingChar">
    <w:name w:val="No Spacing Char"/>
    <w:basedOn w:val="DefaultParagraphFont"/>
    <w:link w:val="NoSpacing"/>
    <w:uiPriority w:val="1"/>
    <w:rsid w:val="007102AA"/>
  </w:style>
  <w:style w:type="paragraph" w:styleId="Quote">
    <w:name w:val="Quote"/>
    <w:basedOn w:val="Normal"/>
    <w:next w:val="Normal"/>
    <w:link w:val="QuoteChar"/>
    <w:uiPriority w:val="29"/>
    <w:qFormat/>
    <w:rsid w:val="007102AA"/>
    <w:rPr>
      <w:i/>
      <w:iCs/>
    </w:rPr>
  </w:style>
  <w:style w:type="character" w:customStyle="1" w:styleId="QuoteChar">
    <w:name w:val="Quote Char"/>
    <w:basedOn w:val="DefaultParagraphFont"/>
    <w:link w:val="Quote"/>
    <w:uiPriority w:val="29"/>
    <w:rsid w:val="007102AA"/>
    <w:rPr>
      <w:rFonts w:eastAsiaTheme="majorEastAsia" w:cstheme="majorBidi"/>
      <w:i/>
      <w:iCs/>
    </w:rPr>
  </w:style>
  <w:style w:type="paragraph" w:styleId="IntenseQuote">
    <w:name w:val="Intense Quote"/>
    <w:basedOn w:val="Normal"/>
    <w:next w:val="Normal"/>
    <w:link w:val="IntenseQuoteChar"/>
    <w:uiPriority w:val="30"/>
    <w:qFormat/>
    <w:rsid w:val="007102AA"/>
    <w:pPr>
      <w:pBdr>
        <w:top w:val="dotted" w:sz="2" w:space="10" w:color="480203" w:themeColor="accent2" w:themeShade="80"/>
        <w:bottom w:val="dotted" w:sz="2" w:space="4" w:color="480203" w:themeColor="accent2" w:themeShade="80"/>
      </w:pBdr>
      <w:spacing w:before="160" w:line="300" w:lineRule="auto"/>
      <w:ind w:left="1440" w:right="1440"/>
    </w:pPr>
    <w:rPr>
      <w:caps/>
      <w:color w:val="480203" w:themeColor="accent2" w:themeShade="7F"/>
      <w:spacing w:val="5"/>
      <w:sz w:val="20"/>
      <w:szCs w:val="20"/>
    </w:rPr>
  </w:style>
  <w:style w:type="character" w:customStyle="1" w:styleId="IntenseQuoteChar">
    <w:name w:val="Intense Quote Char"/>
    <w:basedOn w:val="DefaultParagraphFont"/>
    <w:link w:val="IntenseQuote"/>
    <w:uiPriority w:val="30"/>
    <w:rsid w:val="007102AA"/>
    <w:rPr>
      <w:rFonts w:eastAsiaTheme="majorEastAsia" w:cstheme="majorBidi"/>
      <w:caps/>
      <w:color w:val="480203" w:themeColor="accent2" w:themeShade="7F"/>
      <w:spacing w:val="5"/>
      <w:sz w:val="20"/>
      <w:szCs w:val="20"/>
    </w:rPr>
  </w:style>
  <w:style w:type="character" w:styleId="SubtleEmphasis">
    <w:name w:val="Subtle Emphasis"/>
    <w:uiPriority w:val="19"/>
    <w:qFormat/>
    <w:rsid w:val="007102AA"/>
    <w:rPr>
      <w:i/>
      <w:iCs/>
    </w:rPr>
  </w:style>
  <w:style w:type="character" w:styleId="IntenseEmphasis">
    <w:name w:val="Intense Emphasis"/>
    <w:uiPriority w:val="21"/>
    <w:qFormat/>
    <w:rsid w:val="007102AA"/>
    <w:rPr>
      <w:i/>
      <w:iCs/>
      <w:caps/>
      <w:spacing w:val="10"/>
      <w:sz w:val="20"/>
      <w:szCs w:val="20"/>
    </w:rPr>
  </w:style>
  <w:style w:type="character" w:styleId="SubtleReference">
    <w:name w:val="Subtle Reference"/>
    <w:basedOn w:val="DefaultParagraphFont"/>
    <w:uiPriority w:val="31"/>
    <w:qFormat/>
    <w:rsid w:val="007102AA"/>
    <w:rPr>
      <w:rFonts w:asciiTheme="minorHAnsi" w:eastAsiaTheme="minorEastAsia" w:hAnsiTheme="minorHAnsi" w:cstheme="minorBidi"/>
      <w:i/>
      <w:iCs/>
      <w:color w:val="480203" w:themeColor="accent2" w:themeShade="7F"/>
    </w:rPr>
  </w:style>
  <w:style w:type="character" w:styleId="IntenseReference">
    <w:name w:val="Intense Reference"/>
    <w:uiPriority w:val="32"/>
    <w:qFormat/>
    <w:rsid w:val="007102AA"/>
    <w:rPr>
      <w:rFonts w:asciiTheme="minorHAnsi" w:eastAsiaTheme="minorEastAsia" w:hAnsiTheme="minorHAnsi" w:cstheme="minorBidi"/>
      <w:b/>
      <w:bCs/>
      <w:i/>
      <w:iCs/>
      <w:color w:val="480203" w:themeColor="accent2" w:themeShade="7F"/>
    </w:rPr>
  </w:style>
  <w:style w:type="character" w:styleId="BookTitle">
    <w:name w:val="Book Title"/>
    <w:uiPriority w:val="33"/>
    <w:qFormat/>
    <w:rsid w:val="007102AA"/>
    <w:rPr>
      <w:caps/>
      <w:color w:val="480203" w:themeColor="accent2" w:themeShade="7F"/>
      <w:spacing w:val="5"/>
      <w:u w:color="480203" w:themeColor="accent2" w:themeShade="7F"/>
    </w:rPr>
  </w:style>
  <w:style w:type="paragraph" w:styleId="TOCHeading">
    <w:name w:val="TOC Heading"/>
    <w:basedOn w:val="Heading1"/>
    <w:next w:val="Normal"/>
    <w:uiPriority w:val="39"/>
    <w:semiHidden/>
    <w:unhideWhenUsed/>
    <w:qFormat/>
    <w:rsid w:val="007102AA"/>
    <w:pPr>
      <w:outlineLvl w:val="9"/>
    </w:pPr>
  </w:style>
  <w:style w:type="paragraph" w:styleId="BalloonText">
    <w:name w:val="Balloon Text"/>
    <w:basedOn w:val="Normal"/>
    <w:link w:val="BalloonTextChar"/>
    <w:uiPriority w:val="99"/>
    <w:semiHidden/>
    <w:unhideWhenUsed/>
    <w:rsid w:val="00EA5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699"/>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DE2EDA"/>
    <w:pPr>
      <w:pBdr>
        <w:bottom w:val="single" w:sz="6" w:space="1" w:color="auto"/>
      </w:pBdr>
      <w:spacing w:after="0" w:line="240" w:lineRule="auto"/>
      <w:jc w:val="center"/>
    </w:pPr>
    <w:rPr>
      <w:rFonts w:ascii="Arial" w:eastAsia="Times New Roman" w:hAnsi="Arial" w:cs="Arial"/>
      <w:vanish/>
      <w:sz w:val="16"/>
      <w:szCs w:val="16"/>
      <w:lang w:val="pt-PT" w:eastAsia="pt-PT" w:bidi="ar-SA"/>
    </w:rPr>
  </w:style>
  <w:style w:type="character" w:customStyle="1" w:styleId="z-TopofFormChar">
    <w:name w:val="z-Top of Form Char"/>
    <w:basedOn w:val="DefaultParagraphFont"/>
    <w:link w:val="z-TopofForm"/>
    <w:uiPriority w:val="99"/>
    <w:semiHidden/>
    <w:rsid w:val="00DE2EDA"/>
    <w:rPr>
      <w:rFonts w:ascii="Arial" w:eastAsia="Times New Roman" w:hAnsi="Arial" w:cs="Arial"/>
      <w:vanish/>
      <w:sz w:val="16"/>
      <w:szCs w:val="16"/>
      <w:lang w:val="pt-PT" w:eastAsia="pt-PT" w:bidi="ar-SA"/>
    </w:rPr>
  </w:style>
  <w:style w:type="character" w:customStyle="1" w:styleId="asteriscorosso">
    <w:name w:val="asterisco_rosso"/>
    <w:basedOn w:val="DefaultParagraphFont"/>
    <w:rsid w:val="00DE2EDA"/>
  </w:style>
  <w:style w:type="paragraph" w:styleId="z-BottomofForm">
    <w:name w:val="HTML Bottom of Form"/>
    <w:basedOn w:val="Normal"/>
    <w:next w:val="Normal"/>
    <w:link w:val="z-BottomofFormChar"/>
    <w:hidden/>
    <w:uiPriority w:val="99"/>
    <w:semiHidden/>
    <w:unhideWhenUsed/>
    <w:rsid w:val="00DE2EDA"/>
    <w:pPr>
      <w:pBdr>
        <w:top w:val="single" w:sz="6" w:space="1" w:color="auto"/>
      </w:pBdr>
      <w:spacing w:after="0" w:line="240" w:lineRule="auto"/>
      <w:jc w:val="center"/>
    </w:pPr>
    <w:rPr>
      <w:rFonts w:ascii="Arial" w:eastAsia="Times New Roman" w:hAnsi="Arial" w:cs="Arial"/>
      <w:vanish/>
      <w:sz w:val="16"/>
      <w:szCs w:val="16"/>
      <w:lang w:val="pt-PT" w:eastAsia="pt-PT" w:bidi="ar-SA"/>
    </w:rPr>
  </w:style>
  <w:style w:type="character" w:customStyle="1" w:styleId="z-BottomofFormChar">
    <w:name w:val="z-Bottom of Form Char"/>
    <w:basedOn w:val="DefaultParagraphFont"/>
    <w:link w:val="z-BottomofForm"/>
    <w:uiPriority w:val="99"/>
    <w:semiHidden/>
    <w:rsid w:val="00DE2EDA"/>
    <w:rPr>
      <w:rFonts w:ascii="Arial" w:eastAsia="Times New Roman" w:hAnsi="Arial" w:cs="Arial"/>
      <w:vanish/>
      <w:sz w:val="16"/>
      <w:szCs w:val="16"/>
      <w:lang w:val="pt-PT" w:eastAsia="pt-PT" w:bidi="ar-SA"/>
    </w:rPr>
  </w:style>
  <w:style w:type="table" w:styleId="TableGrid">
    <w:name w:val="Table Grid"/>
    <w:basedOn w:val="TableNormal"/>
    <w:uiPriority w:val="59"/>
    <w:rsid w:val="0081750E"/>
    <w:pPr>
      <w:spacing w:after="0" w:line="240" w:lineRule="auto"/>
    </w:pPr>
    <w:tblPr>
      <w:tblInd w:w="0" w:type="dxa"/>
      <w:tblBorders>
        <w:top w:val="single" w:sz="4" w:space="0" w:color="C00000" w:themeColor="text1"/>
        <w:left w:val="single" w:sz="4" w:space="0" w:color="C00000" w:themeColor="text1"/>
        <w:bottom w:val="single" w:sz="4" w:space="0" w:color="C00000" w:themeColor="text1"/>
        <w:right w:val="single" w:sz="4" w:space="0" w:color="C00000" w:themeColor="text1"/>
        <w:insideH w:val="single" w:sz="4" w:space="0" w:color="C00000" w:themeColor="text1"/>
        <w:insideV w:val="single" w:sz="4" w:space="0" w:color="C00000" w:themeColor="text1"/>
      </w:tblBorders>
      <w:tblCellMar>
        <w:top w:w="0" w:type="dxa"/>
        <w:left w:w="108" w:type="dxa"/>
        <w:bottom w:w="0" w:type="dxa"/>
        <w:right w:w="108" w:type="dxa"/>
      </w:tblCellMar>
    </w:tblPr>
  </w:style>
  <w:style w:type="table" w:styleId="LightList">
    <w:name w:val="Light List"/>
    <w:basedOn w:val="TableNormal"/>
    <w:uiPriority w:val="61"/>
    <w:rsid w:val="00BD7B26"/>
    <w:pPr>
      <w:spacing w:after="0" w:line="240" w:lineRule="auto"/>
    </w:pPr>
    <w:tblPr>
      <w:tblStyleRowBandSize w:val="1"/>
      <w:tblStyleColBandSize w:val="1"/>
      <w:tblInd w:w="0" w:type="dxa"/>
      <w:tblBorders>
        <w:top w:val="single" w:sz="8" w:space="0" w:color="C00000" w:themeColor="text1"/>
        <w:left w:val="single" w:sz="8" w:space="0" w:color="C00000" w:themeColor="text1"/>
        <w:bottom w:val="single" w:sz="8" w:space="0" w:color="C00000" w:themeColor="text1"/>
        <w:right w:val="single" w:sz="8" w:space="0" w:color="C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0000" w:themeFill="text1"/>
      </w:tcPr>
    </w:tblStylePr>
    <w:tblStylePr w:type="lastRow">
      <w:pPr>
        <w:spacing w:before="0" w:after="0" w:line="240" w:lineRule="auto"/>
      </w:pPr>
      <w:rPr>
        <w:b/>
        <w:bCs/>
      </w:rPr>
      <w:tblPr/>
      <w:tcPr>
        <w:tcBorders>
          <w:top w:val="double" w:sz="6" w:space="0" w:color="C00000" w:themeColor="text1"/>
          <w:left w:val="single" w:sz="8" w:space="0" w:color="C00000" w:themeColor="text1"/>
          <w:bottom w:val="single" w:sz="8" w:space="0" w:color="C00000" w:themeColor="text1"/>
          <w:right w:val="single" w:sz="8" w:space="0" w:color="C00000" w:themeColor="text1"/>
        </w:tcBorders>
      </w:tcPr>
    </w:tblStylePr>
    <w:tblStylePr w:type="firstCol">
      <w:rPr>
        <w:b/>
        <w:bCs/>
      </w:rPr>
    </w:tblStylePr>
    <w:tblStylePr w:type="lastCol">
      <w:rPr>
        <w:b/>
        <w:bCs/>
      </w:rPr>
    </w:tblStylePr>
    <w:tblStylePr w:type="band1Vert">
      <w:tblPr/>
      <w:tcPr>
        <w:tcBorders>
          <w:top w:val="single" w:sz="8" w:space="0" w:color="C00000" w:themeColor="text1"/>
          <w:left w:val="single" w:sz="8" w:space="0" w:color="C00000" w:themeColor="text1"/>
          <w:bottom w:val="single" w:sz="8" w:space="0" w:color="C00000" w:themeColor="text1"/>
          <w:right w:val="single" w:sz="8" w:space="0" w:color="C00000" w:themeColor="text1"/>
        </w:tcBorders>
      </w:tcPr>
    </w:tblStylePr>
    <w:tblStylePr w:type="band1Horz">
      <w:tblPr/>
      <w:tcPr>
        <w:tcBorders>
          <w:top w:val="single" w:sz="8" w:space="0" w:color="C00000" w:themeColor="text1"/>
          <w:left w:val="single" w:sz="8" w:space="0" w:color="C00000" w:themeColor="text1"/>
          <w:bottom w:val="single" w:sz="8" w:space="0" w:color="C00000" w:themeColor="text1"/>
          <w:right w:val="single" w:sz="8" w:space="0" w:color="C00000" w:themeColor="text1"/>
        </w:tcBorders>
      </w:tcPr>
    </w:tblStylePr>
  </w:style>
  <w:style w:type="table" w:styleId="LightList-Accent1">
    <w:name w:val="Light List Accent 1"/>
    <w:basedOn w:val="TableNormal"/>
    <w:uiPriority w:val="61"/>
    <w:rsid w:val="00BD7B26"/>
    <w:pPr>
      <w:spacing w:after="0" w:line="240" w:lineRule="auto"/>
    </w:pPr>
    <w:tblPr>
      <w:tblStyleRowBandSize w:val="1"/>
      <w:tblStyleColBandSize w:val="1"/>
      <w:tblInd w:w="0" w:type="dxa"/>
      <w:tblBorders>
        <w:top w:val="single" w:sz="8" w:space="0" w:color="920407" w:themeColor="accent1"/>
        <w:left w:val="single" w:sz="8" w:space="0" w:color="920407" w:themeColor="accent1"/>
        <w:bottom w:val="single" w:sz="8" w:space="0" w:color="920407" w:themeColor="accent1"/>
        <w:right w:val="single" w:sz="8" w:space="0" w:color="920407"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20407" w:themeFill="accent1"/>
      </w:tcPr>
    </w:tblStylePr>
    <w:tblStylePr w:type="lastRow">
      <w:pPr>
        <w:spacing w:before="0" w:after="0" w:line="240" w:lineRule="auto"/>
      </w:pPr>
      <w:rPr>
        <w:b/>
        <w:bCs/>
      </w:rPr>
      <w:tblPr/>
      <w:tcPr>
        <w:tcBorders>
          <w:top w:val="double" w:sz="6" w:space="0" w:color="920407" w:themeColor="accent1"/>
          <w:left w:val="single" w:sz="8" w:space="0" w:color="920407" w:themeColor="accent1"/>
          <w:bottom w:val="single" w:sz="8" w:space="0" w:color="920407" w:themeColor="accent1"/>
          <w:right w:val="single" w:sz="8" w:space="0" w:color="920407" w:themeColor="accent1"/>
        </w:tcBorders>
      </w:tcPr>
    </w:tblStylePr>
    <w:tblStylePr w:type="firstCol">
      <w:rPr>
        <w:b/>
        <w:bCs/>
      </w:rPr>
    </w:tblStylePr>
    <w:tblStylePr w:type="lastCol">
      <w:rPr>
        <w:b/>
        <w:bCs/>
      </w:rPr>
    </w:tblStylePr>
    <w:tblStylePr w:type="band1Vert">
      <w:tblPr/>
      <w:tcPr>
        <w:tcBorders>
          <w:top w:val="single" w:sz="8" w:space="0" w:color="920407" w:themeColor="accent1"/>
          <w:left w:val="single" w:sz="8" w:space="0" w:color="920407" w:themeColor="accent1"/>
          <w:bottom w:val="single" w:sz="8" w:space="0" w:color="920407" w:themeColor="accent1"/>
          <w:right w:val="single" w:sz="8" w:space="0" w:color="920407" w:themeColor="accent1"/>
        </w:tcBorders>
      </w:tcPr>
    </w:tblStylePr>
    <w:tblStylePr w:type="band1Horz">
      <w:tblPr/>
      <w:tcPr>
        <w:tcBorders>
          <w:top w:val="single" w:sz="8" w:space="0" w:color="920407" w:themeColor="accent1"/>
          <w:left w:val="single" w:sz="8" w:space="0" w:color="920407" w:themeColor="accent1"/>
          <w:bottom w:val="single" w:sz="8" w:space="0" w:color="920407" w:themeColor="accent1"/>
          <w:right w:val="single" w:sz="8" w:space="0" w:color="920407" w:themeColor="accent1"/>
        </w:tcBorders>
      </w:tcPr>
    </w:tblStylePr>
  </w:style>
  <w:style w:type="table" w:styleId="MediumShading1-Accent1">
    <w:name w:val="Medium Shading 1 Accent 1"/>
    <w:basedOn w:val="TableNormal"/>
    <w:uiPriority w:val="63"/>
    <w:rsid w:val="00BD7B26"/>
    <w:pPr>
      <w:spacing w:after="0" w:line="240" w:lineRule="auto"/>
    </w:pPr>
    <w:tblPr>
      <w:tblStyleRowBandSize w:val="1"/>
      <w:tblStyleColBandSize w:val="1"/>
      <w:tblInd w:w="0" w:type="dxa"/>
      <w:tblBorders>
        <w:top w:val="single" w:sz="8" w:space="0" w:color="E9060A" w:themeColor="accent1" w:themeTint="BF"/>
        <w:left w:val="single" w:sz="8" w:space="0" w:color="E9060A" w:themeColor="accent1" w:themeTint="BF"/>
        <w:bottom w:val="single" w:sz="8" w:space="0" w:color="E9060A" w:themeColor="accent1" w:themeTint="BF"/>
        <w:right w:val="single" w:sz="8" w:space="0" w:color="E9060A" w:themeColor="accent1" w:themeTint="BF"/>
        <w:insideH w:val="single" w:sz="8" w:space="0" w:color="E9060A"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9060A" w:themeColor="accent1" w:themeTint="BF"/>
          <w:left w:val="single" w:sz="8" w:space="0" w:color="E9060A" w:themeColor="accent1" w:themeTint="BF"/>
          <w:bottom w:val="single" w:sz="8" w:space="0" w:color="E9060A" w:themeColor="accent1" w:themeTint="BF"/>
          <w:right w:val="single" w:sz="8" w:space="0" w:color="E9060A" w:themeColor="accent1" w:themeTint="BF"/>
          <w:insideH w:val="nil"/>
          <w:insideV w:val="nil"/>
        </w:tcBorders>
        <w:shd w:val="clear" w:color="auto" w:fill="920407" w:themeFill="accent1"/>
      </w:tcPr>
    </w:tblStylePr>
    <w:tblStylePr w:type="lastRow">
      <w:pPr>
        <w:spacing w:before="0" w:after="0" w:line="240" w:lineRule="auto"/>
      </w:pPr>
      <w:rPr>
        <w:b/>
        <w:bCs/>
      </w:rPr>
      <w:tblPr/>
      <w:tcPr>
        <w:tcBorders>
          <w:top w:val="double" w:sz="6" w:space="0" w:color="E9060A" w:themeColor="accent1" w:themeTint="BF"/>
          <w:left w:val="single" w:sz="8" w:space="0" w:color="E9060A" w:themeColor="accent1" w:themeTint="BF"/>
          <w:bottom w:val="single" w:sz="8" w:space="0" w:color="E9060A" w:themeColor="accent1" w:themeTint="BF"/>
          <w:right w:val="single" w:sz="8" w:space="0" w:color="E9060A"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A8A9" w:themeFill="accent1" w:themeFillTint="3F"/>
      </w:tcPr>
    </w:tblStylePr>
    <w:tblStylePr w:type="band1Horz">
      <w:tblPr/>
      <w:tcPr>
        <w:tcBorders>
          <w:insideH w:val="nil"/>
          <w:insideV w:val="nil"/>
        </w:tcBorders>
        <w:shd w:val="clear" w:color="auto" w:fill="FCA8A9" w:themeFill="accent1" w:themeFillTint="3F"/>
      </w:tcPr>
    </w:tblStylePr>
    <w:tblStylePr w:type="band2Horz">
      <w:tblPr/>
      <w:tcPr>
        <w:tcBorders>
          <w:insideH w:val="nil"/>
          <w:insideV w:val="nil"/>
        </w:tcBorders>
      </w:tcPr>
    </w:tblStylePr>
  </w:style>
  <w:style w:type="table" w:styleId="MediumGrid3-Accent6">
    <w:name w:val="Medium Grid 3 Accent 6"/>
    <w:basedOn w:val="TableNormal"/>
    <w:uiPriority w:val="69"/>
    <w:rsid w:val="00BD7B2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CA8A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2040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2040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2040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2040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505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5053" w:themeFill="accent6" w:themeFillTint="7F"/>
      </w:tcPr>
    </w:tblStylePr>
  </w:style>
  <w:style w:type="paragraph" w:styleId="Header">
    <w:name w:val="header"/>
    <w:basedOn w:val="Normal"/>
    <w:link w:val="HeaderChar"/>
    <w:uiPriority w:val="99"/>
    <w:semiHidden/>
    <w:unhideWhenUsed/>
    <w:rsid w:val="001504B1"/>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1504B1"/>
  </w:style>
  <w:style w:type="paragraph" w:styleId="Footer">
    <w:name w:val="footer"/>
    <w:basedOn w:val="Normal"/>
    <w:link w:val="FooterChar"/>
    <w:uiPriority w:val="99"/>
    <w:unhideWhenUsed/>
    <w:rsid w:val="001504B1"/>
    <w:pPr>
      <w:tabs>
        <w:tab w:val="center" w:pos="4252"/>
        <w:tab w:val="right" w:pos="8504"/>
      </w:tabs>
      <w:spacing w:after="0" w:line="240" w:lineRule="auto"/>
    </w:pPr>
  </w:style>
  <w:style w:type="character" w:customStyle="1" w:styleId="FooterChar">
    <w:name w:val="Footer Char"/>
    <w:basedOn w:val="DefaultParagraphFont"/>
    <w:link w:val="Footer"/>
    <w:uiPriority w:val="99"/>
    <w:rsid w:val="001504B1"/>
  </w:style>
  <w:style w:type="paragraph" w:styleId="DocumentMap">
    <w:name w:val="Document Map"/>
    <w:basedOn w:val="Normal"/>
    <w:link w:val="DocumentMapChar"/>
    <w:uiPriority w:val="99"/>
    <w:semiHidden/>
    <w:unhideWhenUsed/>
    <w:rsid w:val="00907F9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07F92"/>
    <w:rPr>
      <w:rFonts w:ascii="Tahoma" w:hAnsi="Tahoma" w:cs="Tahoma"/>
      <w:sz w:val="16"/>
      <w:szCs w:val="16"/>
    </w:rPr>
  </w:style>
  <w:style w:type="character" w:customStyle="1" w:styleId="post-labels">
    <w:name w:val="post-labels"/>
    <w:basedOn w:val="DefaultParagraphFont"/>
    <w:rsid w:val="00B8614A"/>
  </w:style>
</w:styles>
</file>

<file path=word/webSettings.xml><?xml version="1.0" encoding="utf-8"?>
<w:webSettings xmlns:r="http://schemas.openxmlformats.org/officeDocument/2006/relationships" xmlns:w="http://schemas.openxmlformats.org/wordprocessingml/2006/main">
  <w:divs>
    <w:div w:id="60175319">
      <w:bodyDiv w:val="1"/>
      <w:marLeft w:val="0"/>
      <w:marRight w:val="0"/>
      <w:marTop w:val="0"/>
      <w:marBottom w:val="0"/>
      <w:divBdr>
        <w:top w:val="none" w:sz="0" w:space="0" w:color="auto"/>
        <w:left w:val="none" w:sz="0" w:space="0" w:color="auto"/>
        <w:bottom w:val="none" w:sz="0" w:space="0" w:color="auto"/>
        <w:right w:val="none" w:sz="0" w:space="0" w:color="auto"/>
      </w:divBdr>
    </w:div>
    <w:div w:id="77137906">
      <w:bodyDiv w:val="1"/>
      <w:marLeft w:val="0"/>
      <w:marRight w:val="0"/>
      <w:marTop w:val="0"/>
      <w:marBottom w:val="0"/>
      <w:divBdr>
        <w:top w:val="none" w:sz="0" w:space="0" w:color="auto"/>
        <w:left w:val="none" w:sz="0" w:space="0" w:color="auto"/>
        <w:bottom w:val="none" w:sz="0" w:space="0" w:color="auto"/>
        <w:right w:val="none" w:sz="0" w:space="0" w:color="auto"/>
      </w:divBdr>
    </w:div>
    <w:div w:id="327638696">
      <w:bodyDiv w:val="1"/>
      <w:marLeft w:val="0"/>
      <w:marRight w:val="0"/>
      <w:marTop w:val="0"/>
      <w:marBottom w:val="0"/>
      <w:divBdr>
        <w:top w:val="none" w:sz="0" w:space="0" w:color="auto"/>
        <w:left w:val="none" w:sz="0" w:space="0" w:color="auto"/>
        <w:bottom w:val="none" w:sz="0" w:space="0" w:color="auto"/>
        <w:right w:val="none" w:sz="0" w:space="0" w:color="auto"/>
      </w:divBdr>
    </w:div>
    <w:div w:id="494223577">
      <w:bodyDiv w:val="1"/>
      <w:marLeft w:val="0"/>
      <w:marRight w:val="0"/>
      <w:marTop w:val="0"/>
      <w:marBottom w:val="0"/>
      <w:divBdr>
        <w:top w:val="none" w:sz="0" w:space="0" w:color="auto"/>
        <w:left w:val="none" w:sz="0" w:space="0" w:color="auto"/>
        <w:bottom w:val="none" w:sz="0" w:space="0" w:color="auto"/>
        <w:right w:val="none" w:sz="0" w:space="0" w:color="auto"/>
      </w:divBdr>
    </w:div>
    <w:div w:id="1036615076">
      <w:bodyDiv w:val="1"/>
      <w:marLeft w:val="0"/>
      <w:marRight w:val="0"/>
      <w:marTop w:val="0"/>
      <w:marBottom w:val="0"/>
      <w:divBdr>
        <w:top w:val="none" w:sz="0" w:space="0" w:color="auto"/>
        <w:left w:val="none" w:sz="0" w:space="0" w:color="auto"/>
        <w:bottom w:val="none" w:sz="0" w:space="0" w:color="auto"/>
        <w:right w:val="none" w:sz="0" w:space="0" w:color="auto"/>
      </w:divBdr>
    </w:div>
    <w:div w:id="1038160381">
      <w:bodyDiv w:val="1"/>
      <w:marLeft w:val="0"/>
      <w:marRight w:val="0"/>
      <w:marTop w:val="0"/>
      <w:marBottom w:val="0"/>
      <w:divBdr>
        <w:top w:val="none" w:sz="0" w:space="0" w:color="auto"/>
        <w:left w:val="none" w:sz="0" w:space="0" w:color="auto"/>
        <w:bottom w:val="none" w:sz="0" w:space="0" w:color="auto"/>
        <w:right w:val="none" w:sz="0" w:space="0" w:color="auto"/>
      </w:divBdr>
      <w:divsChild>
        <w:div w:id="1104568508">
          <w:marLeft w:val="0"/>
          <w:marRight w:val="0"/>
          <w:marTop w:val="150"/>
          <w:marBottom w:val="150"/>
          <w:divBdr>
            <w:top w:val="none" w:sz="0" w:space="0" w:color="auto"/>
            <w:left w:val="none" w:sz="0" w:space="0" w:color="auto"/>
            <w:bottom w:val="none" w:sz="0" w:space="0" w:color="auto"/>
            <w:right w:val="none" w:sz="0" w:space="0" w:color="auto"/>
          </w:divBdr>
        </w:div>
      </w:divsChild>
    </w:div>
    <w:div w:id="1185901803">
      <w:bodyDiv w:val="1"/>
      <w:marLeft w:val="0"/>
      <w:marRight w:val="0"/>
      <w:marTop w:val="0"/>
      <w:marBottom w:val="0"/>
      <w:divBdr>
        <w:top w:val="none" w:sz="0" w:space="0" w:color="auto"/>
        <w:left w:val="none" w:sz="0" w:space="0" w:color="auto"/>
        <w:bottom w:val="none" w:sz="0" w:space="0" w:color="auto"/>
        <w:right w:val="none" w:sz="0" w:space="0" w:color="auto"/>
      </w:divBdr>
    </w:div>
    <w:div w:id="2130078101">
      <w:bodyDiv w:val="1"/>
      <w:marLeft w:val="0"/>
      <w:marRight w:val="0"/>
      <w:marTop w:val="0"/>
      <w:marBottom w:val="0"/>
      <w:divBdr>
        <w:top w:val="none" w:sz="0" w:space="0" w:color="auto"/>
        <w:left w:val="none" w:sz="0" w:space="0" w:color="auto"/>
        <w:bottom w:val="none" w:sz="0" w:space="0" w:color="auto"/>
        <w:right w:val="none" w:sz="0" w:space="0" w:color="auto"/>
      </w:divBdr>
      <w:divsChild>
        <w:div w:id="58290780">
          <w:marLeft w:val="0"/>
          <w:marRight w:val="0"/>
          <w:marTop w:val="0"/>
          <w:marBottom w:val="0"/>
          <w:divBdr>
            <w:top w:val="none" w:sz="0" w:space="0" w:color="auto"/>
            <w:left w:val="none" w:sz="0" w:space="0" w:color="auto"/>
            <w:bottom w:val="none" w:sz="0" w:space="0" w:color="auto"/>
            <w:right w:val="none" w:sz="0" w:space="0" w:color="auto"/>
          </w:divBdr>
        </w:div>
        <w:div w:id="1751461754">
          <w:marLeft w:val="0"/>
          <w:marRight w:val="0"/>
          <w:marTop w:val="0"/>
          <w:marBottom w:val="0"/>
          <w:divBdr>
            <w:top w:val="none" w:sz="0" w:space="0" w:color="auto"/>
            <w:left w:val="none" w:sz="0" w:space="0" w:color="auto"/>
            <w:bottom w:val="none" w:sz="0" w:space="0" w:color="auto"/>
            <w:right w:val="none" w:sz="0" w:space="0" w:color="auto"/>
          </w:divBdr>
        </w:div>
        <w:div w:id="1844666326">
          <w:marLeft w:val="0"/>
          <w:marRight w:val="0"/>
          <w:marTop w:val="0"/>
          <w:marBottom w:val="0"/>
          <w:divBdr>
            <w:top w:val="none" w:sz="0" w:space="0" w:color="auto"/>
            <w:left w:val="none" w:sz="0" w:space="0" w:color="auto"/>
            <w:bottom w:val="none" w:sz="0" w:space="0" w:color="auto"/>
            <w:right w:val="none" w:sz="0" w:space="0" w:color="auto"/>
          </w:divBdr>
        </w:div>
        <w:div w:id="664404454">
          <w:marLeft w:val="0"/>
          <w:marRight w:val="0"/>
          <w:marTop w:val="0"/>
          <w:marBottom w:val="0"/>
          <w:divBdr>
            <w:top w:val="none" w:sz="0" w:space="0" w:color="auto"/>
            <w:left w:val="none" w:sz="0" w:space="0" w:color="auto"/>
            <w:bottom w:val="none" w:sz="0" w:space="0" w:color="auto"/>
            <w:right w:val="none" w:sz="0" w:space="0" w:color="auto"/>
          </w:divBdr>
        </w:div>
        <w:div w:id="1698503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t.wikipedia.org/wiki/Direito_do_Trabalho" TargetMode="External"/><Relationship Id="rId13" Type="http://schemas.openxmlformats.org/officeDocument/2006/relationships/hyperlink" Target="http://www.desideriocidadania.com/custo-de-vida-na-italia/" TargetMode="External"/><Relationship Id="rId18" Type="http://schemas.openxmlformats.org/officeDocument/2006/relationships/hyperlink" Target="http://www.ildanny.it/en/calculate_salary.php" TargetMode="External"/><Relationship Id="rId3" Type="http://schemas.openxmlformats.org/officeDocument/2006/relationships/styles" Target="styles.xml"/><Relationship Id="rId21" Type="http://schemas.openxmlformats.org/officeDocument/2006/relationships/hyperlink" Target="http://www.noticiasdabota.com/2009/07/tipos-de-contratos-de-trabalho-na.html" TargetMode="External"/><Relationship Id="rId7" Type="http://schemas.openxmlformats.org/officeDocument/2006/relationships/endnotes" Target="endnotes.xml"/><Relationship Id="rId12" Type="http://schemas.openxmlformats.org/officeDocument/2006/relationships/hyperlink" Target="http://verdadeiraitalia.blogspot.it/2011/02/economia-na-italiasalariostrabalhocrise.html" TargetMode="External"/><Relationship Id="rId17" Type="http://schemas.openxmlformats.org/officeDocument/2006/relationships/hyperlink" Target="https://www.youtube.com/watch?v=DQ-znTZj3V4" TargetMode="External"/><Relationship Id="rId2" Type="http://schemas.openxmlformats.org/officeDocument/2006/relationships/numbering" Target="numbering.xml"/><Relationship Id="rId16" Type="http://schemas.openxmlformats.org/officeDocument/2006/relationships/hyperlink" Target="http://pt.wikipedia.org/wiki/Sal%C3%A1rio_m%C3%ADnimo" TargetMode="External"/><Relationship Id="rId20" Type="http://schemas.openxmlformats.org/officeDocument/2006/relationships/hyperlink" Target="https://passaportoeuropeo.wordpress.com/viver-na-ital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miliabortoletto.com.br/vida_italia.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t.wikipedia.org/wiki/Jornada_de_trabalho" TargetMode="External"/><Relationship Id="rId23" Type="http://schemas.openxmlformats.org/officeDocument/2006/relationships/fontTable" Target="fontTable.xml"/><Relationship Id="rId10" Type="http://schemas.openxmlformats.org/officeDocument/2006/relationships/hyperlink" Target="http://pt.wikipedia.org/wiki/Lista_de_sal%C3%A1rios_m%C3%ADnimos_por_pa%C3%ADs" TargetMode="External"/><Relationship Id="rId19" Type="http://schemas.openxmlformats.org/officeDocument/2006/relationships/hyperlink" Target="http://top10mais.org/top-10-maiores-salarios-minimos-do-mundo/" TargetMode="External"/><Relationship Id="rId4" Type="http://schemas.openxmlformats.org/officeDocument/2006/relationships/settings" Target="settings.xml"/><Relationship Id="rId9" Type="http://schemas.openxmlformats.org/officeDocument/2006/relationships/hyperlink" Target="http://pt.wikipedia.org/wiki/Empregador" TargetMode="External"/><Relationship Id="rId14" Type="http://schemas.openxmlformats.org/officeDocument/2006/relationships/hyperlink" Target="http://morarnaitalia.blogspot.it/2010/02/custo-de-vida-na-italia.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bordô">
      <a:dk1>
        <a:srgbClr val="C00000"/>
      </a:dk1>
      <a:lt1>
        <a:srgbClr val="FFFFFF"/>
      </a:lt1>
      <a:dk2>
        <a:srgbClr val="C00000"/>
      </a:dk2>
      <a:lt2>
        <a:srgbClr val="FFFFFF"/>
      </a:lt2>
      <a:accent1>
        <a:srgbClr val="920407"/>
      </a:accent1>
      <a:accent2>
        <a:srgbClr val="920407"/>
      </a:accent2>
      <a:accent3>
        <a:srgbClr val="920407"/>
      </a:accent3>
      <a:accent4>
        <a:srgbClr val="920407"/>
      </a:accent4>
      <a:accent5>
        <a:srgbClr val="920407"/>
      </a:accent5>
      <a:accent6>
        <a:srgbClr val="920407"/>
      </a:accent6>
      <a:hlink>
        <a:srgbClr val="0000FF"/>
      </a:hlink>
      <a:folHlink>
        <a:srgbClr val="800080"/>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56D79-A7B3-47BC-8802-CC99E7EB3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1541</Words>
  <Characters>8325</Characters>
  <Application>Microsoft Office Word</Application>
  <DocSecurity>0</DocSecurity>
  <Lines>69</Lines>
  <Paragraphs>19</Paragraphs>
  <ScaleCrop>false</ScaleCrop>
  <HeadingPairs>
    <vt:vector size="6" baseType="variant">
      <vt:variant>
        <vt:lpstr>Title</vt:lpstr>
      </vt:variant>
      <vt:variant>
        <vt:i4>1</vt:i4>
      </vt:variant>
      <vt:variant>
        <vt:lpstr>Headings</vt:lpstr>
      </vt:variant>
      <vt:variant>
        <vt:i4>14</vt:i4>
      </vt:variant>
      <vt:variant>
        <vt:lpstr>Título</vt:lpstr>
      </vt:variant>
      <vt:variant>
        <vt:i4>1</vt:i4>
      </vt:variant>
    </vt:vector>
  </HeadingPairs>
  <TitlesOfParts>
    <vt:vector size="16" baseType="lpstr">
      <vt:lpstr/>
      <vt:lpstr>    Simulação de custo de vida</vt:lpstr>
      <vt:lpstr>Salários</vt:lpstr>
      <vt:lpstr>    </vt:lpstr>
      <vt:lpstr>    Salário mínimo</vt:lpstr>
      <vt:lpstr>        Definição de salário mínimo</vt:lpstr>
      <vt:lpstr>        Salário mínimo em Itália </vt:lpstr>
      <vt:lpstr>    Salário médio</vt:lpstr>
      <vt:lpstr>        Salário médio de:</vt:lpstr>
      <vt:lpstr>    Horário de trabalho e carga semanal</vt:lpstr>
      <vt:lpstr>        Definição de horário de trabalho</vt:lpstr>
      <vt:lpstr>        Horário de trabalho e carga semanal em Itália</vt:lpstr>
      <vt:lpstr>    impostos sobre o trabalho</vt:lpstr>
      <vt:lpstr>    Salário bruto vs Salário liquido</vt:lpstr>
      <vt:lpstr>Webgrafia</vt:lpstr>
      <vt:lpstr/>
    </vt:vector>
  </TitlesOfParts>
  <Company>Hewlett-Packard Company</Company>
  <LinksUpToDate>false</LinksUpToDate>
  <CharactersWithSpaces>9847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abaio</dc:creator>
  <cp:lastModifiedBy>abaio</cp:lastModifiedBy>
  <cp:revision>5</cp:revision>
  <dcterms:created xsi:type="dcterms:W3CDTF">2015-11-10T12:07:00Z</dcterms:created>
  <dcterms:modified xsi:type="dcterms:W3CDTF">2015-11-10T16:05:00Z</dcterms:modified>
</cp:coreProperties>
</file>