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AE1" w:rsidRDefault="00D35895">
      <w:pPr>
        <w:pStyle w:val="normal"/>
        <w:spacing w:after="0"/>
        <w:jc w:val="center"/>
        <w:rPr>
          <w:rFonts w:ascii="Courgette" w:eastAsia="Courgette" w:hAnsi="Courgette" w:cs="Courgette"/>
          <w:sz w:val="96"/>
          <w:szCs w:val="96"/>
        </w:rPr>
      </w:pPr>
      <w:r>
        <w:rPr>
          <w:rFonts w:ascii="Courgette" w:eastAsia="Courgette" w:hAnsi="Courgette" w:cs="Courgette"/>
          <w:color w:val="0000FF"/>
          <w:sz w:val="96"/>
          <w:szCs w:val="96"/>
        </w:rPr>
        <w:t>Aucassin et Nicolette</w:t>
      </w:r>
      <w:r>
        <w:rPr>
          <w:rFonts w:ascii="Courgette" w:eastAsia="Courgette" w:hAnsi="Courgette" w:cs="Courgette"/>
          <w:sz w:val="96"/>
          <w:szCs w:val="96"/>
          <w:vertAlign w:val="superscript"/>
        </w:rPr>
        <w:footnoteReference w:id="1"/>
      </w:r>
    </w:p>
    <w:p w:rsidR="002F7AE1" w:rsidRDefault="002F7AE1">
      <w:pPr>
        <w:pStyle w:val="normal"/>
        <w:spacing w:after="0"/>
        <w:rPr>
          <w:b/>
          <w:sz w:val="72"/>
          <w:szCs w:val="72"/>
          <w:highlight w:val="yellow"/>
        </w:rPr>
      </w:pPr>
    </w:p>
    <w:p w:rsidR="002F7AE1" w:rsidRDefault="00D35895">
      <w:pPr>
        <w:pStyle w:val="normal"/>
        <w:spacing w:after="0"/>
        <w:rPr>
          <w:b/>
          <w:sz w:val="72"/>
          <w:szCs w:val="72"/>
          <w:highlight w:val="yellow"/>
        </w:rPr>
      </w:pPr>
      <w:r>
        <w:rPr>
          <w:b/>
          <w:sz w:val="72"/>
          <w:szCs w:val="72"/>
          <w:highlight w:val="yellow"/>
        </w:rPr>
        <w:t>1e partie </w:t>
      </w: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 xml:space="preserve">Le refus </w:t>
      </w:r>
    </w:p>
    <w:p w:rsidR="002F7AE1" w:rsidRDefault="00D35895">
      <w:pPr>
        <w:pStyle w:val="normal"/>
        <w:pBdr>
          <w:top w:val="nil"/>
          <w:left w:val="nil"/>
          <w:bottom w:val="nil"/>
          <w:right w:val="nil"/>
          <w:between w:val="nil"/>
        </w:pBdr>
        <w:ind w:left="720" w:hanging="720"/>
        <w:jc w:val="center"/>
        <w:rPr>
          <w:color w:val="000000"/>
          <w:sz w:val="24"/>
          <w:szCs w:val="24"/>
        </w:rPr>
      </w:pPr>
      <w:r>
        <w:rPr>
          <w:color w:val="000000"/>
          <w:sz w:val="24"/>
          <w:szCs w:val="24"/>
        </w:rPr>
        <w:t>épisodes II-IV, p. 45-53</w:t>
      </w:r>
    </w:p>
    <w:p w:rsidR="002F7AE1" w:rsidRDefault="00D35895">
      <w:pPr>
        <w:pStyle w:val="normal"/>
        <w:spacing w:before="240"/>
        <w:jc w:val="both"/>
        <w:rPr>
          <w:sz w:val="24"/>
          <w:szCs w:val="24"/>
        </w:rPr>
      </w:pPr>
      <w:r>
        <w:rPr>
          <w:sz w:val="24"/>
          <w:szCs w:val="24"/>
        </w:rPr>
        <w:t>Aucassin, fils du comte Garin de Beaucaire,  est amoureux de Nicolette, esclave sarrasine. Mais son père s’oppose à son mariage.  Alors Aucassin refuse de porter les armes pour défendre son royaume. Son père est en colère, c’est pourquoi il ordonne son vas</w:t>
      </w:r>
      <w:r>
        <w:rPr>
          <w:sz w:val="24"/>
          <w:szCs w:val="24"/>
        </w:rPr>
        <w:t>sal le vicomte de Beaucaire d’éloigner la jeune fille. Le vicomte fait enfermer sa filleule dans une chambre élevée de son palais.</w:t>
      </w:r>
    </w:p>
    <w:p w:rsidR="002F7AE1" w:rsidRDefault="00D35895">
      <w:pPr>
        <w:pStyle w:val="normal"/>
        <w:spacing w:before="240"/>
        <w:rPr>
          <w:sz w:val="24"/>
          <w:szCs w:val="24"/>
        </w:rPr>
      </w:pPr>
      <w:r>
        <w:rPr>
          <w:sz w:val="24"/>
          <w:szCs w:val="24"/>
        </w:rPr>
        <w:t xml:space="preserve">Retrouvez le texte et les questions de compréhension </w:t>
      </w:r>
      <w:hyperlink r:id="rId7">
        <w:r>
          <w:rPr>
            <w:color w:val="0000FF"/>
            <w:sz w:val="24"/>
            <w:szCs w:val="24"/>
            <w:u w:val="single"/>
          </w:rPr>
          <w:t>https://twinspace.etwinning.net/72583/pages/page/446223</w:t>
        </w:r>
      </w:hyperlink>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2F7AE1">
      <w:pPr>
        <w:pStyle w:val="normal"/>
        <w:spacing w:before="240"/>
        <w:jc w:val="both"/>
        <w:rPr>
          <w:sz w:val="24"/>
          <w:szCs w:val="24"/>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lastRenderedPageBreak/>
        <w:t>En</w:t>
      </w:r>
      <w:r>
        <w:rPr>
          <w:b/>
          <w:color w:val="FF0000"/>
          <w:sz w:val="28"/>
          <w:szCs w:val="28"/>
        </w:rPr>
        <w:t xml:space="preserve">  </w:t>
      </w:r>
      <w:r>
        <w:rPr>
          <w:rFonts w:ascii="Courgette" w:eastAsia="Courgette" w:hAnsi="Courgette" w:cs="Courgette"/>
          <w:color w:val="000000"/>
          <w:sz w:val="72"/>
          <w:szCs w:val="72"/>
        </w:rPr>
        <w:t>prison</w:t>
      </w:r>
    </w:p>
    <w:p w:rsidR="002F7AE1" w:rsidRDefault="00D35895">
      <w:pPr>
        <w:pStyle w:val="normal"/>
        <w:spacing w:line="240" w:lineRule="auto"/>
        <w:jc w:val="center"/>
        <w:rPr>
          <w:sz w:val="24"/>
          <w:szCs w:val="24"/>
        </w:rPr>
      </w:pPr>
      <w:r>
        <w:rPr>
          <w:sz w:val="24"/>
          <w:szCs w:val="24"/>
        </w:rPr>
        <w:t>épisodes V-VIII, p. 55-65</w:t>
      </w:r>
    </w:p>
    <w:p w:rsidR="002F7AE1" w:rsidRDefault="00D35895">
      <w:pPr>
        <w:pStyle w:val="normal"/>
        <w:rPr>
          <w:b/>
          <w:sz w:val="24"/>
          <w:szCs w:val="24"/>
        </w:rPr>
      </w:pPr>
      <w:r>
        <w:rPr>
          <w:b/>
          <w:sz w:val="24"/>
          <w:szCs w:val="24"/>
        </w:rPr>
        <w:t>V.CHANTÉ, p. 55</w:t>
      </w:r>
      <w:r>
        <w:rPr>
          <w:noProof/>
          <w:lang w:val="el-GR"/>
        </w:rPr>
        <w:drawing>
          <wp:anchor distT="0" distB="0" distL="114300" distR="114300" simplePos="0" relativeHeight="251658240" behindDoc="0" locked="0" layoutInCell="1" allowOverlap="1">
            <wp:simplePos x="0" y="0"/>
            <wp:positionH relativeFrom="column">
              <wp:posOffset>-85724</wp:posOffset>
            </wp:positionH>
            <wp:positionV relativeFrom="paragraph">
              <wp:posOffset>290195</wp:posOffset>
            </wp:positionV>
            <wp:extent cx="2552700" cy="3724275"/>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l="46715" t="24870" r="32596" b="21401"/>
                    <a:stretch>
                      <a:fillRect/>
                    </a:stretch>
                  </pic:blipFill>
                  <pic:spPr>
                    <a:xfrm>
                      <a:off x="0" y="0"/>
                      <a:ext cx="2552700" cy="3724275"/>
                    </a:xfrm>
                    <a:prstGeom prst="rect">
                      <a:avLst/>
                    </a:prstGeom>
                    <a:ln/>
                  </pic:spPr>
                </pic:pic>
              </a:graphicData>
            </a:graphic>
          </wp:anchor>
        </w:drawing>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pBdr>
          <w:top w:val="nil"/>
          <w:left w:val="nil"/>
          <w:bottom w:val="nil"/>
          <w:right w:val="nil"/>
          <w:between w:val="nil"/>
        </w:pBdr>
        <w:spacing w:before="240"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ind w:left="720" w:hanging="720"/>
        <w:rPr>
          <w:b/>
          <w:color w:val="FF0000"/>
          <w:sz w:val="28"/>
          <w:szCs w:val="28"/>
        </w:rPr>
      </w:pPr>
    </w:p>
    <w:p w:rsidR="002F7AE1" w:rsidRDefault="00D35895">
      <w:pPr>
        <w:pStyle w:val="normal"/>
        <w:spacing w:after="0"/>
        <w:rPr>
          <w:b/>
          <w:sz w:val="24"/>
          <w:szCs w:val="24"/>
        </w:rPr>
      </w:pPr>
      <w:r>
        <w:rPr>
          <w:b/>
          <w:sz w:val="24"/>
          <w:szCs w:val="24"/>
        </w:rPr>
        <w:t xml:space="preserve">VI. PARLÉ : RÉCIT ET DIALOGUE, p. 57-59 </w:t>
      </w:r>
    </w:p>
    <w:p w:rsidR="002F7AE1" w:rsidRDefault="00D35895">
      <w:pPr>
        <w:pStyle w:val="normal"/>
        <w:rPr>
          <w:rFonts w:ascii="Trebuchet MS" w:eastAsia="Trebuchet MS" w:hAnsi="Trebuchet MS" w:cs="Trebuchet MS"/>
          <w:i/>
          <w:color w:val="521B00"/>
          <w:sz w:val="24"/>
          <w:szCs w:val="24"/>
        </w:rPr>
      </w:pPr>
      <w:r>
        <w:rPr>
          <w:rFonts w:ascii="Trebuchet MS" w:eastAsia="Trebuchet MS" w:hAnsi="Trebuchet MS" w:cs="Trebuchet MS"/>
          <w:color w:val="521B00"/>
          <w:sz w:val="24"/>
          <w:szCs w:val="24"/>
        </w:rPr>
        <w:t>Aucassin, désespéré, se rend chez le vicomte et l'interpelle :</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Qu'avez-vous fait de Nicolette, ma très douce amie ?</w:t>
      </w:r>
    </w:p>
    <w:p w:rsidR="002F7AE1" w:rsidRDefault="00D35895">
      <w:pPr>
        <w:pStyle w:val="normal"/>
        <w:rPr>
          <w:rFonts w:ascii="Trebuchet MS" w:eastAsia="Trebuchet MS" w:hAnsi="Trebuchet MS" w:cs="Trebuchet MS"/>
          <w:i/>
          <w:color w:val="521B00"/>
          <w:sz w:val="20"/>
          <w:szCs w:val="20"/>
        </w:rPr>
      </w:pPr>
      <w:r>
        <w:rPr>
          <w:rFonts w:ascii="Trebuchet MS" w:eastAsia="Trebuchet MS" w:hAnsi="Trebuchet MS" w:cs="Trebuchet MS"/>
          <w:i/>
          <w:color w:val="521B00"/>
          <w:sz w:val="20"/>
          <w:szCs w:val="20"/>
        </w:rPr>
        <w:t>(Dans cet épisode il y a la fameuse tirade du paradis et de l’enfer)</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rPr>
        <w:t xml:space="preserve">Le vicomte ne lui révèle toutefois pas l'endroit où était enfermée la jeune sarrasine et… </w:t>
      </w:r>
    </w:p>
    <w:p w:rsidR="002F7AE1" w:rsidRDefault="00D35895">
      <w:pPr>
        <w:pStyle w:val="normal"/>
        <w:spacing w:after="0"/>
        <w:rPr>
          <w:b/>
          <w:sz w:val="24"/>
          <w:szCs w:val="24"/>
        </w:rPr>
      </w:pPr>
      <w:r>
        <w:rPr>
          <w:b/>
          <w:sz w:val="24"/>
          <w:szCs w:val="24"/>
        </w:rPr>
        <w:t>VII.CHANTÉ, p. 61</w:t>
      </w:r>
    </w:p>
    <w:p w:rsidR="002F7AE1" w:rsidRDefault="00D35895">
      <w:pPr>
        <w:pStyle w:val="normal"/>
        <w:pBdr>
          <w:top w:val="nil"/>
          <w:left w:val="nil"/>
          <w:bottom w:val="nil"/>
          <w:right w:val="nil"/>
          <w:between w:val="nil"/>
        </w:pBdr>
        <w:spacing w:after="280" w:line="240" w:lineRule="auto"/>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Aucassin est en proie à la plus vive douleur.</w:t>
      </w:r>
    </w:p>
    <w:p w:rsidR="002F7AE1" w:rsidRDefault="00D35895">
      <w:pPr>
        <w:pStyle w:val="normal"/>
        <w:spacing w:after="0"/>
        <w:rPr>
          <w:b/>
          <w:sz w:val="24"/>
          <w:szCs w:val="24"/>
        </w:rPr>
      </w:pPr>
      <w:r>
        <w:rPr>
          <w:b/>
          <w:sz w:val="24"/>
          <w:szCs w:val="24"/>
        </w:rPr>
        <w:t>VIII. PARLÉ : RÉCIT ET DIALOGUE, p. 63-65</w:t>
      </w:r>
    </w:p>
    <w:p w:rsidR="002F7AE1" w:rsidRDefault="00D35895">
      <w:pPr>
        <w:pStyle w:val="normal"/>
        <w:pBdr>
          <w:top w:val="nil"/>
          <w:left w:val="nil"/>
          <w:bottom w:val="nil"/>
          <w:right w:val="nil"/>
          <w:between w:val="nil"/>
        </w:pBdr>
        <w:spacing w:after="0" w:line="240" w:lineRule="auto"/>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Cependant, l'assaut bat son plein au château de Garin et Aucassin céde aux demandes de son père de défendre sa terre, mais à une condition :</w:t>
      </w:r>
      <w:r>
        <w:rPr>
          <w:rFonts w:ascii="Trebuchet MS" w:eastAsia="Trebuchet MS" w:hAnsi="Trebuchet MS" w:cs="Trebuchet MS"/>
          <w:color w:val="521B00"/>
          <w:sz w:val="24"/>
          <w:szCs w:val="24"/>
        </w:rPr>
        <w:br/>
        <w:t xml:space="preserve">- </w:t>
      </w:r>
      <w:r>
        <w:rPr>
          <w:rFonts w:ascii="Trebuchet MS" w:eastAsia="Trebuchet MS" w:hAnsi="Trebuchet MS" w:cs="Trebuchet MS"/>
          <w:i/>
          <w:color w:val="521B00"/>
          <w:sz w:val="24"/>
          <w:szCs w:val="24"/>
        </w:rPr>
        <w:t xml:space="preserve">Je prendrai les armes et </w:t>
      </w:r>
      <w:r>
        <w:rPr>
          <w:rFonts w:ascii="Trebuchet MS" w:eastAsia="Trebuchet MS" w:hAnsi="Trebuchet MS" w:cs="Trebuchet MS"/>
          <w:i/>
          <w:color w:val="521B00"/>
          <w:sz w:val="24"/>
          <w:szCs w:val="24"/>
        </w:rPr>
        <w:t>irai au combat à la condition que vous me laissiez voir Nicolette, le temps de lui donner un baiser.</w:t>
      </w:r>
      <w:r>
        <w:rPr>
          <w:rFonts w:ascii="Trebuchet MS" w:eastAsia="Trebuchet MS" w:hAnsi="Trebuchet MS" w:cs="Trebuchet MS"/>
          <w:i/>
          <w:color w:val="521B00"/>
          <w:sz w:val="24"/>
          <w:szCs w:val="24"/>
        </w:rPr>
        <w:br/>
      </w:r>
      <w:r>
        <w:rPr>
          <w:rFonts w:ascii="Trebuchet MS" w:eastAsia="Trebuchet MS" w:hAnsi="Trebuchet MS" w:cs="Trebuchet MS"/>
          <w:color w:val="521B00"/>
          <w:sz w:val="24"/>
          <w:szCs w:val="24"/>
        </w:rPr>
        <w:t xml:space="preserve">- </w:t>
      </w:r>
      <w:r>
        <w:rPr>
          <w:rFonts w:ascii="Trebuchet MS" w:eastAsia="Trebuchet MS" w:hAnsi="Trebuchet MS" w:cs="Trebuchet MS"/>
          <w:i/>
          <w:color w:val="521B00"/>
          <w:sz w:val="24"/>
          <w:szCs w:val="24"/>
        </w:rPr>
        <w:t>Je l'accepte</w:t>
      </w:r>
      <w:r>
        <w:rPr>
          <w:rFonts w:ascii="Trebuchet MS" w:eastAsia="Trebuchet MS" w:hAnsi="Trebuchet MS" w:cs="Trebuchet MS"/>
          <w:color w:val="521B00"/>
          <w:sz w:val="24"/>
          <w:szCs w:val="24"/>
        </w:rPr>
        <w:t>, dit le père.  </w:t>
      </w:r>
    </w:p>
    <w:p w:rsidR="002F7AE1" w:rsidRDefault="002F7AE1">
      <w:pPr>
        <w:pStyle w:val="normal"/>
        <w:rPr>
          <w:b/>
          <w:sz w:val="24"/>
          <w:szCs w:val="24"/>
        </w:rPr>
      </w:pPr>
    </w:p>
    <w:p w:rsidR="002F7AE1" w:rsidRDefault="002F7AE1">
      <w:pPr>
        <w:pStyle w:val="normal"/>
        <w:rPr>
          <w:b/>
          <w:sz w:val="24"/>
          <w:szCs w:val="24"/>
        </w:rPr>
      </w:pPr>
    </w:p>
    <w:p w:rsidR="002F7AE1" w:rsidRDefault="002F7AE1">
      <w:pPr>
        <w:pStyle w:val="normal"/>
        <w:pBdr>
          <w:top w:val="nil"/>
          <w:left w:val="nil"/>
          <w:bottom w:val="nil"/>
          <w:right w:val="nil"/>
          <w:between w:val="nil"/>
        </w:pBdr>
        <w:spacing w:before="240" w:after="0"/>
        <w:ind w:left="720" w:hanging="720"/>
        <w:rPr>
          <w:b/>
          <w:color w:val="FF0000"/>
          <w:sz w:val="28"/>
          <w:szCs w:val="28"/>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lastRenderedPageBreak/>
        <w:t>Le combat</w:t>
      </w:r>
    </w:p>
    <w:p w:rsidR="002F7AE1" w:rsidRDefault="00D35895">
      <w:pPr>
        <w:pStyle w:val="normal"/>
        <w:jc w:val="center"/>
        <w:rPr>
          <w:sz w:val="24"/>
          <w:szCs w:val="24"/>
        </w:rPr>
      </w:pPr>
      <w:r>
        <w:rPr>
          <w:sz w:val="24"/>
          <w:szCs w:val="24"/>
        </w:rPr>
        <w:t>épisodes IX-X, p. 67-73</w:t>
      </w:r>
    </w:p>
    <w:p w:rsidR="002F7AE1" w:rsidRDefault="00D35895">
      <w:pPr>
        <w:pStyle w:val="normal"/>
        <w:spacing w:after="0"/>
        <w:rPr>
          <w:b/>
          <w:sz w:val="24"/>
          <w:szCs w:val="24"/>
        </w:rPr>
      </w:pPr>
      <w:r>
        <w:rPr>
          <w:b/>
          <w:sz w:val="24"/>
          <w:szCs w:val="24"/>
        </w:rPr>
        <w:t>IX.CHANTÉ, p. 67</w:t>
      </w:r>
    </w:p>
    <w:p w:rsidR="002F7AE1" w:rsidRDefault="00D35895">
      <w:pPr>
        <w:pStyle w:val="normal"/>
        <w:spacing w:after="0"/>
        <w:rPr>
          <w:b/>
          <w:sz w:val="24"/>
          <w:szCs w:val="24"/>
        </w:rPr>
      </w:pPr>
      <w:r>
        <w:rPr>
          <w:noProof/>
          <w:lang w:val="el-GR"/>
        </w:rPr>
        <w:drawing>
          <wp:anchor distT="0" distB="0" distL="114300" distR="114300" simplePos="0" relativeHeight="251659264" behindDoc="0" locked="0" layoutInCell="1" allowOverlap="1">
            <wp:simplePos x="0" y="0"/>
            <wp:positionH relativeFrom="column">
              <wp:posOffset>1</wp:posOffset>
            </wp:positionH>
            <wp:positionV relativeFrom="paragraph">
              <wp:posOffset>106679</wp:posOffset>
            </wp:positionV>
            <wp:extent cx="2809875" cy="3152775"/>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l="46292" t="31228" r="33397" b="28126"/>
                    <a:stretch>
                      <a:fillRect/>
                    </a:stretch>
                  </pic:blipFill>
                  <pic:spPr>
                    <a:xfrm>
                      <a:off x="0" y="0"/>
                      <a:ext cx="2809875" cy="3152775"/>
                    </a:xfrm>
                    <a:prstGeom prst="rect">
                      <a:avLst/>
                    </a:prstGeom>
                    <a:ln/>
                  </pic:spPr>
                </pic:pic>
              </a:graphicData>
            </a:graphic>
          </wp:anchor>
        </w:drawing>
      </w: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pBdr>
          <w:top w:val="nil"/>
          <w:left w:val="nil"/>
          <w:bottom w:val="nil"/>
          <w:right w:val="nil"/>
          <w:between w:val="nil"/>
        </w:pBdr>
        <w:spacing w:before="240"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ind w:left="720" w:hanging="720"/>
        <w:rPr>
          <w:b/>
          <w:color w:val="FF0000"/>
          <w:sz w:val="28"/>
          <w:szCs w:val="28"/>
        </w:rPr>
      </w:pPr>
    </w:p>
    <w:p w:rsidR="002F7AE1" w:rsidRDefault="00D35895">
      <w:pPr>
        <w:pStyle w:val="normal"/>
        <w:rPr>
          <w:b/>
          <w:sz w:val="24"/>
          <w:szCs w:val="24"/>
        </w:rPr>
      </w:pPr>
      <w:r>
        <w:rPr>
          <w:b/>
          <w:sz w:val="24"/>
          <w:szCs w:val="24"/>
        </w:rPr>
        <w:t>X. PARLÉ : RÉCIT ET DIALOGUE, p. 69-73</w:t>
      </w:r>
    </w:p>
    <w:p w:rsidR="002F7AE1" w:rsidRDefault="00D35895">
      <w:pPr>
        <w:pStyle w:val="normal"/>
        <w:spacing w:line="360" w:lineRule="auto"/>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Aucassin a fière allure sur son cheval. Mais ne croyez pas qu'il pense à frapper ses ennemis. Pas du tout ! Il pense tellement à Nicolette, sa douce amie, qu'il se laisse capturer sans se défendre d'aucune manière. Soudain, il réalise que mort, la tête cou</w:t>
      </w:r>
      <w:r>
        <w:rPr>
          <w:rFonts w:ascii="Trebuchet MS" w:eastAsia="Trebuchet MS" w:hAnsi="Trebuchet MS" w:cs="Trebuchet MS"/>
          <w:color w:val="521B00"/>
          <w:sz w:val="24"/>
          <w:szCs w:val="24"/>
        </w:rPr>
        <w:t>pée, il ne pourra plus jamais parler à Nicolette. Le jeune homme est grand et fort et le cheval qu'il monte, vif. Aucassin met la main à l'épée et commence à frapper à droite et à gauche. Il brise heaumes et nasals, il coupe poings et bras et fait un massa</w:t>
      </w:r>
      <w:r>
        <w:rPr>
          <w:rFonts w:ascii="Trebuchet MS" w:eastAsia="Trebuchet MS" w:hAnsi="Trebuchet MS" w:cs="Trebuchet MS"/>
          <w:color w:val="521B00"/>
          <w:sz w:val="24"/>
          <w:szCs w:val="24"/>
        </w:rPr>
        <w:t>cre autour de lui comme le sanglier attaqué par les chiens dans la forêt. Il abat dix chevaliers, en blesse sept, puis frappe le comte Bougar de Valence sur son heaume, si fort, que celui-ci tombe à terre. Aucassin s'en saisit et le remet à son père : </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P</w:t>
      </w:r>
      <w:r>
        <w:rPr>
          <w:rFonts w:ascii="Trebuchet MS" w:eastAsia="Trebuchet MS" w:hAnsi="Trebuchet MS" w:cs="Trebuchet MS"/>
          <w:i/>
          <w:color w:val="521B00"/>
          <w:sz w:val="24"/>
          <w:szCs w:val="24"/>
        </w:rPr>
        <w:t>ère, voilà notre ennemi, tenez maintenant votre promesse.</w:t>
      </w:r>
    </w:p>
    <w:p w:rsidR="002F7AE1" w:rsidRDefault="00D35895">
      <w:pPr>
        <w:pStyle w:val="normal"/>
        <w:spacing w:line="360" w:lineRule="auto"/>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Garin de Beaucaire refuse fermement de lui permettre de revoir Nicolette. Aussitôt, déçu et fort en colère, Aucassin libère son prisonnier et le raccompagne dans ses terres.</w:t>
      </w:r>
    </w:p>
    <w:p w:rsidR="002F7AE1" w:rsidRDefault="002F7AE1">
      <w:pPr>
        <w:pStyle w:val="normal"/>
        <w:rPr>
          <w:b/>
          <w:sz w:val="24"/>
          <w:szCs w:val="24"/>
        </w:rPr>
      </w:pPr>
    </w:p>
    <w:p w:rsidR="002F7AE1" w:rsidRDefault="002F7AE1">
      <w:pPr>
        <w:pStyle w:val="normal"/>
        <w:rPr>
          <w:b/>
          <w:sz w:val="24"/>
          <w:szCs w:val="24"/>
        </w:rPr>
      </w:pPr>
    </w:p>
    <w:p w:rsidR="002F7AE1" w:rsidRDefault="002F7AE1">
      <w:pPr>
        <w:pStyle w:val="normal"/>
        <w:pBdr>
          <w:top w:val="nil"/>
          <w:left w:val="nil"/>
          <w:bottom w:val="nil"/>
          <w:right w:val="nil"/>
          <w:between w:val="nil"/>
        </w:pBdr>
        <w:spacing w:before="240"/>
        <w:ind w:left="720" w:hanging="720"/>
        <w:rPr>
          <w:b/>
          <w:color w:val="FF0000"/>
          <w:sz w:val="28"/>
          <w:szCs w:val="28"/>
        </w:rPr>
      </w:pPr>
    </w:p>
    <w:p w:rsidR="002F7AE1" w:rsidRDefault="00D35895">
      <w:pPr>
        <w:pStyle w:val="normal"/>
        <w:spacing w:after="0"/>
        <w:rPr>
          <w:b/>
          <w:sz w:val="72"/>
          <w:szCs w:val="72"/>
        </w:rPr>
      </w:pPr>
      <w:r>
        <w:rPr>
          <w:b/>
          <w:sz w:val="72"/>
          <w:szCs w:val="72"/>
          <w:highlight w:val="yellow"/>
        </w:rPr>
        <w:lastRenderedPageBreak/>
        <w:t>2</w:t>
      </w:r>
      <w:r>
        <w:rPr>
          <w:b/>
          <w:sz w:val="72"/>
          <w:szCs w:val="72"/>
          <w:highlight w:val="yellow"/>
          <w:vertAlign w:val="superscript"/>
        </w:rPr>
        <w:t>e</w:t>
      </w:r>
      <w:r>
        <w:rPr>
          <w:b/>
          <w:sz w:val="72"/>
          <w:szCs w:val="72"/>
          <w:highlight w:val="yellow"/>
        </w:rPr>
        <w:t xml:space="preserve"> partie</w:t>
      </w:r>
      <w:r>
        <w:rPr>
          <w:b/>
          <w:sz w:val="72"/>
          <w:szCs w:val="72"/>
        </w:rPr>
        <w:t> </w:t>
      </w: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La fuite</w:t>
      </w:r>
    </w:p>
    <w:p w:rsidR="002F7AE1" w:rsidRDefault="00D35895">
      <w:pPr>
        <w:pStyle w:val="normal"/>
        <w:jc w:val="center"/>
        <w:rPr>
          <w:sz w:val="24"/>
          <w:szCs w:val="24"/>
        </w:rPr>
      </w:pPr>
      <w:r>
        <w:rPr>
          <w:sz w:val="24"/>
          <w:szCs w:val="24"/>
        </w:rPr>
        <w:t>épisodes XI-XII, p. 75-77</w:t>
      </w:r>
    </w:p>
    <w:p w:rsidR="002F7AE1" w:rsidRDefault="00D35895">
      <w:pPr>
        <w:pStyle w:val="normal"/>
        <w:spacing w:after="0"/>
        <w:rPr>
          <w:b/>
          <w:sz w:val="24"/>
          <w:szCs w:val="24"/>
        </w:rPr>
      </w:pPr>
      <w:r>
        <w:rPr>
          <w:b/>
          <w:sz w:val="24"/>
          <w:szCs w:val="24"/>
        </w:rPr>
        <w:t>XI.CHANTÉ, p. 75-77</w:t>
      </w:r>
    </w:p>
    <w:p w:rsidR="002F7AE1" w:rsidRDefault="00D35895">
      <w:pPr>
        <w:pStyle w:val="normal"/>
        <w:rPr>
          <w:sz w:val="24"/>
          <w:szCs w:val="24"/>
        </w:rPr>
      </w:pPr>
      <w:r>
        <w:rPr>
          <w:noProof/>
          <w:lang w:val="el-GR"/>
        </w:rPr>
        <w:drawing>
          <wp:anchor distT="0" distB="0" distL="114300" distR="114300" simplePos="0" relativeHeight="251660288" behindDoc="0" locked="0" layoutInCell="1" allowOverlap="1">
            <wp:simplePos x="0" y="0"/>
            <wp:positionH relativeFrom="column">
              <wp:posOffset>1</wp:posOffset>
            </wp:positionH>
            <wp:positionV relativeFrom="paragraph">
              <wp:posOffset>57150</wp:posOffset>
            </wp:positionV>
            <wp:extent cx="2762250" cy="3038475"/>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l="46292" t="31426" r="31659" b="25330"/>
                    <a:stretch>
                      <a:fillRect/>
                    </a:stretch>
                  </pic:blipFill>
                  <pic:spPr>
                    <a:xfrm>
                      <a:off x="0" y="0"/>
                      <a:ext cx="2762250" cy="3038475"/>
                    </a:xfrm>
                    <a:prstGeom prst="rect">
                      <a:avLst/>
                    </a:prstGeom>
                    <a:ln/>
                  </pic:spPr>
                </pic:pic>
              </a:graphicData>
            </a:graphic>
          </wp:anchor>
        </w:drawing>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rPr>
          <w:b/>
          <w:sz w:val="24"/>
          <w:szCs w:val="24"/>
        </w:rPr>
      </w:pPr>
      <w:r>
        <w:rPr>
          <w:b/>
          <w:sz w:val="24"/>
          <w:szCs w:val="24"/>
        </w:rPr>
        <w:t>XII. PARLÉ : RÉCIT ET DIALOGUE, p. 79-81</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Comme vous l'avez entendu, Aucassin a été mis en prison et Nicolette, de son côté, est enfermée dans une chambre. C'est le mois de mai. Les nuits sont calmes et douces. Nicolette, couchée sur son lit, voit que la vieille femme qui la garde dort. Elle se lè</w:t>
      </w:r>
      <w:r>
        <w:rPr>
          <w:rFonts w:ascii="Trebuchet MS" w:eastAsia="Trebuchet MS" w:hAnsi="Trebuchet MS" w:cs="Trebuchet MS"/>
          <w:color w:val="521B00"/>
          <w:sz w:val="24"/>
          <w:szCs w:val="24"/>
        </w:rPr>
        <w:t>ve, met une belle robe de soie. Elle prend les draps de son lit, les noue les uns aux autres et en fait une corde aussi longue qu'elle peut; elle l'attache au pilier de la fenêtre et descend ainsi dans le jardin.</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Elle arrive à la poterne du jardin, l'ouvre</w:t>
      </w:r>
      <w:r>
        <w:rPr>
          <w:rFonts w:ascii="Trebuchet MS" w:eastAsia="Trebuchet MS" w:hAnsi="Trebuchet MS" w:cs="Trebuchet MS"/>
          <w:color w:val="521B00"/>
          <w:sz w:val="24"/>
          <w:szCs w:val="24"/>
        </w:rPr>
        <w:t xml:space="preserve"> et sort dans les rues de Beaucaire. Elle marche tant qu'elle arrive à la tour où se trouve son ami.</w:t>
      </w:r>
    </w:p>
    <w:p w:rsidR="002F7AE1" w:rsidRDefault="00D35895">
      <w:pPr>
        <w:pStyle w:val="normal"/>
        <w:rPr>
          <w:rFonts w:ascii="Trebuchet MS" w:eastAsia="Trebuchet MS" w:hAnsi="Trebuchet MS" w:cs="Trebuchet MS"/>
          <w:i/>
          <w:color w:val="521B00"/>
          <w:sz w:val="20"/>
          <w:szCs w:val="20"/>
        </w:rPr>
      </w:pPr>
      <w:r>
        <w:rPr>
          <w:rFonts w:ascii="Trebuchet MS" w:eastAsia="Trebuchet MS" w:hAnsi="Trebuchet MS" w:cs="Trebuchet MS"/>
          <w:i/>
          <w:color w:val="521B00"/>
          <w:sz w:val="20"/>
          <w:szCs w:val="20"/>
        </w:rPr>
        <w:t>(Dans cet épisode il y a un portrait physique détaillé de Nicolette)</w:t>
      </w:r>
    </w:p>
    <w:p w:rsidR="002F7AE1" w:rsidRDefault="002F7AE1">
      <w:pPr>
        <w:pStyle w:val="normal"/>
        <w:rPr>
          <w:b/>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lastRenderedPageBreak/>
        <w:t>La rencontre</w:t>
      </w:r>
    </w:p>
    <w:p w:rsidR="002F7AE1" w:rsidRDefault="00D35895">
      <w:pPr>
        <w:pStyle w:val="normal"/>
        <w:jc w:val="center"/>
        <w:rPr>
          <w:sz w:val="24"/>
          <w:szCs w:val="24"/>
        </w:rPr>
      </w:pPr>
      <w:r>
        <w:rPr>
          <w:sz w:val="24"/>
          <w:szCs w:val="24"/>
        </w:rPr>
        <w:t>épisodes XIII-XVI, p. 83-93</w:t>
      </w:r>
    </w:p>
    <w:p w:rsidR="002F7AE1" w:rsidRDefault="00D35895">
      <w:pPr>
        <w:pStyle w:val="normal"/>
        <w:spacing w:after="0"/>
        <w:rPr>
          <w:b/>
          <w:sz w:val="24"/>
          <w:szCs w:val="24"/>
        </w:rPr>
      </w:pPr>
      <w:r>
        <w:rPr>
          <w:b/>
          <w:sz w:val="24"/>
          <w:szCs w:val="24"/>
        </w:rPr>
        <w:t>XIΙΙ.CHANTÉ, p. 83</w:t>
      </w:r>
    </w:p>
    <w:p w:rsidR="002F7AE1" w:rsidRDefault="00D35895">
      <w:pPr>
        <w:pStyle w:val="normal"/>
        <w:spacing w:after="0"/>
        <w:rPr>
          <w:b/>
          <w:sz w:val="24"/>
          <w:szCs w:val="24"/>
        </w:rPr>
      </w:pPr>
      <w:r>
        <w:rPr>
          <w:noProof/>
          <w:lang w:val="el-GR"/>
        </w:rPr>
        <w:drawing>
          <wp:anchor distT="0" distB="0" distL="114300" distR="114300" simplePos="0" relativeHeight="251661312" behindDoc="0" locked="0" layoutInCell="1" allowOverlap="1">
            <wp:simplePos x="0" y="0"/>
            <wp:positionH relativeFrom="column">
              <wp:posOffset>-47624</wp:posOffset>
            </wp:positionH>
            <wp:positionV relativeFrom="paragraph">
              <wp:posOffset>20955</wp:posOffset>
            </wp:positionV>
            <wp:extent cx="2686050" cy="354330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l="46006" t="25239" r="32233" b="23693"/>
                    <a:stretch>
                      <a:fillRect/>
                    </a:stretch>
                  </pic:blipFill>
                  <pic:spPr>
                    <a:xfrm>
                      <a:off x="0" y="0"/>
                      <a:ext cx="2686050" cy="3543300"/>
                    </a:xfrm>
                    <a:prstGeom prst="rect">
                      <a:avLst/>
                    </a:prstGeom>
                    <a:ln/>
                  </pic:spPr>
                </pic:pic>
              </a:graphicData>
            </a:graphic>
          </wp:anchor>
        </w:drawing>
      </w: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ind w:left="720" w:hanging="720"/>
        <w:rPr>
          <w:b/>
          <w:color w:val="FF0000"/>
          <w:sz w:val="28"/>
          <w:szCs w:val="28"/>
        </w:rPr>
      </w:pPr>
    </w:p>
    <w:p w:rsidR="002F7AE1" w:rsidRDefault="00D35895">
      <w:pPr>
        <w:pStyle w:val="normal"/>
        <w:rPr>
          <w:b/>
          <w:sz w:val="24"/>
          <w:szCs w:val="24"/>
        </w:rPr>
      </w:pPr>
      <w:r>
        <w:rPr>
          <w:b/>
          <w:sz w:val="24"/>
          <w:szCs w:val="24"/>
        </w:rPr>
        <w:t>XIV. PARLÉ : RÉCIT ET DIALOGUE, p. 85-87</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Quand Aucassin entend son amie parler de la sorte, l'émotion le saisit:</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Belle douce amie, vous me feriez mourir , le premier qui vous verrait et le pourrait, vous mettrait dans son lit et ferait de vous sa maîtres</w:t>
      </w:r>
      <w:r>
        <w:rPr>
          <w:rFonts w:ascii="Trebuchet MS" w:eastAsia="Trebuchet MS" w:hAnsi="Trebuchet MS" w:cs="Trebuchet MS"/>
          <w:i/>
          <w:color w:val="521B00"/>
          <w:sz w:val="24"/>
          <w:szCs w:val="24"/>
        </w:rPr>
        <w:t>se. J'aimerais mieux mourir de mort horrible que de savoir que vous avez été dans le lit d'un autre homme que moi.</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Ah,</w:t>
      </w:r>
      <w:r>
        <w:rPr>
          <w:rFonts w:ascii="Trebuchet MS" w:eastAsia="Trebuchet MS" w:hAnsi="Trebuchet MS" w:cs="Trebuchet MS"/>
          <w:color w:val="521B00"/>
          <w:sz w:val="24"/>
          <w:szCs w:val="24"/>
        </w:rPr>
        <w:t> dit-elle, </w:t>
      </w:r>
      <w:r>
        <w:rPr>
          <w:rFonts w:ascii="Trebuchet MS" w:eastAsia="Trebuchet MS" w:hAnsi="Trebuchet MS" w:cs="Trebuchet MS"/>
          <w:i/>
          <w:color w:val="521B00"/>
          <w:sz w:val="24"/>
          <w:szCs w:val="24"/>
        </w:rPr>
        <w:t>je ne crois pas que vous m'aimiez autant que vous le dites, mais moi, je vous aime davantage que vous m'aimez.</w:t>
      </w:r>
      <w:r>
        <w:rPr>
          <w:rFonts w:ascii="Trebuchet MS" w:eastAsia="Trebuchet MS" w:hAnsi="Trebuchet MS" w:cs="Trebuchet MS"/>
          <w:i/>
          <w:color w:val="521B00"/>
          <w:sz w:val="24"/>
          <w:szCs w:val="24"/>
        </w:rPr>
        <w:br/>
        <w:t>- Non,</w:t>
      </w:r>
      <w:r>
        <w:rPr>
          <w:rFonts w:ascii="Trebuchet MS" w:eastAsia="Trebuchet MS" w:hAnsi="Trebuchet MS" w:cs="Trebuchet MS"/>
          <w:color w:val="521B00"/>
          <w:sz w:val="24"/>
          <w:szCs w:val="24"/>
        </w:rPr>
        <w:t> dit Auc</w:t>
      </w:r>
      <w:r>
        <w:rPr>
          <w:rFonts w:ascii="Trebuchet MS" w:eastAsia="Trebuchet MS" w:hAnsi="Trebuchet MS" w:cs="Trebuchet MS"/>
          <w:color w:val="521B00"/>
          <w:sz w:val="24"/>
          <w:szCs w:val="24"/>
        </w:rPr>
        <w:t>assin, </w:t>
      </w:r>
      <w:r>
        <w:rPr>
          <w:rFonts w:ascii="Trebuchet MS" w:eastAsia="Trebuchet MS" w:hAnsi="Trebuchet MS" w:cs="Trebuchet MS"/>
          <w:i/>
          <w:color w:val="521B00"/>
          <w:sz w:val="24"/>
          <w:szCs w:val="24"/>
        </w:rPr>
        <w:t>il est impossible que vous m'aimiez autant que je vous aime. L'amour d'une femme se tient dans son œil, dans le bout de ses seins et tout au bout de son gros orteil, tandis que celui de l'homme est planté dans son cœur. </w:t>
      </w:r>
      <w:r>
        <w:rPr>
          <w:rFonts w:ascii="Trebuchet MS" w:eastAsia="Trebuchet MS" w:hAnsi="Trebuchet MS" w:cs="Trebuchet MS"/>
          <w:i/>
          <w:color w:val="521B00"/>
          <w:sz w:val="24"/>
          <w:szCs w:val="24"/>
        </w:rPr>
        <w:br/>
      </w:r>
      <w:r>
        <w:rPr>
          <w:rFonts w:ascii="Trebuchet MS" w:eastAsia="Trebuchet MS" w:hAnsi="Trebuchet MS" w:cs="Trebuchet MS"/>
          <w:color w:val="521B00"/>
          <w:sz w:val="24"/>
          <w:szCs w:val="24"/>
        </w:rPr>
        <w:br/>
        <w:t xml:space="preserve">Tandis qu'ils discutent de </w:t>
      </w:r>
      <w:r>
        <w:rPr>
          <w:rFonts w:ascii="Trebuchet MS" w:eastAsia="Trebuchet MS" w:hAnsi="Trebuchet MS" w:cs="Trebuchet MS"/>
          <w:color w:val="521B00"/>
          <w:sz w:val="24"/>
          <w:szCs w:val="24"/>
        </w:rPr>
        <w:t xml:space="preserve">la sorte, les gardes de la ville descendent la rue. Ils ont l'ordre de tuer Nicolette s'ils la trouvent. Le gardien de la tour les voit venir et, pris de pitié, décide d'avertir la jeune fille. </w:t>
      </w:r>
    </w:p>
    <w:p w:rsidR="002F7AE1" w:rsidRDefault="00D35895">
      <w:pPr>
        <w:pStyle w:val="normal"/>
        <w:spacing w:after="0"/>
        <w:rPr>
          <w:b/>
          <w:sz w:val="24"/>
          <w:szCs w:val="24"/>
        </w:rPr>
      </w:pPr>
      <w:r>
        <w:rPr>
          <w:b/>
          <w:sz w:val="24"/>
          <w:szCs w:val="24"/>
        </w:rPr>
        <w:t>XV.CHANTÉ, p. 89</w:t>
      </w:r>
    </w:p>
    <w:p w:rsidR="002F7AE1" w:rsidRDefault="00D35895">
      <w:pPr>
        <w:pStyle w:val="normal"/>
        <w:spacing w:after="0"/>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chant du veilleur</w:t>
      </w:r>
    </w:p>
    <w:p w:rsidR="002F7AE1" w:rsidRDefault="00D35895">
      <w:pPr>
        <w:pStyle w:val="normal"/>
        <w:spacing w:after="0"/>
        <w:rPr>
          <w:b/>
          <w:sz w:val="24"/>
          <w:szCs w:val="24"/>
        </w:rPr>
      </w:pPr>
      <w:r>
        <w:rPr>
          <w:b/>
          <w:sz w:val="24"/>
          <w:szCs w:val="24"/>
        </w:rPr>
        <w:t>XVI. PARLÉ : RÉCIT ET DIALOGUE, p. 91-93</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La jeune fille trouve refuge dans un fossé. Elle voit la forêt et pense avec effroi aux bêtes sauvages. Elle décide enfin de se sauver dans la forêt.</w:t>
      </w:r>
    </w:p>
    <w:p w:rsidR="002F7AE1" w:rsidRDefault="002F7AE1">
      <w:pPr>
        <w:pStyle w:val="normal"/>
        <w:spacing w:after="0"/>
        <w:rPr>
          <w:b/>
          <w:sz w:val="24"/>
          <w:szCs w:val="24"/>
          <w:highlight w:val="yellow"/>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lastRenderedPageBreak/>
        <w:t>Dans la forêt</w:t>
      </w:r>
    </w:p>
    <w:p w:rsidR="002F7AE1" w:rsidRDefault="00D35895">
      <w:pPr>
        <w:pStyle w:val="normal"/>
        <w:spacing w:after="0" w:line="240" w:lineRule="auto"/>
        <w:jc w:val="center"/>
        <w:rPr>
          <w:sz w:val="24"/>
          <w:szCs w:val="24"/>
        </w:rPr>
      </w:pPr>
      <w:r>
        <w:rPr>
          <w:sz w:val="24"/>
          <w:szCs w:val="24"/>
        </w:rPr>
        <w:t xml:space="preserve">épisodes XVII- XIX, p. 95-101 </w:t>
      </w:r>
    </w:p>
    <w:p w:rsidR="002F7AE1" w:rsidRDefault="00D35895">
      <w:pPr>
        <w:pStyle w:val="normal"/>
        <w:spacing w:after="0"/>
        <w:rPr>
          <w:b/>
          <w:sz w:val="24"/>
          <w:szCs w:val="24"/>
        </w:rPr>
      </w:pPr>
      <w:r>
        <w:rPr>
          <w:b/>
          <w:sz w:val="24"/>
          <w:szCs w:val="24"/>
        </w:rPr>
        <w:t>XVII. CHANTÉ, p. 95</w:t>
      </w:r>
    </w:p>
    <w:p w:rsidR="002F7AE1" w:rsidRDefault="00D35895">
      <w:pPr>
        <w:pStyle w:val="normal"/>
        <w:pBdr>
          <w:top w:val="nil"/>
          <w:left w:val="nil"/>
          <w:bottom w:val="nil"/>
          <w:right w:val="nil"/>
          <w:between w:val="nil"/>
        </w:pBdr>
        <w:shd w:val="clear" w:color="auto" w:fill="FFFFFF"/>
        <w:spacing w:line="240" w:lineRule="auto"/>
        <w:jc w:val="center"/>
        <w:rPr>
          <w:color w:val="000000"/>
          <w:sz w:val="24"/>
          <w:szCs w:val="24"/>
        </w:rPr>
      </w:pPr>
      <w:r>
        <w:rPr>
          <w:noProof/>
          <w:lang w:val="el-GR"/>
        </w:rPr>
        <w:drawing>
          <wp:anchor distT="0" distB="0" distL="114300" distR="114300" simplePos="0" relativeHeight="251662336" behindDoc="0" locked="0" layoutInCell="1" allowOverlap="1">
            <wp:simplePos x="0" y="0"/>
            <wp:positionH relativeFrom="column">
              <wp:posOffset>-114299</wp:posOffset>
            </wp:positionH>
            <wp:positionV relativeFrom="paragraph">
              <wp:posOffset>49530</wp:posOffset>
            </wp:positionV>
            <wp:extent cx="2529205" cy="2276475"/>
            <wp:effectExtent l="0" t="0" r="0" b="0"/>
            <wp:wrapSquare wrapText="bothSides" distT="0" distB="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l="46397" t="35145" r="32911" b="31722"/>
                    <a:stretch>
                      <a:fillRect/>
                    </a:stretch>
                  </pic:blipFill>
                  <pic:spPr>
                    <a:xfrm>
                      <a:off x="0" y="0"/>
                      <a:ext cx="2529205" cy="2276475"/>
                    </a:xfrm>
                    <a:prstGeom prst="rect">
                      <a:avLst/>
                    </a:prstGeom>
                    <a:ln/>
                  </pic:spPr>
                </pic:pic>
              </a:graphicData>
            </a:graphic>
          </wp:anchor>
        </w:drawing>
      </w: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D35895">
      <w:pPr>
        <w:pStyle w:val="normal"/>
        <w:spacing w:after="0"/>
        <w:rPr>
          <w:b/>
          <w:sz w:val="24"/>
          <w:szCs w:val="24"/>
        </w:rPr>
      </w:pPr>
      <w:r>
        <w:rPr>
          <w:b/>
          <w:sz w:val="24"/>
          <w:szCs w:val="24"/>
        </w:rPr>
        <w:t>XVIII. PARLÉ : RÉCIT ET DIALOGUE, p. 97-99</w:t>
      </w:r>
    </w:p>
    <w:p w:rsidR="002F7AE1" w:rsidRDefault="00D35895">
      <w:pPr>
        <w:pStyle w:val="normal"/>
        <w:spacing w:after="0"/>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Nicolette arrive dans la forêt. Elle n'ose y pénétrer très avant à cause des bêtes sauvages et se cache dans un épais buisson où elle s'endort.</w:t>
      </w:r>
    </w:p>
    <w:p w:rsidR="002F7AE1" w:rsidRDefault="00D35895">
      <w:pPr>
        <w:pStyle w:val="normal"/>
        <w:pBdr>
          <w:top w:val="nil"/>
          <w:left w:val="nil"/>
          <w:bottom w:val="nil"/>
          <w:right w:val="nil"/>
          <w:between w:val="nil"/>
        </w:pBdr>
        <w:spacing w:after="0" w:line="240" w:lineRule="auto"/>
        <w:rPr>
          <w:rFonts w:ascii="Trebuchet MS" w:eastAsia="Trebuchet MS" w:hAnsi="Trebuchet MS" w:cs="Trebuchet MS"/>
          <w:i/>
          <w:color w:val="521B00"/>
          <w:sz w:val="24"/>
          <w:szCs w:val="24"/>
        </w:rPr>
      </w:pPr>
      <w:r>
        <w:rPr>
          <w:rFonts w:ascii="Trebuchet MS" w:eastAsia="Trebuchet MS" w:hAnsi="Trebuchet MS" w:cs="Trebuchet MS"/>
          <w:color w:val="521B00"/>
          <w:sz w:val="24"/>
          <w:szCs w:val="24"/>
        </w:rPr>
        <w:t>A l'heure de prime, des petits bergers sortent de la ville pour amener paître leurs bêtes à l'orée de la forêt. Nicolette se dirige vers eux et leur demande s'ils connaissent Aucassin. Les bergers, ébahis de sa beauté, la regardent. Nicolette continue :</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w:t>
      </w:r>
      <w:r>
        <w:rPr>
          <w:rFonts w:ascii="Trebuchet MS" w:eastAsia="Trebuchet MS" w:hAnsi="Trebuchet MS" w:cs="Trebuchet MS"/>
          <w:i/>
          <w:color w:val="521B00"/>
          <w:sz w:val="24"/>
          <w:szCs w:val="24"/>
        </w:rPr>
        <w:t>Dites-lui qu'il y a une bête dans cette forêt. Elle est si précieuse qu'il ne la vendra pas pour tout l'or du monde.</w:t>
      </w:r>
    </w:p>
    <w:p w:rsidR="002F7AE1" w:rsidRDefault="00D35895">
      <w:pPr>
        <w:pStyle w:val="normal"/>
        <w:pBdr>
          <w:top w:val="nil"/>
          <w:left w:val="nil"/>
          <w:bottom w:val="nil"/>
          <w:right w:val="nil"/>
          <w:between w:val="nil"/>
        </w:pBdr>
        <w:spacing w:after="0" w:line="240" w:lineRule="auto"/>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 xml:space="preserve">La petite Sarrasine leur glisse cinq sous dans la main et s'éloigne. </w:t>
      </w:r>
    </w:p>
    <w:p w:rsidR="002F7AE1" w:rsidRDefault="00D35895">
      <w:pPr>
        <w:pStyle w:val="normal"/>
        <w:spacing w:after="0"/>
        <w:rPr>
          <w:b/>
          <w:sz w:val="24"/>
          <w:szCs w:val="24"/>
        </w:rPr>
      </w:pPr>
      <w:r>
        <w:rPr>
          <w:b/>
          <w:sz w:val="24"/>
          <w:szCs w:val="24"/>
        </w:rPr>
        <w:t>XIX. CHANTÉ, p. 101</w:t>
      </w:r>
    </w:p>
    <w:p w:rsidR="002F7AE1" w:rsidRDefault="00D35895">
      <w:pPr>
        <w:pStyle w:val="normal"/>
        <w:spacing w:after="0" w:line="240" w:lineRule="auto"/>
        <w:rPr>
          <w:rFonts w:ascii="Trebuchet MS" w:eastAsia="Trebuchet MS" w:hAnsi="Trebuchet MS" w:cs="Trebuchet MS"/>
          <w:color w:val="521B00"/>
        </w:rPr>
      </w:pPr>
      <w:r>
        <w:rPr>
          <w:rFonts w:ascii="Trebuchet MS" w:eastAsia="Trebuchet MS" w:hAnsi="Trebuchet MS" w:cs="Trebuchet MS"/>
          <w:color w:val="521B00"/>
        </w:rPr>
        <w:t>Elle suit un vieux sentier qui s'enfonce dans les</w:t>
      </w:r>
      <w:r>
        <w:rPr>
          <w:rFonts w:ascii="Trebuchet MS" w:eastAsia="Trebuchet MS" w:hAnsi="Trebuchet MS" w:cs="Trebuchet MS"/>
          <w:color w:val="521B00"/>
        </w:rPr>
        <w:t xml:space="preserve"> bois et elle arrive à </w:t>
      </w:r>
    </w:p>
    <w:p w:rsidR="002F7AE1" w:rsidRDefault="002F7AE1">
      <w:pPr>
        <w:pStyle w:val="normal"/>
        <w:spacing w:after="0"/>
        <w:rPr>
          <w:rFonts w:ascii="Trebuchet MS" w:eastAsia="Trebuchet MS" w:hAnsi="Trebuchet MS" w:cs="Trebuchet MS"/>
          <w:color w:val="521B00"/>
        </w:rPr>
      </w:pPr>
    </w:p>
    <w:p w:rsidR="002F7AE1" w:rsidRDefault="00D35895">
      <w:pPr>
        <w:pStyle w:val="normal"/>
        <w:spacing w:after="0" w:line="240" w:lineRule="auto"/>
        <w:rPr>
          <w:rFonts w:ascii="Trebuchet MS" w:eastAsia="Trebuchet MS" w:hAnsi="Trebuchet MS" w:cs="Trebuchet MS"/>
          <w:color w:val="521B00"/>
        </w:rPr>
      </w:pPr>
      <w:r>
        <w:rPr>
          <w:rFonts w:ascii="Trebuchet MS" w:eastAsia="Trebuchet MS" w:hAnsi="Trebuchet MS" w:cs="Trebuchet MS"/>
          <w:color w:val="521B00"/>
        </w:rPr>
        <w:t xml:space="preserve">……………….«un carrefour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d’où rayonnent sept chemins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 xml:space="preserve">Il lui vient alors à l’esprit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 xml:space="preserve">d’éprouver son ami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pour voir s’il l’aime autant qu’il le prétend.»</w:t>
      </w:r>
    </w:p>
    <w:p w:rsidR="002F7AE1" w:rsidRDefault="002F7AE1">
      <w:pPr>
        <w:pStyle w:val="normal"/>
        <w:spacing w:after="0"/>
        <w:rPr>
          <w:rFonts w:ascii="Trebuchet MS" w:eastAsia="Trebuchet MS" w:hAnsi="Trebuchet MS" w:cs="Trebuchet MS"/>
          <w:color w:val="521B00"/>
        </w:rPr>
      </w:pP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Elle y construit une jolie loge faite de fleurs et de feuilles.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 Elle jure …………..</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que, si Aucassin vient par la</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sans s’y reposer un peu</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par amour pour elle,</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jamais il ne sera son ami</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ni elle son amie. »</w:t>
      </w:r>
    </w:p>
    <w:p w:rsidR="002F7AE1" w:rsidRDefault="002F7AE1">
      <w:pPr>
        <w:pStyle w:val="normal"/>
        <w:spacing w:after="0"/>
        <w:rPr>
          <w:rFonts w:ascii="Trebuchet MS" w:eastAsia="Trebuchet MS" w:hAnsi="Trebuchet MS" w:cs="Trebuchet MS"/>
          <w:color w:val="521B00"/>
        </w:rPr>
      </w:pPr>
    </w:p>
    <w:p w:rsidR="002F7AE1" w:rsidRDefault="002F7AE1">
      <w:pPr>
        <w:pStyle w:val="normal"/>
        <w:spacing w:after="0"/>
        <w:rPr>
          <w:rFonts w:ascii="Trebuchet MS" w:eastAsia="Trebuchet MS" w:hAnsi="Trebuchet MS" w:cs="Trebuchet MS"/>
          <w:color w:val="521B00"/>
        </w:rPr>
      </w:pPr>
    </w:p>
    <w:p w:rsidR="002F7AE1" w:rsidRDefault="002F7AE1">
      <w:pPr>
        <w:pStyle w:val="normal"/>
        <w:spacing w:after="0"/>
        <w:rPr>
          <w:rFonts w:ascii="Trebuchet MS" w:eastAsia="Trebuchet MS" w:hAnsi="Trebuchet MS" w:cs="Trebuchet MS"/>
          <w:color w:val="521B00"/>
        </w:rPr>
      </w:pPr>
    </w:p>
    <w:p w:rsidR="002F7AE1" w:rsidRDefault="002F7AE1">
      <w:pPr>
        <w:pStyle w:val="normal"/>
        <w:spacing w:after="0"/>
        <w:rPr>
          <w:rFonts w:ascii="Trebuchet MS" w:eastAsia="Trebuchet MS" w:hAnsi="Trebuchet MS" w:cs="Trebuchet MS"/>
          <w:color w:val="521B00"/>
        </w:rPr>
      </w:pPr>
    </w:p>
    <w:p w:rsidR="002F7AE1" w:rsidRDefault="002F7AE1">
      <w:pPr>
        <w:pStyle w:val="normal"/>
        <w:spacing w:after="0"/>
        <w:rPr>
          <w:rFonts w:ascii="Trebuchet MS" w:eastAsia="Trebuchet MS" w:hAnsi="Trebuchet MS" w:cs="Trebuchet MS"/>
          <w:color w:val="521B00"/>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L’épreuve</w:t>
      </w:r>
    </w:p>
    <w:p w:rsidR="002F7AE1" w:rsidRDefault="00D35895">
      <w:pPr>
        <w:pStyle w:val="normal"/>
        <w:spacing w:after="0" w:line="240" w:lineRule="auto"/>
        <w:jc w:val="center"/>
        <w:rPr>
          <w:sz w:val="24"/>
          <w:szCs w:val="24"/>
        </w:rPr>
      </w:pPr>
      <w:r>
        <w:rPr>
          <w:sz w:val="24"/>
          <w:szCs w:val="24"/>
        </w:rPr>
        <w:t>épisodes XX-XXVI, p. 103-125</w:t>
      </w:r>
    </w:p>
    <w:p w:rsidR="002F7AE1" w:rsidRDefault="00D35895">
      <w:pPr>
        <w:pStyle w:val="normal"/>
        <w:spacing w:after="0"/>
        <w:rPr>
          <w:b/>
          <w:sz w:val="24"/>
          <w:szCs w:val="24"/>
        </w:rPr>
      </w:pPr>
      <w:r>
        <w:rPr>
          <w:sz w:val="24"/>
          <w:szCs w:val="24"/>
        </w:rPr>
        <w:lastRenderedPageBreak/>
        <w:br/>
      </w:r>
      <w:r>
        <w:rPr>
          <w:b/>
          <w:sz w:val="24"/>
          <w:szCs w:val="24"/>
        </w:rPr>
        <w:t>XX. PARLÉ : RÉCIT ET DIALOGUE, p. 103-105</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Nicolette se cache pour voir ce que son ami fera. Pendant ce temps, à la cour du comte, le bruit court que Nicolette était morte. Aucassin fut retiré de sa prison et, aussitôt, il enfourche son cheval et va à son tour dans la forêt où…</w:t>
      </w:r>
    </w:p>
    <w:p w:rsidR="002F7AE1" w:rsidRDefault="00D35895">
      <w:pPr>
        <w:pStyle w:val="normal"/>
        <w:spacing w:after="0"/>
        <w:rPr>
          <w:b/>
          <w:sz w:val="24"/>
          <w:szCs w:val="24"/>
        </w:rPr>
      </w:pPr>
      <w:r>
        <w:rPr>
          <w:b/>
          <w:sz w:val="24"/>
          <w:szCs w:val="24"/>
        </w:rPr>
        <w:t>XXI. CHANTÉ, p. 107</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il rencontre les bergers …</w:t>
      </w:r>
    </w:p>
    <w:p w:rsidR="002F7AE1" w:rsidRDefault="00D35895">
      <w:pPr>
        <w:pStyle w:val="normal"/>
        <w:spacing w:after="0"/>
        <w:rPr>
          <w:b/>
          <w:sz w:val="24"/>
          <w:szCs w:val="24"/>
        </w:rPr>
      </w:pPr>
      <w:r>
        <w:rPr>
          <w:b/>
          <w:sz w:val="24"/>
          <w:szCs w:val="24"/>
        </w:rPr>
        <w:t>XXII. PARLÉ : RÉCIT ET DIALOGUE, p. 109-111</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 xml:space="preserve">…qui lui répètent les paroles de sa mie. </w:t>
      </w:r>
    </w:p>
    <w:p w:rsidR="002F7AE1" w:rsidRDefault="00D35895">
      <w:pPr>
        <w:pStyle w:val="normal"/>
        <w:spacing w:after="0"/>
        <w:rPr>
          <w:b/>
          <w:sz w:val="24"/>
          <w:szCs w:val="24"/>
        </w:rPr>
      </w:pPr>
      <w:r>
        <w:rPr>
          <w:b/>
          <w:sz w:val="24"/>
          <w:szCs w:val="24"/>
        </w:rPr>
        <w:t>XXIII. CHANTÉ, p. 113</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Aucassin reprend sa chevauchée et va à la recherche de Nicolette.</w:t>
      </w:r>
    </w:p>
    <w:p w:rsidR="002F7AE1" w:rsidRDefault="00D35895">
      <w:pPr>
        <w:pStyle w:val="normal"/>
        <w:spacing w:after="0"/>
        <w:rPr>
          <w:b/>
          <w:sz w:val="24"/>
          <w:szCs w:val="24"/>
        </w:rPr>
      </w:pPr>
      <w:r>
        <w:rPr>
          <w:b/>
          <w:sz w:val="24"/>
          <w:szCs w:val="24"/>
        </w:rPr>
        <w:t>XXIV. PARLÉ : RÉCIT ET DIALOGUE, p. 115-121</w:t>
      </w:r>
    </w:p>
    <w:p w:rsidR="002F7AE1" w:rsidRDefault="00D35895">
      <w:pPr>
        <w:pStyle w:val="normal"/>
        <w:spacing w:after="0"/>
        <w:rPr>
          <w:rFonts w:ascii="Trebuchet MS" w:eastAsia="Trebuchet MS" w:hAnsi="Trebuchet MS" w:cs="Trebuchet MS"/>
          <w:color w:val="521B00"/>
        </w:rPr>
      </w:pPr>
      <w:r>
        <w:rPr>
          <w:rFonts w:ascii="Trebuchet MS" w:eastAsia="Trebuchet MS" w:hAnsi="Trebuchet MS" w:cs="Trebuchet MS"/>
          <w:color w:val="521B00"/>
        </w:rPr>
        <w:t xml:space="preserve">Il chemine </w:t>
      </w:r>
      <w:r>
        <w:rPr>
          <w:rFonts w:ascii="Trebuchet MS" w:eastAsia="Trebuchet MS" w:hAnsi="Trebuchet MS" w:cs="Trebuchet MS"/>
          <w:color w:val="521B00"/>
        </w:rPr>
        <w:t xml:space="preserve">toute la journée à travers la forêt, les vêtements et la peau déchirées par les ronces et les épines. Il rencontre un jeune bouvier qui lui apporte réconfort. Il reprend son chemin et il </w:t>
      </w:r>
    </w:p>
    <w:p w:rsidR="002F7AE1" w:rsidRDefault="00D35895">
      <w:pPr>
        <w:pStyle w:val="normal"/>
        <w:spacing w:after="0"/>
        <w:rPr>
          <w:b/>
          <w:sz w:val="24"/>
          <w:szCs w:val="24"/>
        </w:rPr>
      </w:pPr>
      <w:r>
        <w:rPr>
          <w:rFonts w:ascii="Trebuchet MS" w:eastAsia="Trebuchet MS" w:hAnsi="Trebuchet MS" w:cs="Trebuchet MS"/>
          <w:color w:val="521B00"/>
        </w:rPr>
        <w:t>aperçoit bientôt la petite cabane de Nicolette.</w:t>
      </w:r>
    </w:p>
    <w:p w:rsidR="002F7AE1" w:rsidRDefault="00D35895">
      <w:pPr>
        <w:pStyle w:val="normal"/>
        <w:spacing w:after="0"/>
        <w:rPr>
          <w:b/>
          <w:sz w:val="24"/>
          <w:szCs w:val="24"/>
        </w:rPr>
      </w:pPr>
      <w:r>
        <w:rPr>
          <w:b/>
          <w:sz w:val="24"/>
          <w:szCs w:val="24"/>
        </w:rPr>
        <w:t>XXV. CHANTÉ, p. 123</w:t>
      </w:r>
    </w:p>
    <w:p w:rsidR="002F7AE1" w:rsidRDefault="00D35895">
      <w:pPr>
        <w:pStyle w:val="normal"/>
        <w:pBdr>
          <w:top w:val="nil"/>
          <w:left w:val="nil"/>
          <w:bottom w:val="nil"/>
          <w:right w:val="nil"/>
          <w:between w:val="nil"/>
        </w:pBdr>
        <w:shd w:val="clear" w:color="auto" w:fill="FFFFFF"/>
        <w:spacing w:after="0" w:line="240" w:lineRule="auto"/>
        <w:rPr>
          <w:rFonts w:ascii="Trebuchet MS" w:eastAsia="Trebuchet MS" w:hAnsi="Trebuchet MS" w:cs="Trebuchet MS"/>
          <w:color w:val="521B00"/>
        </w:rPr>
      </w:pPr>
      <w:r>
        <w:rPr>
          <w:rFonts w:ascii="Trebuchet MS" w:eastAsia="Trebuchet MS" w:hAnsi="Trebuchet MS" w:cs="Trebuchet MS"/>
          <w:color w:val="521B00"/>
        </w:rPr>
        <w:t>chanson à l’étoile</w:t>
      </w:r>
    </w:p>
    <w:p w:rsidR="002F7AE1" w:rsidRDefault="00D35895">
      <w:pPr>
        <w:pStyle w:val="normal"/>
        <w:spacing w:after="0"/>
        <w:rPr>
          <w:b/>
          <w:sz w:val="24"/>
          <w:szCs w:val="24"/>
        </w:rPr>
      </w:pPr>
      <w:r>
        <w:rPr>
          <w:b/>
          <w:sz w:val="24"/>
          <w:szCs w:val="24"/>
        </w:rPr>
        <w:t>XXVΙ. PARLÉ : RÉCIT ET DIALOGUE, p. 125</w:t>
      </w:r>
    </w:p>
    <w:p w:rsidR="002F7AE1" w:rsidRDefault="00D35895">
      <w:pPr>
        <w:pStyle w:val="normal"/>
        <w:pBdr>
          <w:top w:val="nil"/>
          <w:left w:val="nil"/>
          <w:bottom w:val="nil"/>
          <w:right w:val="nil"/>
          <w:between w:val="nil"/>
        </w:pBdr>
        <w:shd w:val="clear" w:color="auto" w:fill="FFFFFF"/>
        <w:spacing w:after="280" w:line="240" w:lineRule="auto"/>
        <w:rPr>
          <w:rFonts w:ascii="Trebuchet MS" w:eastAsia="Trebuchet MS" w:hAnsi="Trebuchet MS" w:cs="Trebuchet MS"/>
          <w:color w:val="521B00"/>
        </w:rPr>
      </w:pPr>
      <w:r>
        <w:rPr>
          <w:rFonts w:ascii="Trebuchet MS" w:eastAsia="Trebuchet MS" w:hAnsi="Trebuchet MS" w:cs="Trebuchet MS"/>
          <w:color w:val="521B00"/>
        </w:rPr>
        <w:t>Retrouvailles des deux jeunes. Nicolette guérit miraculeusement les blessures d’Aucassin. Ils quittent la forêt et gagnent la plaine.</w:t>
      </w:r>
    </w:p>
    <w:p w:rsidR="002F7AE1" w:rsidRDefault="002F7AE1">
      <w:pPr>
        <w:pStyle w:val="normal"/>
        <w:pBdr>
          <w:top w:val="nil"/>
          <w:left w:val="nil"/>
          <w:bottom w:val="nil"/>
          <w:right w:val="nil"/>
          <w:between w:val="nil"/>
        </w:pBdr>
        <w:shd w:val="clear" w:color="auto" w:fill="FFFFFF"/>
        <w:spacing w:after="280" w:line="240" w:lineRule="auto"/>
        <w:rPr>
          <w:rFonts w:ascii="Trebuchet MS" w:eastAsia="Trebuchet MS" w:hAnsi="Trebuchet MS" w:cs="Trebuchet MS"/>
          <w:color w:val="521B00"/>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2F7AE1">
      <w:pPr>
        <w:pStyle w:val="normal"/>
        <w:pBdr>
          <w:top w:val="nil"/>
          <w:left w:val="nil"/>
          <w:bottom w:val="nil"/>
          <w:right w:val="nil"/>
          <w:between w:val="nil"/>
        </w:pBdr>
        <w:shd w:val="clear" w:color="auto" w:fill="FFFFFF"/>
        <w:spacing w:line="240" w:lineRule="auto"/>
        <w:jc w:val="center"/>
        <w:rPr>
          <w:color w:val="000000"/>
          <w:sz w:val="24"/>
          <w:szCs w:val="24"/>
        </w:rPr>
      </w:pPr>
    </w:p>
    <w:p w:rsidR="002F7AE1" w:rsidRDefault="00D35895">
      <w:pPr>
        <w:pStyle w:val="normal"/>
        <w:spacing w:after="0"/>
        <w:rPr>
          <w:b/>
          <w:sz w:val="72"/>
          <w:szCs w:val="72"/>
          <w:highlight w:val="yellow"/>
        </w:rPr>
      </w:pPr>
      <w:r>
        <w:rPr>
          <w:b/>
          <w:sz w:val="72"/>
          <w:szCs w:val="72"/>
          <w:highlight w:val="yellow"/>
        </w:rPr>
        <w:t xml:space="preserve">3e partie : </w:t>
      </w:r>
      <w:r>
        <w:rPr>
          <w:b/>
          <w:sz w:val="52"/>
          <w:szCs w:val="52"/>
        </w:rPr>
        <w:t>errances et retour</w:t>
      </w: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Le départ</w:t>
      </w:r>
    </w:p>
    <w:p w:rsidR="002F7AE1" w:rsidRDefault="00D35895">
      <w:pPr>
        <w:pStyle w:val="normal"/>
        <w:spacing w:after="0" w:line="240" w:lineRule="auto"/>
        <w:jc w:val="center"/>
        <w:rPr>
          <w:sz w:val="24"/>
          <w:szCs w:val="24"/>
        </w:rPr>
      </w:pPr>
      <w:r>
        <w:rPr>
          <w:sz w:val="24"/>
          <w:szCs w:val="24"/>
        </w:rPr>
        <w:lastRenderedPageBreak/>
        <w:t>épisodes XVII-XXX, p. 125-135</w:t>
      </w:r>
    </w:p>
    <w:p w:rsidR="002F7AE1" w:rsidRDefault="00D35895">
      <w:pPr>
        <w:pStyle w:val="normal"/>
        <w:spacing w:after="0" w:line="240" w:lineRule="auto"/>
        <w:jc w:val="center"/>
        <w:rPr>
          <w:sz w:val="24"/>
          <w:szCs w:val="24"/>
        </w:rPr>
      </w:pPr>
      <w:r>
        <w:rPr>
          <w:sz w:val="24"/>
          <w:szCs w:val="24"/>
        </w:rPr>
        <w:t xml:space="preserve">à lire en ligne </w:t>
      </w:r>
    </w:p>
    <w:p w:rsidR="002F7AE1" w:rsidRDefault="002F7AE1">
      <w:pPr>
        <w:pStyle w:val="normal"/>
        <w:spacing w:after="0" w:line="240" w:lineRule="auto"/>
        <w:jc w:val="center"/>
        <w:rPr>
          <w:sz w:val="24"/>
          <w:szCs w:val="24"/>
        </w:rPr>
      </w:pPr>
      <w:hyperlink r:id="rId13">
        <w:r w:rsidR="00D35895">
          <w:rPr>
            <w:color w:val="0000FF"/>
            <w:sz w:val="24"/>
            <w:szCs w:val="24"/>
            <w:u w:val="single"/>
          </w:rPr>
          <w:t>https://promenadesculturelles.jimdo.com/litt%C3%A9rature-du-moyen-%C3%A2ge/chantefable/</w:t>
        </w:r>
      </w:hyperlink>
    </w:p>
    <w:p w:rsidR="002F7AE1" w:rsidRDefault="00D35895">
      <w:pPr>
        <w:pStyle w:val="normal"/>
        <w:spacing w:after="0"/>
        <w:rPr>
          <w:b/>
          <w:sz w:val="24"/>
          <w:szCs w:val="24"/>
        </w:rPr>
      </w:pPr>
      <w:r>
        <w:rPr>
          <w:b/>
          <w:sz w:val="24"/>
          <w:szCs w:val="24"/>
        </w:rPr>
        <w:t>XXVII. CHANTÉ, p. 127</w:t>
      </w:r>
    </w:p>
    <w:p w:rsidR="002F7AE1" w:rsidRDefault="00D35895">
      <w:pPr>
        <w:pStyle w:val="normal"/>
        <w:spacing w:after="0"/>
        <w:rPr>
          <w:b/>
          <w:sz w:val="24"/>
          <w:szCs w:val="24"/>
        </w:rPr>
      </w:pPr>
      <w:r>
        <w:rPr>
          <w:noProof/>
          <w:lang w:val="el-GR"/>
        </w:rPr>
        <w:drawing>
          <wp:anchor distT="0" distB="0" distL="114300" distR="114300" simplePos="0" relativeHeight="251663360" behindDoc="0" locked="0" layoutInCell="1" allowOverlap="1">
            <wp:simplePos x="0" y="0"/>
            <wp:positionH relativeFrom="column">
              <wp:posOffset>1</wp:posOffset>
            </wp:positionH>
            <wp:positionV relativeFrom="paragraph">
              <wp:posOffset>22225</wp:posOffset>
            </wp:positionV>
            <wp:extent cx="2495550" cy="2752725"/>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l="46293" t="31196" r="34074" b="30337"/>
                    <a:stretch>
                      <a:fillRect/>
                    </a:stretch>
                  </pic:blipFill>
                  <pic:spPr>
                    <a:xfrm>
                      <a:off x="0" y="0"/>
                      <a:ext cx="2495550" cy="2752725"/>
                    </a:xfrm>
                    <a:prstGeom prst="rect">
                      <a:avLst/>
                    </a:prstGeom>
                    <a:ln/>
                  </pic:spPr>
                </pic:pic>
              </a:graphicData>
            </a:graphic>
          </wp:anchor>
        </w:drawing>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Les deux jeunes décident de fuir ensemble. Ils vont jusqu’à la mer et s'embarquent sur un navire.</w:t>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spacing w:after="0"/>
        <w:rPr>
          <w:b/>
          <w:sz w:val="24"/>
          <w:szCs w:val="24"/>
        </w:rPr>
      </w:pPr>
    </w:p>
    <w:p w:rsidR="002F7AE1" w:rsidRDefault="00D35895">
      <w:pPr>
        <w:pStyle w:val="normal"/>
        <w:spacing w:after="0"/>
        <w:rPr>
          <w:b/>
          <w:sz w:val="24"/>
          <w:szCs w:val="24"/>
        </w:rPr>
      </w:pPr>
      <w:r>
        <w:rPr>
          <w:b/>
          <w:sz w:val="24"/>
          <w:szCs w:val="24"/>
        </w:rPr>
        <w:t>XXVΙII. PARLÉ : RÉCIT ET DIALOGUE, p. 129-131</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 xml:space="preserve">Aucassin aperçoit un bateau, transportant des marchands, qui navigue près de la côte. Il les appelle et ils s'embarquent à bord. Quand ils ont rejoint la haute mer, une terrible tempête se lève. Elle les mène d'un pays à l'autre. Ils finissent par aborder </w:t>
      </w:r>
      <w:r>
        <w:rPr>
          <w:rFonts w:ascii="Trebuchet MS" w:eastAsia="Trebuchet MS" w:hAnsi="Trebuchet MS" w:cs="Trebuchet MS"/>
          <w:color w:val="521B00"/>
          <w:sz w:val="24"/>
          <w:szCs w:val="24"/>
        </w:rPr>
        <w:t>une terre étrangère et pénètrent dans le pays de Torelore.</w:t>
      </w:r>
    </w:p>
    <w:p w:rsidR="002F7AE1" w:rsidRDefault="00D35895">
      <w:pPr>
        <w:pStyle w:val="normal"/>
        <w:spacing w:after="0"/>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A force de chevaucher, Aucassin et Nicolette parviennent au château. Aucassin demande à voir le roi et on lui dit qu'il est au lit et qu'il est en couches.</w:t>
      </w:r>
      <w:r>
        <w:rPr>
          <w:rFonts w:ascii="Trebuchet MS" w:eastAsia="Trebuchet MS" w:hAnsi="Trebuchet MS" w:cs="Trebuchet MS"/>
          <w:color w:val="521B00"/>
          <w:sz w:val="24"/>
          <w:szCs w:val="24"/>
        </w:rPr>
        <w:br/>
        <w:t>- </w:t>
      </w:r>
      <w:r>
        <w:rPr>
          <w:rFonts w:ascii="Trebuchet MS" w:eastAsia="Trebuchet MS" w:hAnsi="Trebuchet MS" w:cs="Trebuchet MS"/>
          <w:i/>
          <w:color w:val="521B00"/>
          <w:sz w:val="24"/>
          <w:szCs w:val="24"/>
        </w:rPr>
        <w:t>Où est donc sa femme ?</w:t>
      </w:r>
      <w:r>
        <w:rPr>
          <w:rFonts w:ascii="Trebuchet MS" w:eastAsia="Trebuchet MS" w:hAnsi="Trebuchet MS" w:cs="Trebuchet MS"/>
          <w:color w:val="521B00"/>
          <w:sz w:val="24"/>
          <w:szCs w:val="24"/>
        </w:rPr>
        <w:t> </w:t>
      </w:r>
      <w:r>
        <w:rPr>
          <w:rFonts w:ascii="Trebuchet MS" w:eastAsia="Trebuchet MS" w:hAnsi="Trebuchet MS" w:cs="Trebuchet MS"/>
          <w:color w:val="521B00"/>
          <w:sz w:val="24"/>
          <w:szCs w:val="24"/>
        </w:rPr>
        <w:br/>
        <w:t>interroge le je</w:t>
      </w:r>
      <w:r>
        <w:rPr>
          <w:rFonts w:ascii="Trebuchet MS" w:eastAsia="Trebuchet MS" w:hAnsi="Trebuchet MS" w:cs="Trebuchet MS"/>
          <w:color w:val="521B00"/>
          <w:sz w:val="24"/>
          <w:szCs w:val="24"/>
        </w:rPr>
        <w:t>une homme. On lui répond qu'elle est partie à la guerre avec tous les hommes du pays.</w:t>
      </w:r>
    </w:p>
    <w:p w:rsidR="002F7AE1" w:rsidRDefault="00D35895">
      <w:pPr>
        <w:pStyle w:val="normal"/>
        <w:spacing w:after="0"/>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 xml:space="preserve">Aucassin va trouver le roi dans sa chambre. </w:t>
      </w:r>
    </w:p>
    <w:p w:rsidR="002F7AE1" w:rsidRDefault="00D35895">
      <w:pPr>
        <w:pStyle w:val="normal"/>
        <w:spacing w:after="0"/>
        <w:rPr>
          <w:b/>
          <w:sz w:val="24"/>
          <w:szCs w:val="24"/>
        </w:rPr>
      </w:pPr>
      <w:r>
        <w:rPr>
          <w:b/>
          <w:sz w:val="24"/>
          <w:szCs w:val="24"/>
        </w:rPr>
        <w:t>XXVIX. CHANTÉ, p. 133</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Le roi y est couché. Il explique à Aucassin qu'il vient d’avoir un fils et dès qu’il sera rétabli, il r</w:t>
      </w:r>
      <w:r>
        <w:rPr>
          <w:rFonts w:ascii="Trebuchet MS" w:eastAsia="Trebuchet MS" w:hAnsi="Trebuchet MS" w:cs="Trebuchet MS"/>
          <w:color w:val="521B00"/>
          <w:sz w:val="24"/>
          <w:szCs w:val="24"/>
        </w:rPr>
        <w:t xml:space="preserve">eprendra la guerre. </w:t>
      </w:r>
    </w:p>
    <w:p w:rsidR="002F7AE1" w:rsidRDefault="00D35895">
      <w:pPr>
        <w:pStyle w:val="normal"/>
        <w:spacing w:after="0"/>
        <w:rPr>
          <w:b/>
          <w:sz w:val="24"/>
          <w:szCs w:val="24"/>
        </w:rPr>
      </w:pPr>
      <w:r>
        <w:rPr>
          <w:b/>
          <w:sz w:val="24"/>
          <w:szCs w:val="24"/>
        </w:rPr>
        <w:t>XXX. PARLÉ : RÉCIT ET DIALOGUE, p. 135</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À ces mots, Aucassin sort de force le roi de son lit et exige qu'il le mène à l'armée. Là, fort étonné il voit que la bataille se fait avec de pommes des bois blettes, d’oeufs et de fromages frais</w:t>
      </w:r>
      <w:r>
        <w:rPr>
          <w:rFonts w:ascii="Trebuchet MS" w:eastAsia="Trebuchet MS" w:hAnsi="Trebuchet MS" w:cs="Trebuchet MS"/>
          <w:color w:val="521B00"/>
          <w:sz w:val="24"/>
          <w:szCs w:val="24"/>
        </w:rPr>
        <w:t>.</w:t>
      </w:r>
    </w:p>
    <w:p w:rsidR="002F7AE1" w:rsidRDefault="002F7AE1">
      <w:pPr>
        <w:pStyle w:val="normal"/>
        <w:rPr>
          <w:sz w:val="24"/>
          <w:szCs w:val="24"/>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La bataille</w:t>
      </w:r>
    </w:p>
    <w:p w:rsidR="002F7AE1" w:rsidRDefault="00D35895">
      <w:pPr>
        <w:pStyle w:val="normal"/>
        <w:spacing w:after="0"/>
        <w:jc w:val="center"/>
        <w:rPr>
          <w:sz w:val="24"/>
          <w:szCs w:val="24"/>
        </w:rPr>
      </w:pPr>
      <w:r>
        <w:rPr>
          <w:sz w:val="24"/>
          <w:szCs w:val="24"/>
        </w:rPr>
        <w:t>épisodes XXXI-XXXII, p. 137-139</w:t>
      </w:r>
    </w:p>
    <w:p w:rsidR="002F7AE1" w:rsidRDefault="00D35895">
      <w:pPr>
        <w:pStyle w:val="normal"/>
        <w:spacing w:after="0"/>
        <w:rPr>
          <w:b/>
          <w:sz w:val="24"/>
          <w:szCs w:val="24"/>
        </w:rPr>
      </w:pPr>
      <w:r>
        <w:rPr>
          <w:b/>
          <w:sz w:val="24"/>
          <w:szCs w:val="24"/>
        </w:rPr>
        <w:t>XXXΙ. CHANTÉ, p. 137</w:t>
      </w:r>
      <w:r>
        <w:rPr>
          <w:noProof/>
          <w:lang w:val="el-GR"/>
        </w:rPr>
        <w:drawing>
          <wp:anchor distT="0" distB="0" distL="114300" distR="114300" simplePos="0" relativeHeight="251664384" behindDoc="0" locked="0" layoutInCell="1" allowOverlap="1">
            <wp:simplePos x="0" y="0"/>
            <wp:positionH relativeFrom="column">
              <wp:posOffset>-190499</wp:posOffset>
            </wp:positionH>
            <wp:positionV relativeFrom="paragraph">
              <wp:posOffset>196850</wp:posOffset>
            </wp:positionV>
            <wp:extent cx="2661285" cy="2819400"/>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l="46578" t="34522" r="33663" b="28255"/>
                    <a:stretch>
                      <a:fillRect/>
                    </a:stretch>
                  </pic:blipFill>
                  <pic:spPr>
                    <a:xfrm>
                      <a:off x="0" y="0"/>
                      <a:ext cx="2661285" cy="2819400"/>
                    </a:xfrm>
                    <a:prstGeom prst="rect">
                      <a:avLst/>
                    </a:prstGeom>
                    <a:ln/>
                  </pic:spPr>
                </pic:pic>
              </a:graphicData>
            </a:graphic>
          </wp:anchor>
        </w:drawing>
      </w:r>
    </w:p>
    <w:p w:rsidR="002F7AE1" w:rsidRDefault="002F7AE1">
      <w:pPr>
        <w:pStyle w:val="normal"/>
        <w:rPr>
          <w:sz w:val="24"/>
          <w:szCs w:val="24"/>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ind w:left="720" w:hanging="720"/>
        <w:rPr>
          <w:b/>
          <w:color w:val="FF0000"/>
          <w:sz w:val="28"/>
          <w:szCs w:val="28"/>
        </w:rPr>
      </w:pPr>
    </w:p>
    <w:p w:rsidR="002F7AE1" w:rsidRDefault="00D35895">
      <w:pPr>
        <w:pStyle w:val="normal"/>
        <w:spacing w:after="0"/>
        <w:rPr>
          <w:b/>
          <w:sz w:val="24"/>
          <w:szCs w:val="24"/>
        </w:rPr>
      </w:pPr>
      <w:r>
        <w:rPr>
          <w:b/>
          <w:sz w:val="24"/>
          <w:szCs w:val="24"/>
        </w:rPr>
        <w:t>XXXΙΙ. PARLÉ : RÉCIT ET DIALOGUE, p. 139</w:t>
      </w:r>
    </w:p>
    <w:p w:rsidR="002F7AE1" w:rsidRDefault="00D35895">
      <w:pPr>
        <w:pStyle w:val="normal"/>
        <w:rPr>
          <w:rFonts w:ascii="Trebuchet MS" w:eastAsia="Trebuchet MS" w:hAnsi="Trebuchet MS" w:cs="Trebuchet MS"/>
          <w:i/>
          <w:color w:val="521B00"/>
          <w:sz w:val="24"/>
          <w:szCs w:val="24"/>
        </w:rPr>
      </w:pPr>
      <w:r>
        <w:rPr>
          <w:rFonts w:ascii="Trebuchet MS" w:eastAsia="Trebuchet MS" w:hAnsi="Trebuchet MS" w:cs="Trebuchet MS"/>
          <w:color w:val="521B00"/>
          <w:sz w:val="24"/>
          <w:szCs w:val="24"/>
        </w:rPr>
        <w:t>Tandis que Nicolette demeure dans les appartements de la reine, le roi et Aucassin s'en vont à cheval à l'endroit de la bataille. Très étonné, Aucassin voit de vaillants guerriers se battre à coups de pommes blettes, d'œufs et de fromage frais. Le preux Au</w:t>
      </w:r>
      <w:r>
        <w:rPr>
          <w:rFonts w:ascii="Trebuchet MS" w:eastAsia="Trebuchet MS" w:hAnsi="Trebuchet MS" w:cs="Trebuchet MS"/>
          <w:color w:val="521B00"/>
          <w:sz w:val="24"/>
          <w:szCs w:val="24"/>
        </w:rPr>
        <w:t>cassin se met à rire et se joint à la bataille. Il met sa main à l'épée et commence à frapper de droite à gauche, tuant beaucoup de gens. Le roi l'arrête : </w:t>
      </w:r>
      <w:r>
        <w:rPr>
          <w:rFonts w:ascii="Trebuchet MS" w:eastAsia="Trebuchet MS" w:hAnsi="Trebuchet MS" w:cs="Trebuchet MS"/>
          <w:color w:val="521B00"/>
          <w:sz w:val="24"/>
          <w:szCs w:val="24"/>
        </w:rPr>
        <w:br/>
      </w:r>
      <w:r>
        <w:rPr>
          <w:rFonts w:ascii="Trebuchet MS" w:eastAsia="Trebuchet MS" w:hAnsi="Trebuchet MS" w:cs="Trebuchet MS"/>
          <w:i/>
          <w:color w:val="521B00"/>
          <w:sz w:val="24"/>
          <w:szCs w:val="24"/>
        </w:rPr>
        <w:t>- Ah, beau seigneur, ne les tuez pas! Nous n'avons pas l'habitude de nous entretuer ! </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 xml:space="preserve">Les ennemis </w:t>
      </w:r>
      <w:r>
        <w:rPr>
          <w:rFonts w:ascii="Trebuchet MS" w:eastAsia="Trebuchet MS" w:hAnsi="Trebuchet MS" w:cs="Trebuchet MS"/>
          <w:color w:val="521B00"/>
          <w:sz w:val="24"/>
          <w:szCs w:val="24"/>
        </w:rPr>
        <w:t>en fuite, Nicolette et Aucassin reviennent au château. Mais les habitants du pays veulent chasser Aucassin et marier Nicolette avec le fils du roi.</w:t>
      </w: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rFonts w:ascii="Courgette" w:eastAsia="Courgette" w:hAnsi="Courgette" w:cs="Courgette"/>
          <w:color w:val="000000"/>
          <w:sz w:val="72"/>
          <w:szCs w:val="72"/>
        </w:rPr>
        <w:t>La séparation</w:t>
      </w:r>
    </w:p>
    <w:p w:rsidR="002F7AE1" w:rsidRDefault="00D35895">
      <w:pPr>
        <w:pStyle w:val="normal"/>
        <w:spacing w:after="0"/>
        <w:jc w:val="center"/>
        <w:rPr>
          <w:sz w:val="24"/>
          <w:szCs w:val="24"/>
        </w:rPr>
      </w:pPr>
      <w:r>
        <w:rPr>
          <w:sz w:val="24"/>
          <w:szCs w:val="24"/>
        </w:rPr>
        <w:t>épisodes XXXIII-XXXVI, p. 141-147</w:t>
      </w:r>
    </w:p>
    <w:p w:rsidR="002F7AE1" w:rsidRDefault="00D35895">
      <w:pPr>
        <w:pStyle w:val="normal"/>
        <w:spacing w:after="0"/>
        <w:rPr>
          <w:b/>
          <w:sz w:val="24"/>
          <w:szCs w:val="24"/>
        </w:rPr>
      </w:pPr>
      <w:r>
        <w:rPr>
          <w:b/>
          <w:sz w:val="24"/>
          <w:szCs w:val="24"/>
        </w:rPr>
        <w:t>XXXΙII. CHANTÉ, p. 141</w:t>
      </w:r>
    </w:p>
    <w:p w:rsidR="002F7AE1" w:rsidRDefault="00D35895">
      <w:pPr>
        <w:pStyle w:val="normal"/>
        <w:spacing w:after="0"/>
        <w:rPr>
          <w:b/>
          <w:sz w:val="24"/>
          <w:szCs w:val="24"/>
        </w:rPr>
      </w:pPr>
      <w:r>
        <w:rPr>
          <w:noProof/>
          <w:lang w:val="el-GR"/>
        </w:rPr>
        <w:drawing>
          <wp:anchor distT="0" distB="0" distL="114300" distR="114300" simplePos="0" relativeHeight="251665408" behindDoc="0" locked="0" layoutInCell="1" allowOverlap="1">
            <wp:simplePos x="0" y="0"/>
            <wp:positionH relativeFrom="column">
              <wp:posOffset>-123824</wp:posOffset>
            </wp:positionH>
            <wp:positionV relativeFrom="paragraph">
              <wp:posOffset>49530</wp:posOffset>
            </wp:positionV>
            <wp:extent cx="2724150" cy="2819400"/>
            <wp:effectExtent l="0" t="0" r="0" b="0"/>
            <wp:wrapSquare wrapText="bothSides" distT="0" distB="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l="46293" t="33010" r="33542" b="30063"/>
                    <a:stretch>
                      <a:fillRect/>
                    </a:stretch>
                  </pic:blipFill>
                  <pic:spPr>
                    <a:xfrm>
                      <a:off x="0" y="0"/>
                      <a:ext cx="2724150" cy="2819400"/>
                    </a:xfrm>
                    <a:prstGeom prst="rect">
                      <a:avLst/>
                    </a:prstGeom>
                    <a:ln/>
                  </pic:spPr>
                </pic:pic>
              </a:graphicData>
            </a:graphic>
          </wp:anchor>
        </w:drawing>
      </w: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rPr>
          <w:rFonts w:ascii="Trebuchet MS" w:eastAsia="Trebuchet MS" w:hAnsi="Trebuchet MS" w:cs="Trebuchet MS"/>
          <w:color w:val="521B00"/>
          <w:sz w:val="24"/>
          <w:szCs w:val="24"/>
        </w:rPr>
      </w:pPr>
    </w:p>
    <w:p w:rsidR="002F7AE1" w:rsidRDefault="002F7AE1">
      <w:pPr>
        <w:pStyle w:val="normal"/>
        <w:spacing w:after="0"/>
        <w:rPr>
          <w:b/>
          <w:sz w:val="24"/>
          <w:szCs w:val="24"/>
        </w:rPr>
      </w:pPr>
    </w:p>
    <w:p w:rsidR="002F7AE1" w:rsidRDefault="00D35895">
      <w:pPr>
        <w:pStyle w:val="normal"/>
        <w:spacing w:after="0"/>
        <w:rPr>
          <w:b/>
          <w:sz w:val="24"/>
          <w:szCs w:val="24"/>
        </w:rPr>
      </w:pPr>
      <w:r>
        <w:rPr>
          <w:b/>
          <w:sz w:val="24"/>
          <w:szCs w:val="24"/>
        </w:rPr>
        <w:t>XXXΙV. PARLÉ : RÉCIT ET DIALOGUE, p. 143</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 xml:space="preserve">Les deux jeunes vivent heureux au château de Torelore, heureux et comblés. Mais une armada de Sarrasins arrive par la mer, attaque le château et s'en empare. Ils font prisonniers Aucassin et Nicolette. Aucassin est </w:t>
      </w:r>
      <w:r>
        <w:rPr>
          <w:rFonts w:ascii="Trebuchet MS" w:eastAsia="Trebuchet MS" w:hAnsi="Trebuchet MS" w:cs="Trebuchet MS"/>
          <w:color w:val="521B00"/>
          <w:sz w:val="24"/>
          <w:szCs w:val="24"/>
        </w:rPr>
        <w:t>attaché par les mains et les pieds sur un bateau, et Nicolette est jetée dans un autre. Mais une tempête arrive qui sépare les deux navires.</w:t>
      </w:r>
      <w:r>
        <w:rPr>
          <w:rFonts w:ascii="Trebuchet MS" w:eastAsia="Trebuchet MS" w:hAnsi="Trebuchet MS" w:cs="Trebuchet MS"/>
          <w:color w:val="521B00"/>
          <w:sz w:val="24"/>
          <w:szCs w:val="24"/>
        </w:rPr>
        <w:br/>
        <w:t>Le bateau où se trouve Aucassin navigue longtemps et finit par échouer près du château de Beaucaire. Les gens du pa</w:t>
      </w:r>
      <w:r>
        <w:rPr>
          <w:rFonts w:ascii="Trebuchet MS" w:eastAsia="Trebuchet MS" w:hAnsi="Trebuchet MS" w:cs="Trebuchet MS"/>
          <w:color w:val="521B00"/>
          <w:sz w:val="24"/>
          <w:szCs w:val="24"/>
        </w:rPr>
        <w:t>ys reconnaissent le fils du comte, et, comme son père et sa mère sont morts durant les trois ans qu'ont duré son absence, ils lui prêtent hommage. Aucassin gouverne en paix.</w:t>
      </w:r>
    </w:p>
    <w:p w:rsidR="002F7AE1" w:rsidRDefault="00D35895">
      <w:pPr>
        <w:pStyle w:val="normal"/>
        <w:spacing w:after="0"/>
        <w:rPr>
          <w:b/>
          <w:sz w:val="24"/>
          <w:szCs w:val="24"/>
        </w:rPr>
      </w:pPr>
      <w:r>
        <w:rPr>
          <w:b/>
          <w:sz w:val="24"/>
          <w:szCs w:val="24"/>
        </w:rPr>
        <w:t>XXXV. CHANTÉ, p. 145</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Mais il pense sans cesse à sa douce amie.</w:t>
      </w:r>
    </w:p>
    <w:p w:rsidR="002F7AE1" w:rsidRDefault="00D35895">
      <w:pPr>
        <w:pStyle w:val="normal"/>
        <w:spacing w:after="0"/>
        <w:rPr>
          <w:b/>
          <w:sz w:val="24"/>
          <w:szCs w:val="24"/>
        </w:rPr>
      </w:pPr>
      <w:r>
        <w:rPr>
          <w:b/>
          <w:sz w:val="24"/>
          <w:szCs w:val="24"/>
        </w:rPr>
        <w:t>XXXVI. PARLÉ : RÉCIT ET DIALOGUE, p. 147</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Laissons Aucassin et parlons de Nicolette. Le bateau où elle se trouvait appartenait au roi de Carthagène, son père. Arrivés à Carthagène, Nicolette reconnaît tout : c'est là qu'elle a été élevée et enlevée dans son</w:t>
      </w:r>
      <w:r>
        <w:rPr>
          <w:rFonts w:ascii="Trebuchet MS" w:eastAsia="Trebuchet MS" w:hAnsi="Trebuchet MS" w:cs="Trebuchet MS"/>
          <w:color w:val="521B00"/>
          <w:sz w:val="24"/>
          <w:szCs w:val="24"/>
        </w:rPr>
        <w:t xml:space="preserve"> enfance.</w:t>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b/>
          <w:color w:val="FF0000"/>
          <w:sz w:val="28"/>
          <w:szCs w:val="28"/>
        </w:rPr>
        <w:t xml:space="preserve"> </w:t>
      </w:r>
      <w:r>
        <w:rPr>
          <w:rFonts w:ascii="Courgette" w:eastAsia="Courgette" w:hAnsi="Courgette" w:cs="Courgette"/>
          <w:color w:val="000000"/>
          <w:sz w:val="72"/>
          <w:szCs w:val="72"/>
        </w:rPr>
        <w:t>Carthage</w:t>
      </w:r>
    </w:p>
    <w:p w:rsidR="002F7AE1" w:rsidRDefault="00D35895">
      <w:pPr>
        <w:pStyle w:val="normal"/>
        <w:spacing w:after="0"/>
        <w:jc w:val="center"/>
        <w:rPr>
          <w:sz w:val="24"/>
          <w:szCs w:val="24"/>
        </w:rPr>
      </w:pPr>
      <w:r>
        <w:rPr>
          <w:sz w:val="24"/>
          <w:szCs w:val="24"/>
        </w:rPr>
        <w:t>épisodes XXXVII-XXXVIII, p. 149-153</w:t>
      </w:r>
    </w:p>
    <w:p w:rsidR="002F7AE1" w:rsidRDefault="00D35895">
      <w:pPr>
        <w:pStyle w:val="normal"/>
        <w:spacing w:after="0"/>
        <w:rPr>
          <w:b/>
          <w:sz w:val="24"/>
          <w:szCs w:val="24"/>
        </w:rPr>
      </w:pPr>
      <w:r>
        <w:rPr>
          <w:b/>
          <w:sz w:val="24"/>
          <w:szCs w:val="24"/>
        </w:rPr>
        <w:t>XXXVII. CHANTÉ, p. 149</w:t>
      </w:r>
      <w:r>
        <w:rPr>
          <w:noProof/>
          <w:lang w:val="el-GR"/>
        </w:rPr>
        <w:drawing>
          <wp:anchor distT="0" distB="0" distL="114300" distR="114300" simplePos="0" relativeHeight="251666432" behindDoc="0" locked="0" layoutInCell="1" allowOverlap="1">
            <wp:simplePos x="0" y="0"/>
            <wp:positionH relativeFrom="column">
              <wp:posOffset>1</wp:posOffset>
            </wp:positionH>
            <wp:positionV relativeFrom="paragraph">
              <wp:posOffset>193675</wp:posOffset>
            </wp:positionV>
            <wp:extent cx="2563495" cy="280987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l="47296" t="32425" r="33337" b="29638"/>
                    <a:stretch>
                      <a:fillRect/>
                    </a:stretch>
                  </pic:blipFill>
                  <pic:spPr>
                    <a:xfrm>
                      <a:off x="0" y="0"/>
                      <a:ext cx="2563495" cy="2809875"/>
                    </a:xfrm>
                    <a:prstGeom prst="rect">
                      <a:avLst/>
                    </a:prstGeom>
                    <a:ln/>
                  </pic:spPr>
                </pic:pic>
              </a:graphicData>
            </a:graphic>
          </wp:anchor>
        </w:drawing>
      </w:r>
    </w:p>
    <w:p w:rsidR="002F7AE1" w:rsidRDefault="002F7AE1">
      <w:pPr>
        <w:pStyle w:val="normal"/>
        <w:pBdr>
          <w:top w:val="nil"/>
          <w:left w:val="nil"/>
          <w:bottom w:val="nil"/>
          <w:right w:val="nil"/>
          <w:between w:val="nil"/>
        </w:pBdr>
        <w:spacing w:after="0"/>
        <w:ind w:left="720" w:hanging="720"/>
        <w:rPr>
          <w:b/>
          <w:color w:val="FF0000"/>
          <w:sz w:val="28"/>
          <w:szCs w:val="28"/>
        </w:rPr>
      </w:pPr>
    </w:p>
    <w:p w:rsidR="002F7AE1" w:rsidRDefault="002F7AE1">
      <w:pPr>
        <w:pStyle w:val="normal"/>
        <w:pBdr>
          <w:top w:val="nil"/>
          <w:left w:val="nil"/>
          <w:bottom w:val="nil"/>
          <w:right w:val="nil"/>
          <w:between w:val="nil"/>
        </w:pBdr>
        <w:ind w:left="720" w:hanging="720"/>
        <w:rPr>
          <w:b/>
          <w:color w:val="000000"/>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D35895">
      <w:pPr>
        <w:pStyle w:val="normal"/>
        <w:spacing w:after="0"/>
        <w:rPr>
          <w:b/>
          <w:sz w:val="24"/>
          <w:szCs w:val="24"/>
        </w:rPr>
      </w:pPr>
      <w:r>
        <w:rPr>
          <w:b/>
          <w:sz w:val="24"/>
          <w:szCs w:val="24"/>
        </w:rPr>
        <w:t>XXXVIII. PARLÉ : RÉCIT ET DIALOGUE, p. 151-153</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Présentée au roi, elle se fait reconnaître. Le roi lui fait grande fête et la mène avec de grands honneurs, comme il convient à une fille de roi. Il veut lui donner pour époux un roi païen, mais elle ne veut pas se marier. Elle se demande comment retrouver</w:t>
      </w:r>
      <w:r>
        <w:rPr>
          <w:rFonts w:ascii="Trebuchet MS" w:eastAsia="Trebuchet MS" w:hAnsi="Trebuchet MS" w:cs="Trebuchet MS"/>
          <w:color w:val="521B00"/>
          <w:sz w:val="24"/>
          <w:szCs w:val="24"/>
        </w:rPr>
        <w:t xml:space="preserve"> Aucassin. Nicolette apprend à jouer de la vielle, puis, elle s'esquive, la nuit, et se rend au port.</w:t>
      </w:r>
    </w:p>
    <w:p w:rsidR="002F7AE1" w:rsidRDefault="00D35895">
      <w:pPr>
        <w:pStyle w:val="normal"/>
        <w:jc w:val="both"/>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La jeune Sarrasine prend un logement chez une pauvre femme. Elle se teint le visage d'une herbe qui la rend toute noire et se fait faire un habit de jongl</w:t>
      </w:r>
      <w:r>
        <w:rPr>
          <w:rFonts w:ascii="Trebuchet MS" w:eastAsia="Trebuchet MS" w:hAnsi="Trebuchet MS" w:cs="Trebuchet MS"/>
          <w:color w:val="521B00"/>
          <w:sz w:val="24"/>
          <w:szCs w:val="24"/>
        </w:rPr>
        <w:t>eur. Nicolette est prête et s'embarque en cachette pour la Provence en quête d'Aucassin. Enfin, elle arrive au château de Beaucaire.</w:t>
      </w:r>
    </w:p>
    <w:p w:rsidR="002F7AE1" w:rsidRDefault="002F7AE1">
      <w:pPr>
        <w:pStyle w:val="normal"/>
        <w:spacing w:after="0"/>
        <w:rPr>
          <w:b/>
          <w:sz w:val="24"/>
          <w:szCs w:val="24"/>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2F7AE1">
      <w:pPr>
        <w:pStyle w:val="normal"/>
        <w:jc w:val="center"/>
        <w:rPr>
          <w:b/>
          <w:sz w:val="28"/>
          <w:szCs w:val="28"/>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b/>
          <w:color w:val="000000"/>
          <w:sz w:val="28"/>
          <w:szCs w:val="28"/>
        </w:rPr>
        <w:t xml:space="preserve"> </w:t>
      </w:r>
      <w:r>
        <w:rPr>
          <w:rFonts w:ascii="Courgette" w:eastAsia="Courgette" w:hAnsi="Courgette" w:cs="Courgette"/>
          <w:color w:val="000000"/>
          <w:sz w:val="72"/>
          <w:szCs w:val="72"/>
        </w:rPr>
        <w:t>Le retour</w:t>
      </w:r>
    </w:p>
    <w:p w:rsidR="002F7AE1" w:rsidRDefault="00D35895">
      <w:pPr>
        <w:pStyle w:val="normal"/>
        <w:spacing w:after="0" w:line="240" w:lineRule="auto"/>
        <w:jc w:val="center"/>
        <w:rPr>
          <w:sz w:val="24"/>
          <w:szCs w:val="24"/>
        </w:rPr>
      </w:pPr>
      <w:r>
        <w:rPr>
          <w:sz w:val="24"/>
          <w:szCs w:val="24"/>
        </w:rPr>
        <w:t>épisodes XXXIX-XL, p. 155-161</w:t>
      </w:r>
    </w:p>
    <w:p w:rsidR="002F7AE1" w:rsidRDefault="002F7AE1">
      <w:pPr>
        <w:pStyle w:val="normal"/>
        <w:spacing w:after="0"/>
        <w:rPr>
          <w:b/>
          <w:sz w:val="24"/>
          <w:szCs w:val="24"/>
        </w:rPr>
      </w:pPr>
    </w:p>
    <w:p w:rsidR="002F7AE1" w:rsidRDefault="00D35895">
      <w:pPr>
        <w:pStyle w:val="normal"/>
        <w:spacing w:after="0"/>
        <w:rPr>
          <w:b/>
          <w:sz w:val="24"/>
          <w:szCs w:val="24"/>
        </w:rPr>
      </w:pPr>
      <w:r>
        <w:rPr>
          <w:b/>
          <w:sz w:val="24"/>
          <w:szCs w:val="24"/>
        </w:rPr>
        <w:t>XXXIX. CHANTÉ, p. 155-157</w:t>
      </w:r>
    </w:p>
    <w:p w:rsidR="002F7AE1" w:rsidRDefault="00D35895">
      <w:pPr>
        <w:pStyle w:val="normal"/>
        <w:spacing w:after="0"/>
        <w:rPr>
          <w:b/>
          <w:sz w:val="24"/>
          <w:szCs w:val="24"/>
        </w:rPr>
      </w:pPr>
      <w:r>
        <w:rPr>
          <w:noProof/>
          <w:lang w:val="el-GR"/>
        </w:rPr>
        <w:drawing>
          <wp:anchor distT="0" distB="0" distL="114300" distR="114300" simplePos="0" relativeHeight="251667456" behindDoc="0" locked="0" layoutInCell="1" allowOverlap="1">
            <wp:simplePos x="0" y="0"/>
            <wp:positionH relativeFrom="column">
              <wp:posOffset>1</wp:posOffset>
            </wp:positionH>
            <wp:positionV relativeFrom="paragraph">
              <wp:posOffset>142240</wp:posOffset>
            </wp:positionV>
            <wp:extent cx="2733675" cy="385000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srcRect l="45863" t="23706" r="32424" b="21793"/>
                    <a:stretch>
                      <a:fillRect/>
                    </a:stretch>
                  </pic:blipFill>
                  <pic:spPr>
                    <a:xfrm>
                      <a:off x="0" y="0"/>
                      <a:ext cx="2733675" cy="3850005"/>
                    </a:xfrm>
                    <a:prstGeom prst="rect">
                      <a:avLst/>
                    </a:prstGeom>
                    <a:ln/>
                  </pic:spPr>
                </pic:pic>
              </a:graphicData>
            </a:graphic>
          </wp:anchor>
        </w:drawing>
      </w: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À Beaucaire, elle se déguise en jongleur et chante ses aventures à Aucassin.</w:t>
      </w: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2F7AE1">
      <w:pPr>
        <w:pStyle w:val="normal"/>
        <w:spacing w:after="0"/>
        <w:rPr>
          <w:b/>
          <w:sz w:val="24"/>
          <w:szCs w:val="24"/>
        </w:rPr>
      </w:pPr>
    </w:p>
    <w:p w:rsidR="002F7AE1" w:rsidRDefault="00D35895">
      <w:pPr>
        <w:pStyle w:val="normal"/>
        <w:spacing w:after="0"/>
        <w:rPr>
          <w:b/>
          <w:sz w:val="24"/>
          <w:szCs w:val="24"/>
        </w:rPr>
      </w:pPr>
      <w:r>
        <w:rPr>
          <w:b/>
          <w:sz w:val="24"/>
          <w:szCs w:val="24"/>
        </w:rPr>
        <w:t>XL. PARLÉ : RÉCIT ET DIALOGUE, p. 159-161</w:t>
      </w: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Quand Aucassin entend ainsi parler Nicolette, il lui demande : « </w:t>
      </w:r>
      <w:r>
        <w:rPr>
          <w:rFonts w:ascii="Trebuchet MS" w:eastAsia="Trebuchet MS" w:hAnsi="Trebuchet MS" w:cs="Trebuchet MS"/>
          <w:i/>
          <w:color w:val="521B00"/>
          <w:sz w:val="24"/>
          <w:szCs w:val="24"/>
        </w:rPr>
        <w:t>Cher doux ami, savez-vous quelque chose de cette Nicolette dont vo</w:t>
      </w:r>
      <w:r>
        <w:rPr>
          <w:rFonts w:ascii="Trebuchet MS" w:eastAsia="Trebuchet MS" w:hAnsi="Trebuchet MS" w:cs="Trebuchet MS"/>
          <w:i/>
          <w:color w:val="521B00"/>
          <w:sz w:val="24"/>
          <w:szCs w:val="24"/>
        </w:rPr>
        <w:t>us venez de chanter l'histoire ?</w:t>
      </w:r>
      <w:r>
        <w:rPr>
          <w:rFonts w:ascii="Trebuchet MS" w:eastAsia="Trebuchet MS" w:hAnsi="Trebuchet MS" w:cs="Trebuchet MS"/>
          <w:color w:val="521B00"/>
          <w:sz w:val="24"/>
          <w:szCs w:val="24"/>
        </w:rPr>
        <w:t> »</w:t>
      </w:r>
      <w:r>
        <w:rPr>
          <w:rFonts w:ascii="Trebuchet MS" w:eastAsia="Trebuchet MS" w:hAnsi="Trebuchet MS" w:cs="Trebuchet MS"/>
          <w:color w:val="521B00"/>
          <w:sz w:val="24"/>
          <w:szCs w:val="24"/>
        </w:rPr>
        <w:br/>
      </w:r>
      <w:r>
        <w:rPr>
          <w:rFonts w:ascii="Trebuchet MS" w:eastAsia="Trebuchet MS" w:hAnsi="Trebuchet MS" w:cs="Trebuchet MS"/>
          <w:color w:val="521B00"/>
          <w:sz w:val="24"/>
          <w:szCs w:val="24"/>
        </w:rPr>
        <w:t>Le musicien promet de la ramener et Aucassin en est rempli de joie. Nicolette va en ville chez la vicomtesse qui l'avait élevée. Celle-ci  reconnaît la petite fille qu'elle avait élevée et se hâte de la laver et de la baigner. Nicolette prend une herbe, s'</w:t>
      </w:r>
      <w:r>
        <w:rPr>
          <w:rFonts w:ascii="Trebuchet MS" w:eastAsia="Trebuchet MS" w:hAnsi="Trebuchet MS" w:cs="Trebuchet MS"/>
          <w:color w:val="521B00"/>
          <w:sz w:val="24"/>
          <w:szCs w:val="24"/>
        </w:rPr>
        <w:t>en frotte le visage et redevient plus belle que jamais. La dame lui donne de magnifiques vêtements de soie et la petite Sarrasine s'assied dans la plus belle pièce de la maison sur un grand coussin de soie, puis elle demande à la vicomtesse d'aller cherche</w:t>
      </w:r>
      <w:r>
        <w:rPr>
          <w:rFonts w:ascii="Trebuchet MS" w:eastAsia="Trebuchet MS" w:hAnsi="Trebuchet MS" w:cs="Trebuchet MS"/>
          <w:color w:val="521B00"/>
          <w:sz w:val="24"/>
          <w:szCs w:val="24"/>
        </w:rPr>
        <w:t>r Aucassin, son doux ami.</w:t>
      </w:r>
      <w:r>
        <w:rPr>
          <w:rFonts w:ascii="Trebuchet MS" w:eastAsia="Trebuchet MS" w:hAnsi="Trebuchet MS" w:cs="Trebuchet MS"/>
          <w:color w:val="521B00"/>
          <w:sz w:val="24"/>
          <w:szCs w:val="24"/>
        </w:rPr>
        <w:br/>
        <w:t xml:space="preserve">La dame y va et quand elle arrive au palais, elle dit à Aucassin: </w:t>
      </w:r>
      <w:r>
        <w:rPr>
          <w:rFonts w:ascii="Trebuchet MS" w:eastAsia="Trebuchet MS" w:hAnsi="Trebuchet MS" w:cs="Trebuchet MS"/>
          <w:i/>
          <w:color w:val="521B00"/>
          <w:sz w:val="24"/>
          <w:szCs w:val="24"/>
        </w:rPr>
        <w:t>« Venez avec moi, je vous montrerai la personne au monde que vous aimez le plus. Car Nicolette est venue de son pays lointain pour vous chercher. » </w:t>
      </w:r>
      <w:r>
        <w:rPr>
          <w:rFonts w:ascii="Trebuchet MS" w:eastAsia="Trebuchet MS" w:hAnsi="Trebuchet MS" w:cs="Trebuchet MS"/>
          <w:i/>
          <w:color w:val="521B00"/>
          <w:sz w:val="24"/>
          <w:szCs w:val="24"/>
        </w:rPr>
        <w:br/>
      </w:r>
      <w:r>
        <w:rPr>
          <w:rFonts w:ascii="Trebuchet MS" w:eastAsia="Trebuchet MS" w:hAnsi="Trebuchet MS" w:cs="Trebuchet MS"/>
          <w:color w:val="521B00"/>
          <w:sz w:val="24"/>
          <w:szCs w:val="24"/>
        </w:rPr>
        <w:t>Aucassin est co</w:t>
      </w:r>
      <w:r>
        <w:rPr>
          <w:rFonts w:ascii="Trebuchet MS" w:eastAsia="Trebuchet MS" w:hAnsi="Trebuchet MS" w:cs="Trebuchet MS"/>
          <w:color w:val="521B00"/>
          <w:sz w:val="24"/>
          <w:szCs w:val="24"/>
        </w:rPr>
        <w:t>mblé.</w:t>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numPr>
          <w:ilvl w:val="0"/>
          <w:numId w:val="2"/>
        </w:numPr>
        <w:pBdr>
          <w:top w:val="nil"/>
          <w:left w:val="nil"/>
          <w:bottom w:val="nil"/>
          <w:right w:val="nil"/>
          <w:between w:val="nil"/>
        </w:pBdr>
        <w:spacing w:after="0" w:line="240" w:lineRule="auto"/>
        <w:jc w:val="center"/>
        <w:rPr>
          <w:rFonts w:ascii="Courgette" w:eastAsia="Courgette" w:hAnsi="Courgette" w:cs="Courgette"/>
          <w:color w:val="000000"/>
          <w:sz w:val="72"/>
          <w:szCs w:val="72"/>
        </w:rPr>
      </w:pPr>
      <w:r>
        <w:rPr>
          <w:b/>
          <w:color w:val="000000"/>
          <w:sz w:val="28"/>
          <w:szCs w:val="28"/>
        </w:rPr>
        <w:t xml:space="preserve"> </w:t>
      </w:r>
      <w:r>
        <w:rPr>
          <w:rFonts w:ascii="Courgette" w:eastAsia="Courgette" w:hAnsi="Courgette" w:cs="Courgette"/>
          <w:color w:val="000000"/>
          <w:sz w:val="72"/>
          <w:szCs w:val="72"/>
        </w:rPr>
        <w:t>Le bonheur</w:t>
      </w:r>
    </w:p>
    <w:p w:rsidR="002F7AE1" w:rsidRDefault="00D35895">
      <w:pPr>
        <w:pStyle w:val="normal"/>
        <w:jc w:val="center"/>
        <w:rPr>
          <w:sz w:val="24"/>
          <w:szCs w:val="24"/>
        </w:rPr>
      </w:pPr>
      <w:r>
        <w:rPr>
          <w:sz w:val="24"/>
          <w:szCs w:val="24"/>
        </w:rPr>
        <w:t>épisode XLI, p. 163</w:t>
      </w:r>
    </w:p>
    <w:p w:rsidR="002F7AE1" w:rsidRDefault="00D35895">
      <w:pPr>
        <w:pStyle w:val="normal"/>
        <w:spacing w:after="0"/>
        <w:rPr>
          <w:b/>
          <w:sz w:val="24"/>
          <w:szCs w:val="24"/>
        </w:rPr>
      </w:pPr>
      <w:r>
        <w:rPr>
          <w:b/>
          <w:sz w:val="24"/>
          <w:szCs w:val="24"/>
        </w:rPr>
        <w:t>XXXIX. CHANTÉ, p. 155-157</w:t>
      </w:r>
    </w:p>
    <w:p w:rsidR="002F7AE1" w:rsidRDefault="00D35895">
      <w:pPr>
        <w:pStyle w:val="normal"/>
        <w:spacing w:after="0"/>
        <w:rPr>
          <w:b/>
          <w:sz w:val="24"/>
          <w:szCs w:val="24"/>
        </w:rPr>
      </w:pPr>
      <w:r>
        <w:rPr>
          <w:noProof/>
          <w:lang w:val="el-GR"/>
        </w:rPr>
        <w:drawing>
          <wp:anchor distT="0" distB="0" distL="114300" distR="114300" simplePos="0" relativeHeight="251668480" behindDoc="0" locked="0" layoutInCell="1" allowOverlap="1">
            <wp:simplePos x="0" y="0"/>
            <wp:positionH relativeFrom="column">
              <wp:posOffset>18416</wp:posOffset>
            </wp:positionH>
            <wp:positionV relativeFrom="paragraph">
              <wp:posOffset>-4444</wp:posOffset>
            </wp:positionV>
            <wp:extent cx="2429510" cy="3209925"/>
            <wp:effectExtent l="0" t="0" r="0" b="0"/>
            <wp:wrapSquare wrapText="bothSides" distT="0" distB="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srcRect l="47343" t="27827" r="34118" b="28457"/>
                    <a:stretch>
                      <a:fillRect/>
                    </a:stretch>
                  </pic:blipFill>
                  <pic:spPr>
                    <a:xfrm>
                      <a:off x="0" y="0"/>
                      <a:ext cx="2429510" cy="3209925"/>
                    </a:xfrm>
                    <a:prstGeom prst="rect">
                      <a:avLst/>
                    </a:prstGeom>
                    <a:ln/>
                  </pic:spPr>
                </pic:pic>
              </a:graphicData>
            </a:graphic>
          </wp:anchor>
        </w:drawing>
      </w: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2F7AE1">
      <w:pPr>
        <w:pStyle w:val="normal"/>
        <w:rPr>
          <w:sz w:val="24"/>
          <w:szCs w:val="24"/>
        </w:rPr>
      </w:pPr>
    </w:p>
    <w:p w:rsidR="002F7AE1" w:rsidRDefault="00D35895">
      <w:pPr>
        <w:pStyle w:val="normal"/>
        <w:rPr>
          <w:rFonts w:ascii="Trebuchet MS" w:eastAsia="Trebuchet MS" w:hAnsi="Trebuchet MS" w:cs="Trebuchet MS"/>
          <w:color w:val="521B00"/>
          <w:sz w:val="24"/>
          <w:szCs w:val="24"/>
        </w:rPr>
      </w:pPr>
      <w:r>
        <w:rPr>
          <w:rFonts w:ascii="Trebuchet MS" w:eastAsia="Trebuchet MS" w:hAnsi="Trebuchet MS" w:cs="Trebuchet MS"/>
          <w:color w:val="521B00"/>
          <w:sz w:val="24"/>
          <w:szCs w:val="24"/>
        </w:rPr>
        <w:t>Les deux jeunes se retrouvent. Ils se marient et sont heureux.</w:t>
      </w:r>
    </w:p>
    <w:p w:rsidR="002F7AE1" w:rsidRDefault="002F7AE1">
      <w:pPr>
        <w:pStyle w:val="normal"/>
      </w:pPr>
    </w:p>
    <w:p w:rsidR="002F7AE1" w:rsidRDefault="002F7AE1">
      <w:pPr>
        <w:pStyle w:val="normal"/>
      </w:pPr>
    </w:p>
    <w:p w:rsidR="002F7AE1" w:rsidRDefault="002F7AE1">
      <w:pPr>
        <w:pStyle w:val="normal"/>
      </w:pPr>
    </w:p>
    <w:p w:rsidR="002F7AE1" w:rsidRDefault="002F7AE1">
      <w:pPr>
        <w:pStyle w:val="normal"/>
      </w:pPr>
    </w:p>
    <w:p w:rsidR="002F7AE1" w:rsidRDefault="002F7AE1">
      <w:pPr>
        <w:pStyle w:val="normal"/>
      </w:pPr>
    </w:p>
    <w:p w:rsidR="002F7AE1" w:rsidRDefault="002F7AE1">
      <w:pPr>
        <w:pStyle w:val="normal"/>
      </w:pPr>
    </w:p>
    <w:p w:rsidR="002F7AE1" w:rsidRDefault="002F7AE1">
      <w:pPr>
        <w:pStyle w:val="normal"/>
      </w:pPr>
    </w:p>
    <w:p w:rsidR="002F7AE1" w:rsidRDefault="00D35895">
      <w:pPr>
        <w:pStyle w:val="normal"/>
        <w:jc w:val="center"/>
        <w:rPr>
          <w:rFonts w:ascii="Courgette" w:eastAsia="Courgette" w:hAnsi="Courgette" w:cs="Courgette"/>
          <w:sz w:val="72"/>
          <w:szCs w:val="72"/>
        </w:rPr>
      </w:pPr>
      <w:r>
        <w:rPr>
          <w:rFonts w:ascii="Courgette" w:eastAsia="Courgette" w:hAnsi="Courgette" w:cs="Courgette"/>
          <w:sz w:val="72"/>
          <w:szCs w:val="72"/>
        </w:rPr>
        <w:t>La Fin</w:t>
      </w:r>
    </w:p>
    <w:p w:rsidR="002F7AE1" w:rsidRDefault="002F7AE1">
      <w:pPr>
        <w:pStyle w:val="normal"/>
        <w:jc w:val="center"/>
        <w:rPr>
          <w:rFonts w:ascii="Courgette" w:eastAsia="Courgette" w:hAnsi="Courgette" w:cs="Courgette"/>
          <w:sz w:val="72"/>
          <w:szCs w:val="72"/>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p w:rsidR="002F7AE1" w:rsidRDefault="002F7AE1">
      <w:pPr>
        <w:pStyle w:val="normal"/>
        <w:jc w:val="center"/>
        <w:rPr>
          <w:rFonts w:ascii="Times New Roman" w:eastAsia="Times New Roman" w:hAnsi="Times New Roman" w:cs="Times New Roman"/>
          <w:sz w:val="24"/>
          <w:szCs w:val="24"/>
        </w:rPr>
      </w:pPr>
    </w:p>
    <w:sdt>
      <w:sdtPr>
        <w:id w:val="-1874438249"/>
        <w:docPartObj>
          <w:docPartGallery w:val="Table of Contents"/>
          <w:docPartUnique/>
        </w:docPartObj>
      </w:sdtPr>
      <w:sdtContent>
        <w:p w:rsidR="002F7AE1" w:rsidRDefault="002F7AE1">
          <w:pPr>
            <w:pStyle w:val="normal"/>
          </w:pPr>
          <w:r>
            <w:fldChar w:fldCharType="begin"/>
          </w:r>
          <w:r w:rsidR="00D35895">
            <w:instrText xml:space="preserve"> TOC \h \u \z \n </w:instrText>
          </w:r>
          <w:r>
            <w:fldChar w:fldCharType="separate"/>
          </w:r>
          <w:r w:rsidR="00D35895">
            <w:t>Vous pouvez ajouter des titres (Format &gt;</w:t>
          </w:r>
          <w:r w:rsidR="00D35895">
            <w:t xml:space="preserve"> Styles de paragraphe) qui apparaîtront dans votre table des matières.</w:t>
          </w:r>
        </w:p>
        <w:p w:rsidR="002F7AE1" w:rsidRDefault="002F7AE1">
          <w:pPr>
            <w:pStyle w:val="normal"/>
          </w:pPr>
          <w:r>
            <w:fldChar w:fldCharType="end"/>
          </w:r>
        </w:p>
      </w:sdtContent>
    </w:sdt>
    <w:p w:rsidR="002F7AE1" w:rsidRDefault="002F7AE1">
      <w:pPr>
        <w:pStyle w:val="normal"/>
        <w:jc w:val="center"/>
        <w:rPr>
          <w:rFonts w:ascii="Times New Roman" w:eastAsia="Times New Roman" w:hAnsi="Times New Roman" w:cs="Times New Roman"/>
          <w:sz w:val="24"/>
          <w:szCs w:val="24"/>
        </w:rPr>
      </w:pPr>
    </w:p>
    <w:sdt>
      <w:sdtPr>
        <w:id w:val="-1874438248"/>
        <w:docPartObj>
          <w:docPartGallery w:val="Table of Contents"/>
          <w:docPartUnique/>
        </w:docPartObj>
      </w:sdtPr>
      <w:sdtContent>
        <w:p w:rsidR="002F7AE1" w:rsidRDefault="002F7AE1">
          <w:pPr>
            <w:pStyle w:val="normal"/>
          </w:pPr>
          <w:r>
            <w:fldChar w:fldCharType="begin"/>
          </w:r>
          <w:r w:rsidR="00D35895">
            <w:instrText xml:space="preserve"> TOC \h \u \z \n </w:instrText>
          </w:r>
          <w:r>
            <w:fldChar w:fldCharType="end"/>
          </w:r>
        </w:p>
      </w:sdtContent>
    </w:sdt>
    <w:p w:rsidR="002F7AE1" w:rsidRDefault="002F7AE1">
      <w:pPr>
        <w:pStyle w:val="normal"/>
        <w:rPr>
          <w:rFonts w:ascii="Times New Roman" w:eastAsia="Times New Roman" w:hAnsi="Times New Roman" w:cs="Times New Roman"/>
          <w:sz w:val="24"/>
          <w:szCs w:val="24"/>
        </w:rPr>
      </w:pPr>
    </w:p>
    <w:p w:rsidR="002F7AE1" w:rsidRDefault="00D35895">
      <w:pPr>
        <w:pStyle w:val="normal"/>
        <w:rPr>
          <w:sz w:val="60"/>
          <w:szCs w:val="60"/>
        </w:rPr>
      </w:pPr>
      <w:r>
        <w:rPr>
          <w:sz w:val="60"/>
          <w:szCs w:val="60"/>
        </w:rPr>
        <w:t>Table des matières</w:t>
      </w:r>
    </w:p>
    <w:sdt>
      <w:sdtPr>
        <w:id w:val="-1874438247"/>
        <w:docPartObj>
          <w:docPartGallery w:val="Table of Contents"/>
          <w:docPartUnique/>
        </w:docPartObj>
      </w:sdtPr>
      <w:sdtContent>
        <w:p w:rsidR="002F7AE1" w:rsidRDefault="002F7AE1">
          <w:pPr>
            <w:pStyle w:val="normal"/>
          </w:pPr>
          <w:r>
            <w:fldChar w:fldCharType="begin"/>
          </w:r>
          <w:r w:rsidR="00D35895">
            <w:instrText xml:space="preserve"> TOC \h \u \z \n </w:instrText>
          </w:r>
          <w:r>
            <w:fldChar w:fldCharType="separate"/>
          </w:r>
          <w:r w:rsidR="00D35895">
            <w:t>Vous pouvez ajouter des titres (Format &gt; Styles de paragraphe) qui apparaîtront dans votre table des matières.</w:t>
          </w:r>
        </w:p>
        <w:p w:rsidR="002F7AE1" w:rsidRDefault="00D35895">
          <w:pPr>
            <w:pStyle w:val="a3"/>
            <w:rPr>
              <w:sz w:val="48"/>
              <w:szCs w:val="48"/>
            </w:rPr>
          </w:pPr>
          <w:bookmarkStart w:id="0" w:name="_cl0eozqpyzqh" w:colFirst="0" w:colLast="0"/>
          <w:bookmarkEnd w:id="0"/>
          <w:r>
            <w:rPr>
              <w:sz w:val="48"/>
              <w:szCs w:val="48"/>
            </w:rPr>
            <w:t>1e parti</w:t>
          </w:r>
          <w:r>
            <w:rPr>
              <w:sz w:val="48"/>
              <w:szCs w:val="48"/>
            </w:rPr>
            <w:t>e</w:t>
          </w:r>
        </w:p>
        <w:p w:rsidR="002F7AE1" w:rsidRDefault="00D35895">
          <w:pPr>
            <w:pStyle w:val="normal"/>
            <w:numPr>
              <w:ilvl w:val="0"/>
              <w:numId w:val="1"/>
            </w:numPr>
            <w:spacing w:after="0"/>
            <w:ind w:left="708"/>
          </w:pPr>
          <w:r>
            <w:t xml:space="preserve">Le refus   </w:t>
          </w:r>
          <w:r>
            <w:tab/>
            <w:t>p.1</w:t>
          </w:r>
          <w:r>
            <w:tab/>
          </w:r>
          <w:r>
            <w:tab/>
          </w:r>
        </w:p>
        <w:p w:rsidR="002F7AE1" w:rsidRDefault="00D35895">
          <w:pPr>
            <w:pStyle w:val="normal"/>
            <w:numPr>
              <w:ilvl w:val="0"/>
              <w:numId w:val="1"/>
            </w:numPr>
            <w:spacing w:after="0"/>
          </w:pPr>
          <w:r>
            <w:t>En prison</w:t>
          </w:r>
          <w:r>
            <w:tab/>
            <w:t>p. 2</w:t>
          </w:r>
        </w:p>
        <w:p w:rsidR="002F7AE1" w:rsidRDefault="00D35895">
          <w:pPr>
            <w:pStyle w:val="normal"/>
            <w:numPr>
              <w:ilvl w:val="0"/>
              <w:numId w:val="1"/>
            </w:numPr>
          </w:pPr>
          <w:r>
            <w:t>Le combat</w:t>
          </w:r>
          <w:r>
            <w:tab/>
            <w:t>p. 3</w:t>
          </w:r>
        </w:p>
        <w:p w:rsidR="002F7AE1" w:rsidRDefault="00D35895">
          <w:pPr>
            <w:pStyle w:val="a3"/>
          </w:pPr>
          <w:bookmarkStart w:id="1" w:name="_fdj07scv3eyn" w:colFirst="0" w:colLast="0"/>
          <w:bookmarkEnd w:id="1"/>
          <w:r>
            <w:rPr>
              <w:sz w:val="48"/>
              <w:szCs w:val="48"/>
            </w:rPr>
            <w:t>2e partie</w:t>
          </w:r>
        </w:p>
        <w:p w:rsidR="002F7AE1" w:rsidRDefault="00D35895">
          <w:pPr>
            <w:pStyle w:val="normal"/>
            <w:numPr>
              <w:ilvl w:val="0"/>
              <w:numId w:val="1"/>
            </w:numPr>
            <w:spacing w:after="0"/>
          </w:pPr>
          <w:r>
            <w:t>La fuite</w:t>
          </w:r>
          <w:r>
            <w:tab/>
          </w:r>
          <w:r>
            <w:tab/>
            <w:t>p. 4</w:t>
          </w:r>
        </w:p>
        <w:p w:rsidR="002F7AE1" w:rsidRDefault="00D35895">
          <w:pPr>
            <w:pStyle w:val="normal"/>
            <w:numPr>
              <w:ilvl w:val="0"/>
              <w:numId w:val="1"/>
            </w:numPr>
            <w:spacing w:after="0"/>
          </w:pPr>
          <w:r>
            <w:t>La rencontre</w:t>
          </w:r>
          <w:r>
            <w:tab/>
            <w:t>p. 5</w:t>
          </w:r>
        </w:p>
        <w:p w:rsidR="002F7AE1" w:rsidRDefault="00D35895">
          <w:pPr>
            <w:pStyle w:val="normal"/>
            <w:numPr>
              <w:ilvl w:val="0"/>
              <w:numId w:val="1"/>
            </w:numPr>
            <w:spacing w:after="0"/>
          </w:pPr>
          <w:r>
            <w:t>Dans la forêt</w:t>
          </w:r>
          <w:r>
            <w:tab/>
            <w:t>p. 6</w:t>
          </w:r>
        </w:p>
        <w:p w:rsidR="002F7AE1" w:rsidRDefault="00D35895">
          <w:pPr>
            <w:pStyle w:val="normal"/>
            <w:numPr>
              <w:ilvl w:val="0"/>
              <w:numId w:val="1"/>
            </w:numPr>
          </w:pPr>
          <w:r>
            <w:t>L'épreuve</w:t>
          </w:r>
          <w:r>
            <w:tab/>
            <w:t>p. 7</w:t>
          </w:r>
        </w:p>
        <w:p w:rsidR="002F7AE1" w:rsidRDefault="00D35895">
          <w:pPr>
            <w:pStyle w:val="normal"/>
            <w:rPr>
              <w:b/>
              <w:sz w:val="28"/>
              <w:szCs w:val="28"/>
            </w:rPr>
          </w:pPr>
          <w:r>
            <w:rPr>
              <w:b/>
              <w:sz w:val="48"/>
              <w:szCs w:val="48"/>
            </w:rPr>
            <w:t>3e partie :</w:t>
          </w:r>
          <w:r>
            <w:rPr>
              <w:b/>
              <w:sz w:val="72"/>
              <w:szCs w:val="72"/>
            </w:rPr>
            <w:t xml:space="preserve"> </w:t>
          </w:r>
          <w:r>
            <w:rPr>
              <w:b/>
              <w:sz w:val="28"/>
              <w:szCs w:val="28"/>
            </w:rPr>
            <w:t>errances et retour</w:t>
          </w:r>
        </w:p>
        <w:p w:rsidR="002F7AE1" w:rsidRDefault="00D35895">
          <w:pPr>
            <w:pStyle w:val="normal"/>
            <w:numPr>
              <w:ilvl w:val="0"/>
              <w:numId w:val="1"/>
            </w:numPr>
            <w:spacing w:after="0"/>
          </w:pPr>
          <w:r>
            <w:t>Le départ</w:t>
          </w:r>
          <w:r>
            <w:tab/>
            <w:t>p. 8</w:t>
          </w:r>
        </w:p>
        <w:p w:rsidR="002F7AE1" w:rsidRDefault="00D35895">
          <w:pPr>
            <w:pStyle w:val="normal"/>
            <w:numPr>
              <w:ilvl w:val="0"/>
              <w:numId w:val="1"/>
            </w:numPr>
            <w:spacing w:after="0"/>
          </w:pPr>
          <w:r>
            <w:t>La bataille</w:t>
          </w:r>
          <w:r>
            <w:tab/>
            <w:t>p. 9</w:t>
          </w:r>
        </w:p>
        <w:p w:rsidR="002F7AE1" w:rsidRDefault="00D35895">
          <w:pPr>
            <w:pStyle w:val="normal"/>
            <w:numPr>
              <w:ilvl w:val="0"/>
              <w:numId w:val="1"/>
            </w:numPr>
            <w:spacing w:after="0"/>
          </w:pPr>
          <w:r>
            <w:t xml:space="preserve">La séparation </w:t>
          </w:r>
          <w:r>
            <w:tab/>
            <w:t>p. 10</w:t>
          </w:r>
        </w:p>
        <w:p w:rsidR="002F7AE1" w:rsidRDefault="00D35895">
          <w:pPr>
            <w:pStyle w:val="normal"/>
            <w:numPr>
              <w:ilvl w:val="0"/>
              <w:numId w:val="1"/>
            </w:numPr>
            <w:spacing w:after="0"/>
          </w:pPr>
          <w:r>
            <w:t xml:space="preserve">Carthage </w:t>
          </w:r>
          <w:r>
            <w:tab/>
            <w:t>p. 11</w:t>
          </w:r>
        </w:p>
        <w:p w:rsidR="002F7AE1" w:rsidRDefault="00D35895">
          <w:pPr>
            <w:pStyle w:val="normal"/>
            <w:numPr>
              <w:ilvl w:val="0"/>
              <w:numId w:val="1"/>
            </w:numPr>
            <w:spacing w:after="0"/>
          </w:pPr>
          <w:r>
            <w:t>Le retour</w:t>
          </w:r>
          <w:r>
            <w:tab/>
            <w:t>p. 12</w:t>
          </w:r>
        </w:p>
        <w:p w:rsidR="002F7AE1" w:rsidRDefault="00D35895">
          <w:pPr>
            <w:pStyle w:val="normal"/>
            <w:numPr>
              <w:ilvl w:val="0"/>
              <w:numId w:val="1"/>
            </w:numPr>
          </w:pPr>
          <w:r>
            <w:t>Le bonheur</w:t>
          </w:r>
          <w:r>
            <w:tab/>
          </w:r>
          <w:r>
            <w:t>p. 13</w:t>
          </w:r>
          <w:r w:rsidR="002F7AE1">
            <w:fldChar w:fldCharType="end"/>
          </w:r>
        </w:p>
      </w:sdtContent>
    </w:sdt>
    <w:p w:rsidR="002F7AE1" w:rsidRDefault="002F7AE1">
      <w:pPr>
        <w:pStyle w:val="normal"/>
        <w:rPr>
          <w:rFonts w:ascii="Times New Roman" w:eastAsia="Times New Roman" w:hAnsi="Times New Roman" w:cs="Times New Roman"/>
          <w:sz w:val="24"/>
          <w:szCs w:val="24"/>
        </w:rPr>
      </w:pPr>
    </w:p>
    <w:p w:rsidR="002F7AE1" w:rsidRDefault="002F7AE1">
      <w:pPr>
        <w:pStyle w:val="normal"/>
        <w:rPr>
          <w:rFonts w:ascii="Times New Roman" w:eastAsia="Times New Roman" w:hAnsi="Times New Roman" w:cs="Times New Roman"/>
          <w:sz w:val="24"/>
          <w:szCs w:val="24"/>
        </w:rPr>
      </w:pPr>
    </w:p>
    <w:sectPr w:rsidR="002F7AE1" w:rsidSect="002F7AE1">
      <w:footerReference w:type="default" r:id="rId20"/>
      <w:pgSz w:w="11906" w:h="16838"/>
      <w:pgMar w:top="720" w:right="720" w:bottom="720" w:left="72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895" w:rsidRDefault="00D35895" w:rsidP="002F7AE1">
      <w:pPr>
        <w:spacing w:after="0" w:line="240" w:lineRule="auto"/>
      </w:pPr>
      <w:r>
        <w:separator/>
      </w:r>
    </w:p>
  </w:endnote>
  <w:endnote w:type="continuationSeparator" w:id="0">
    <w:p w:rsidR="00D35895" w:rsidRDefault="00D35895" w:rsidP="002F7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00"/>
    <w:family w:val="auto"/>
    <w:pitch w:val="default"/>
    <w:sig w:usb0="00000000" w:usb1="00000000" w:usb2="00000000" w:usb3="00000000" w:csb0="00000000" w:csb1="00000000"/>
  </w:font>
  <w:font w:name="Courgette">
    <w:charset w:val="00"/>
    <w:family w:val="auto"/>
    <w:pitch w:val="default"/>
    <w:sig w:usb0="00000000" w:usb1="00000000" w:usb2="00000000" w:usb3="00000000" w:csb0="00000000" w:csb1="00000000"/>
  </w:font>
  <w:font w:name="Trebuchet MS">
    <w:panose1 w:val="020B0603020202020204"/>
    <w:charset w:val="A1"/>
    <w:family w:val="swiss"/>
    <w:pitch w:val="variable"/>
    <w:sig w:usb0="00000287" w:usb1="0000000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E1" w:rsidRDefault="002F7AE1">
    <w:pPr>
      <w:pStyle w:val="normal"/>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sidR="00D35895">
      <w:rPr>
        <w:color w:val="000000"/>
      </w:rPr>
      <w:instrText>PAGE</w:instrText>
    </w:r>
    <w:r w:rsidR="009D3FF4">
      <w:rPr>
        <w:color w:val="000000"/>
      </w:rPr>
      <w:fldChar w:fldCharType="separate"/>
    </w:r>
    <w:r w:rsidR="009D3FF4">
      <w:rPr>
        <w:noProof/>
        <w:color w:val="000000"/>
      </w:rPr>
      <w:t>2</w:t>
    </w:r>
    <w:r>
      <w:rPr>
        <w:color w:val="000000"/>
      </w:rPr>
      <w:fldChar w:fldCharType="end"/>
    </w:r>
  </w:p>
  <w:p w:rsidR="002F7AE1" w:rsidRDefault="002F7AE1">
    <w:pPr>
      <w:pStyle w:val="normal"/>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895" w:rsidRDefault="00D35895" w:rsidP="002F7AE1">
      <w:pPr>
        <w:spacing w:after="0" w:line="240" w:lineRule="auto"/>
      </w:pPr>
      <w:r>
        <w:separator/>
      </w:r>
    </w:p>
  </w:footnote>
  <w:footnote w:type="continuationSeparator" w:id="0">
    <w:p w:rsidR="00D35895" w:rsidRDefault="00D35895" w:rsidP="002F7AE1">
      <w:pPr>
        <w:spacing w:after="0" w:line="240" w:lineRule="auto"/>
      </w:pPr>
      <w:r>
        <w:continuationSeparator/>
      </w:r>
    </w:p>
  </w:footnote>
  <w:footnote w:id="1">
    <w:p w:rsidR="002F7AE1" w:rsidRDefault="00D35895">
      <w:pPr>
        <w:pStyle w:val="normal"/>
        <w:spacing w:after="0" w:line="240" w:lineRule="auto"/>
        <w:rPr>
          <w:rFonts w:ascii="Times New Roman" w:eastAsia="Times New Roman" w:hAnsi="Times New Roman" w:cs="Times New Roman"/>
          <w:sz w:val="24"/>
          <w:szCs w:val="24"/>
        </w:rPr>
      </w:pPr>
      <w:r>
        <w:rPr>
          <w:vertAlign w:val="superscript"/>
        </w:rPr>
        <w:footnoteRef/>
      </w:r>
      <w:r>
        <w:rPr>
          <w:sz w:val="20"/>
          <w:szCs w:val="20"/>
        </w:rPr>
        <w:t xml:space="preserve"> Texte adapté qui s’inspire largement de l’édition électronique du roman </w:t>
      </w:r>
      <w:hyperlink r:id="rId1">
        <w:r>
          <w:rPr>
            <w:rFonts w:ascii="Times New Roman" w:eastAsia="Times New Roman" w:hAnsi="Times New Roman" w:cs="Times New Roman"/>
            <w:color w:val="1155CC"/>
            <w:sz w:val="24"/>
            <w:szCs w:val="24"/>
            <w:u w:val="single"/>
          </w:rPr>
          <w:t>http://aucassinetnicolette.d-t-x.com/pages/codex02.html</w:t>
        </w:r>
      </w:hyperlink>
    </w:p>
    <w:p w:rsidR="002F7AE1" w:rsidRDefault="002F7AE1">
      <w:pPr>
        <w:pStyle w:val="normal"/>
        <w:spacing w:after="0" w:line="240" w:lineRule="auto"/>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21B72"/>
    <w:multiLevelType w:val="multilevel"/>
    <w:tmpl w:val="2BB65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F6A3897"/>
    <w:multiLevelType w:val="multilevel"/>
    <w:tmpl w:val="9470F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2F7AE1"/>
    <w:rsid w:val="002F7AE1"/>
    <w:rsid w:val="009D3FF4"/>
    <w:rsid w:val="00D358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2F7AE1"/>
    <w:pPr>
      <w:keepNext/>
      <w:keepLines/>
      <w:spacing w:before="480" w:after="120"/>
      <w:outlineLvl w:val="0"/>
    </w:pPr>
    <w:rPr>
      <w:b/>
      <w:sz w:val="48"/>
      <w:szCs w:val="48"/>
    </w:rPr>
  </w:style>
  <w:style w:type="paragraph" w:styleId="2">
    <w:name w:val="heading 2"/>
    <w:basedOn w:val="normal"/>
    <w:next w:val="normal"/>
    <w:rsid w:val="002F7AE1"/>
    <w:pPr>
      <w:keepNext/>
      <w:keepLines/>
      <w:spacing w:before="360" w:after="80"/>
      <w:outlineLvl w:val="1"/>
    </w:pPr>
    <w:rPr>
      <w:b/>
      <w:sz w:val="36"/>
      <w:szCs w:val="36"/>
    </w:rPr>
  </w:style>
  <w:style w:type="paragraph" w:styleId="3">
    <w:name w:val="heading 3"/>
    <w:basedOn w:val="normal"/>
    <w:next w:val="normal"/>
    <w:rsid w:val="002F7AE1"/>
    <w:pPr>
      <w:keepNext/>
      <w:keepLines/>
      <w:spacing w:before="280" w:after="80"/>
      <w:outlineLvl w:val="2"/>
    </w:pPr>
    <w:rPr>
      <w:b/>
      <w:sz w:val="28"/>
      <w:szCs w:val="28"/>
    </w:rPr>
  </w:style>
  <w:style w:type="paragraph" w:styleId="4">
    <w:name w:val="heading 4"/>
    <w:basedOn w:val="normal"/>
    <w:next w:val="normal"/>
    <w:rsid w:val="002F7AE1"/>
    <w:pPr>
      <w:keepNext/>
      <w:keepLines/>
      <w:spacing w:before="240" w:after="40"/>
      <w:outlineLvl w:val="3"/>
    </w:pPr>
    <w:rPr>
      <w:b/>
      <w:sz w:val="24"/>
      <w:szCs w:val="24"/>
    </w:rPr>
  </w:style>
  <w:style w:type="paragraph" w:styleId="5">
    <w:name w:val="heading 5"/>
    <w:basedOn w:val="normal"/>
    <w:next w:val="normal"/>
    <w:rsid w:val="002F7AE1"/>
    <w:pPr>
      <w:keepNext/>
      <w:keepLines/>
      <w:spacing w:before="220" w:after="40"/>
      <w:outlineLvl w:val="4"/>
    </w:pPr>
    <w:rPr>
      <w:b/>
    </w:rPr>
  </w:style>
  <w:style w:type="paragraph" w:styleId="6">
    <w:name w:val="heading 6"/>
    <w:basedOn w:val="normal"/>
    <w:next w:val="normal"/>
    <w:rsid w:val="002F7AE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2F7AE1"/>
  </w:style>
  <w:style w:type="table" w:customStyle="1" w:styleId="TableNormal">
    <w:name w:val="Table Normal"/>
    <w:rsid w:val="002F7AE1"/>
    <w:tblPr>
      <w:tblCellMar>
        <w:top w:w="0" w:type="dxa"/>
        <w:left w:w="0" w:type="dxa"/>
        <w:bottom w:w="0" w:type="dxa"/>
        <w:right w:w="0" w:type="dxa"/>
      </w:tblCellMar>
    </w:tblPr>
  </w:style>
  <w:style w:type="paragraph" w:styleId="a3">
    <w:name w:val="Title"/>
    <w:basedOn w:val="normal"/>
    <w:next w:val="normal"/>
    <w:rsid w:val="002F7AE1"/>
    <w:pPr>
      <w:keepNext/>
      <w:keepLines/>
      <w:spacing w:before="480" w:after="120"/>
    </w:pPr>
    <w:rPr>
      <w:b/>
      <w:sz w:val="72"/>
      <w:szCs w:val="72"/>
    </w:rPr>
  </w:style>
  <w:style w:type="paragraph" w:styleId="a4">
    <w:name w:val="Subtitle"/>
    <w:basedOn w:val="normal"/>
    <w:next w:val="normal"/>
    <w:rsid w:val="002F7AE1"/>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menadesculturelles.jimdo.com/litt%C3%A9rature-du-moyen-%C3%A2ge/chantefable/"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winspace.etwinning.net/72583/pages/page/446223"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ucassinetnicolette.d-t-x.com/pages/codex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2011</Words>
  <Characters>10865</Characters>
  <Application>Microsoft Office Word</Application>
  <DocSecurity>0</DocSecurity>
  <Lines>90</Lines>
  <Paragraphs>25</Paragraphs>
  <ScaleCrop>false</ScaleCrop>
  <Company>Hewlett-Packard</Company>
  <LinksUpToDate>false</LinksUpToDate>
  <CharactersWithSpaces>12851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 Σταυροπούλου</dc:creator>
  <cp:lastModifiedBy>Ελένη Σταυροπούλου</cp:lastModifiedBy>
  <cp:revision>2</cp:revision>
  <dcterms:created xsi:type="dcterms:W3CDTF">2018-12-10T15:52:00Z</dcterms:created>
  <dcterms:modified xsi:type="dcterms:W3CDTF">2018-12-10T15:52:00Z</dcterms:modified>
</cp:coreProperties>
</file>