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6D" w:rsidRPr="006749B2" w:rsidRDefault="00384D60" w:rsidP="006749B2">
      <w:pPr>
        <w:jc w:val="center"/>
        <w:rPr>
          <w:rFonts w:ascii="Broadway" w:hAnsi="Broadway"/>
          <w:b w:val="0"/>
          <w:color w:val="000000" w:themeColor="text1"/>
          <w:sz w:val="52"/>
          <w:szCs w:val="52"/>
        </w:rPr>
      </w:pPr>
      <w:r w:rsidRPr="006749B2">
        <w:rPr>
          <w:rFonts w:ascii="Broadway" w:hAnsi="Broadway"/>
          <w:b w:val="0"/>
          <w:color w:val="000000" w:themeColor="text1"/>
          <w:sz w:val="52"/>
          <w:szCs w:val="52"/>
        </w:rPr>
        <w:t>CATHEDRAL of SEVILLE</w:t>
      </w:r>
    </w:p>
    <w:p w:rsidR="002B7576" w:rsidRPr="006749B2" w:rsidRDefault="002B7576" w:rsidP="006749B2">
      <w:pPr>
        <w:rPr>
          <w:rFonts w:cs="Times New Roman"/>
          <w:b w:val="0"/>
          <w:color w:val="404040" w:themeColor="text1" w:themeTint="BF"/>
          <w:sz w:val="32"/>
          <w:szCs w:val="32"/>
        </w:rPr>
      </w:pPr>
    </w:p>
    <w:p w:rsidR="00713BDD" w:rsidRPr="006749B2" w:rsidRDefault="00713BDD" w:rsidP="006749B2">
      <w:pPr>
        <w:rPr>
          <w:rFonts w:cs="Times New Roman"/>
          <w:b w:val="0"/>
          <w:color w:val="262626" w:themeColor="text1" w:themeTint="D9"/>
          <w:sz w:val="32"/>
          <w:szCs w:val="32"/>
        </w:rPr>
      </w:pP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The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inmense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Seville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Cathedral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is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the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biggest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Gothic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cathedral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in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the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world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and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also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the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3rd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biggest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one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,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after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Saint Peter, in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the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Vatican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, and Saint Paul in London, UK. In 1401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started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its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construction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,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after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the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Christians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reconquered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Seville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, and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it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ended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in 1506.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It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was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built</w:t>
      </w:r>
      <w:proofErr w:type="spellEnd"/>
      <w:r w:rsid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>over</w:t>
      </w:r>
      <w:proofErr w:type="spellEnd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>the</w:t>
      </w:r>
      <w:proofErr w:type="spellEnd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>rem</w:t>
      </w:r>
      <w:r w:rsidRPr="006749B2">
        <w:rPr>
          <w:rFonts w:cs="Times New Roman"/>
          <w:b w:val="0"/>
          <w:color w:val="262626" w:themeColor="text1" w:themeTint="D9"/>
          <w:sz w:val="32"/>
          <w:szCs w:val="32"/>
        </w:rPr>
        <w:t>ains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of</w:t>
      </w:r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>the</w:t>
      </w:r>
      <w:proofErr w:type="spellEnd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>cit</w:t>
      </w:r>
      <w:r w:rsidRPr="006749B2">
        <w:rPr>
          <w:rFonts w:cs="Times New Roman"/>
          <w:b w:val="0"/>
          <w:color w:val="262626" w:themeColor="text1" w:themeTint="D9"/>
          <w:sz w:val="32"/>
          <w:szCs w:val="32"/>
        </w:rPr>
        <w:t>y</w:t>
      </w:r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>’s</w:t>
      </w:r>
      <w:proofErr w:type="spellEnd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>main</w:t>
      </w:r>
      <w:proofErr w:type="spellEnd"/>
      <w:r w:rsidR="00A7159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mosque. </w:t>
      </w:r>
    </w:p>
    <w:p w:rsidR="00713BDD" w:rsidRPr="006749B2" w:rsidRDefault="00713BDD" w:rsidP="006749B2">
      <w:pPr>
        <w:rPr>
          <w:rFonts w:cs="Times New Roman"/>
          <w:b w:val="0"/>
          <w:color w:val="262626" w:themeColor="text1" w:themeTint="D9"/>
          <w:sz w:val="32"/>
          <w:szCs w:val="32"/>
        </w:rPr>
      </w:pPr>
    </w:p>
    <w:p w:rsidR="00A71598" w:rsidRPr="006749B2" w:rsidRDefault="00A71598" w:rsidP="006749B2">
      <w:pPr>
        <w:rPr>
          <w:rFonts w:cs="Times New Roman"/>
          <w:b w:val="0"/>
          <w:color w:val="262626" w:themeColor="text1" w:themeTint="D9"/>
          <w:sz w:val="32"/>
          <w:szCs w:val="32"/>
        </w:rPr>
      </w:pP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</w:rPr>
        <w:t>Hig</w:t>
      </w:r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hlights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include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the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Giralda,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the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</w:rPr>
        <w:t>great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bell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tower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,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which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28"/>
          <w:szCs w:val="28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incorporates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the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mosque’s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original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minaret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,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the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monumental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tomb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of Christopher Columbus, and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the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Capilla Mayor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with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an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astonishing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gold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>altarpiece</w:t>
      </w:r>
      <w:proofErr w:type="spellEnd"/>
      <w:r w:rsidR="00BE1DEB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. </w:t>
      </w:r>
    </w:p>
    <w:p w:rsidR="00313B3F" w:rsidRPr="006749B2" w:rsidRDefault="00313B3F" w:rsidP="006749B2">
      <w:pPr>
        <w:rPr>
          <w:rFonts w:cs="Times New Roman"/>
          <w:b w:val="0"/>
          <w:color w:val="404040" w:themeColor="text1" w:themeTint="BF"/>
          <w:sz w:val="32"/>
          <w:szCs w:val="32"/>
        </w:rPr>
      </w:pPr>
    </w:p>
    <w:p w:rsidR="00BE1DEB" w:rsidRPr="006749B2" w:rsidRDefault="00313B3F" w:rsidP="006749B2">
      <w:pPr>
        <w:rPr>
          <w:rFonts w:cs="Times New Roman"/>
          <w:b w:val="0"/>
          <w:color w:val="404040" w:themeColor="text1" w:themeTint="BF"/>
          <w:sz w:val="28"/>
          <w:szCs w:val="28"/>
        </w:rPr>
      </w:pPr>
      <w:r w:rsidRPr="006749B2">
        <w:rPr>
          <w:b w:val="0"/>
          <w:noProof/>
        </w:rPr>
        <w:drawing>
          <wp:inline distT="0" distB="0" distL="0" distR="0">
            <wp:extent cx="5400040" cy="3194025"/>
            <wp:effectExtent l="19050" t="0" r="0" b="0"/>
            <wp:docPr id="1" name="Imagen 1" descr="Resultado de imagen de catedral de se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tedral de sevil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9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B3F" w:rsidRPr="006749B2" w:rsidRDefault="00313B3F" w:rsidP="006749B2">
      <w:pPr>
        <w:rPr>
          <w:rFonts w:cs="Times New Roman"/>
          <w:b w:val="0"/>
          <w:color w:val="404040" w:themeColor="text1" w:themeTint="BF"/>
          <w:sz w:val="28"/>
          <w:szCs w:val="28"/>
        </w:rPr>
      </w:pPr>
    </w:p>
    <w:p w:rsidR="005657F7" w:rsidRPr="006749B2" w:rsidRDefault="00BE1DEB" w:rsidP="006749B2">
      <w:pPr>
        <w:rPr>
          <w:rFonts w:cs="Times New Roman"/>
          <w:b w:val="0"/>
          <w:color w:val="262626" w:themeColor="text1" w:themeTint="D9"/>
          <w:sz w:val="32"/>
          <w:szCs w:val="32"/>
        </w:rPr>
      </w:pPr>
      <w:r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In 1248,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</w:rPr>
        <w:t>the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Pr="006749B2">
        <w:rPr>
          <w:rFonts w:cs="Times New Roman"/>
          <w:b w:val="0"/>
          <w:color w:val="262626" w:themeColor="text1" w:themeTint="D9"/>
          <w:sz w:val="32"/>
          <w:szCs w:val="32"/>
        </w:rPr>
        <w:t>Castilian</w:t>
      </w:r>
      <w:proofErr w:type="spellEnd"/>
      <w:r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King Fernando </w:t>
      </w:r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III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</w:rPr>
        <w:t>rescued</w:t>
      </w:r>
      <w:proofErr w:type="spellEnd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>Seville</w:t>
      </w:r>
      <w:proofErr w:type="spellEnd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>from</w:t>
      </w:r>
      <w:proofErr w:type="spellEnd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>its</w:t>
      </w:r>
      <w:proofErr w:type="spellEnd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>Almohad</w:t>
      </w:r>
      <w:proofErr w:type="spellEnd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>rulers</w:t>
      </w:r>
      <w:proofErr w:type="spellEnd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and </w:t>
      </w:r>
      <w:proofErr w:type="spellStart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>tran</w:t>
      </w:r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</w:rPr>
        <w:t>sformed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</w:rPr>
        <w:t>their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</w:rPr>
        <w:t>great</w:t>
      </w:r>
      <w:proofErr w:type="spellEnd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mosque </w:t>
      </w:r>
      <w:proofErr w:type="spellStart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>into</w:t>
      </w:r>
      <w:proofErr w:type="spellEnd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 a </w:t>
      </w:r>
      <w:proofErr w:type="spellStart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>church</w:t>
      </w:r>
      <w:proofErr w:type="spellEnd"/>
      <w:r w:rsidR="00035678" w:rsidRPr="006749B2">
        <w:rPr>
          <w:rFonts w:cs="Times New Roman"/>
          <w:b w:val="0"/>
          <w:color w:val="262626" w:themeColor="text1" w:themeTint="D9"/>
          <w:sz w:val="32"/>
          <w:szCs w:val="32"/>
        </w:rPr>
        <w:t xml:space="preserve">.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The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 </w:t>
      </w:r>
      <w:proofErr w:type="spellStart"/>
      <w:r w:rsidR="005657F7" w:rsidRPr="006749B2">
        <w:rPr>
          <w:rStyle w:val="Textoennegrita"/>
          <w:rFonts w:cs="Times New Roman"/>
          <w:b/>
          <w:color w:val="262626" w:themeColor="text1" w:themeTint="D9"/>
          <w:sz w:val="32"/>
          <w:szCs w:val="32"/>
          <w:shd w:val="clear" w:color="auto" w:fill="FFFFFF"/>
        </w:rPr>
        <w:t>Seville</w:t>
      </w:r>
      <w:proofErr w:type="spellEnd"/>
      <w:r w:rsidR="005657F7" w:rsidRPr="006749B2">
        <w:rPr>
          <w:rStyle w:val="Textoennegrita"/>
          <w:rFonts w:cs="Times New Roman"/>
          <w:b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="005657F7" w:rsidRPr="006749B2">
        <w:rPr>
          <w:rStyle w:val="Textoennegrita"/>
          <w:rFonts w:cs="Times New Roman"/>
          <w:b/>
          <w:color w:val="262626" w:themeColor="text1" w:themeTint="D9"/>
          <w:sz w:val="32"/>
          <w:szCs w:val="32"/>
          <w:shd w:val="clear" w:color="auto" w:fill="FFFFFF"/>
        </w:rPr>
        <w:t>Cathedral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 has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got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5 naves and 25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chapels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,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which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contains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works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of art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by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some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of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the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most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famous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Spanish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 xml:space="preserve"> </w:t>
      </w:r>
      <w:proofErr w:type="spellStart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painters</w:t>
      </w:r>
      <w:proofErr w:type="spellEnd"/>
      <w:r w:rsidR="005657F7" w:rsidRPr="006749B2">
        <w:rPr>
          <w:rFonts w:cs="Times New Roman"/>
          <w:b w:val="0"/>
          <w:color w:val="262626" w:themeColor="text1" w:themeTint="D9"/>
          <w:sz w:val="32"/>
          <w:szCs w:val="32"/>
          <w:shd w:val="clear" w:color="auto" w:fill="FFFFFF"/>
        </w:rPr>
        <w:t>.</w:t>
      </w:r>
    </w:p>
    <w:p w:rsidR="005657F7" w:rsidRPr="006749B2" w:rsidRDefault="005657F7" w:rsidP="006749B2">
      <w:pPr>
        <w:rPr>
          <w:rFonts w:cs="Times New Roman"/>
          <w:b w:val="0"/>
          <w:color w:val="262626" w:themeColor="text1" w:themeTint="D9"/>
          <w:sz w:val="28"/>
          <w:szCs w:val="28"/>
        </w:rPr>
      </w:pPr>
    </w:p>
    <w:sectPr w:rsidR="005657F7" w:rsidRPr="006749B2" w:rsidSect="00571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E3" w:rsidRDefault="00ED10E3" w:rsidP="001E6067">
      <w:r>
        <w:separator/>
      </w:r>
    </w:p>
  </w:endnote>
  <w:endnote w:type="continuationSeparator" w:id="0">
    <w:p w:rsidR="00ED10E3" w:rsidRDefault="00ED10E3" w:rsidP="001E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E3" w:rsidRDefault="00ED10E3" w:rsidP="001E6067">
      <w:r>
        <w:separator/>
      </w:r>
    </w:p>
  </w:footnote>
  <w:footnote w:type="continuationSeparator" w:id="0">
    <w:p w:rsidR="00ED10E3" w:rsidRDefault="00ED10E3" w:rsidP="001E6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332"/>
    <w:multiLevelType w:val="singleLevel"/>
    <w:tmpl w:val="4DCE4654"/>
    <w:lvl w:ilvl="0">
      <w:start w:val="1"/>
      <w:numFmt w:val="upperLetter"/>
      <w:pStyle w:val="Epgraf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2957CD"/>
    <w:multiLevelType w:val="hybridMultilevel"/>
    <w:tmpl w:val="1B24A964"/>
    <w:lvl w:ilvl="0" w:tplc="0C0A0001">
      <w:start w:val="1"/>
      <w:numFmt w:val="bullet"/>
      <w:pStyle w:val="T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60"/>
    <w:rsid w:val="00027B94"/>
    <w:rsid w:val="00035678"/>
    <w:rsid w:val="000D5510"/>
    <w:rsid w:val="001C27F4"/>
    <w:rsid w:val="001E6067"/>
    <w:rsid w:val="002638EF"/>
    <w:rsid w:val="002B7576"/>
    <w:rsid w:val="00313B3F"/>
    <w:rsid w:val="0032051A"/>
    <w:rsid w:val="00384D60"/>
    <w:rsid w:val="003D0019"/>
    <w:rsid w:val="0048346D"/>
    <w:rsid w:val="004D2E29"/>
    <w:rsid w:val="005108AD"/>
    <w:rsid w:val="005143E6"/>
    <w:rsid w:val="005372D1"/>
    <w:rsid w:val="005657F7"/>
    <w:rsid w:val="00571D9D"/>
    <w:rsid w:val="006749B2"/>
    <w:rsid w:val="00713BDD"/>
    <w:rsid w:val="00744935"/>
    <w:rsid w:val="00766DA9"/>
    <w:rsid w:val="008543FD"/>
    <w:rsid w:val="0085546E"/>
    <w:rsid w:val="00951F6A"/>
    <w:rsid w:val="00983EC4"/>
    <w:rsid w:val="00994F27"/>
    <w:rsid w:val="00A43858"/>
    <w:rsid w:val="00A6797D"/>
    <w:rsid w:val="00A71598"/>
    <w:rsid w:val="00AF54A5"/>
    <w:rsid w:val="00BE1DEB"/>
    <w:rsid w:val="00D16E2F"/>
    <w:rsid w:val="00E72130"/>
    <w:rsid w:val="00E837DF"/>
    <w:rsid w:val="00EA1EFA"/>
    <w:rsid w:val="00ED10E3"/>
    <w:rsid w:val="00E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Script" w:eastAsiaTheme="minorHAnsi" w:hAnsi="Segoe Script" w:cs="MV Boli"/>
        <w:b/>
        <w:shadow/>
        <w:color w:val="548DD4" w:themeColor="text2" w:themeTint="99"/>
        <w:sz w:val="3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27"/>
    <w:pPr>
      <w:spacing w:after="0" w:line="240" w:lineRule="auto"/>
    </w:pPr>
    <w:rPr>
      <w:rFonts w:ascii="Times New Roman" w:hAnsi="Times New Roman"/>
      <w:sz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4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94F27"/>
    <w:pPr>
      <w:keepNext/>
      <w:numPr>
        <w:numId w:val="11"/>
      </w:numPr>
      <w:jc w:val="both"/>
      <w:outlineLvl w:val="1"/>
    </w:pPr>
    <w:rPr>
      <w:rFonts w:ascii="Arial" w:eastAsia="Times New Roman" w:hAnsi="Arial" w:cs="Times New Roman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94F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94F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4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94F2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94F2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94F2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"/>
    </w:rPr>
  </w:style>
  <w:style w:type="paragraph" w:styleId="Epgrafe">
    <w:name w:val="caption"/>
    <w:basedOn w:val="Normal"/>
    <w:next w:val="Normal"/>
    <w:qFormat/>
    <w:rsid w:val="00994F27"/>
    <w:pPr>
      <w:numPr>
        <w:numId w:val="12"/>
      </w:numPr>
      <w:spacing w:before="240" w:after="240"/>
      <w:jc w:val="both"/>
    </w:pPr>
    <w:rPr>
      <w:rFonts w:ascii="Arial" w:eastAsia="Times New Roman" w:hAnsi="Arial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994F27"/>
    <w:rPr>
      <w:b/>
      <w:bCs/>
    </w:rPr>
  </w:style>
  <w:style w:type="paragraph" w:styleId="Prrafodelista">
    <w:name w:val="List Paragraph"/>
    <w:basedOn w:val="Normal"/>
    <w:uiPriority w:val="34"/>
    <w:qFormat/>
    <w:rsid w:val="00994F2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Sinespaciado">
    <w:name w:val="No Spacing"/>
    <w:uiPriority w:val="1"/>
    <w:qFormat/>
    <w:rsid w:val="00994F27"/>
    <w:pPr>
      <w:spacing w:after="0" w:line="240" w:lineRule="auto"/>
    </w:pPr>
    <w:rPr>
      <w:rFonts w:ascii="Times New Roman" w:eastAsia="Times New Roman" w:hAnsi="Times New Roman" w:cs="Times New Roman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B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B3F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E60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6067"/>
    <w:rPr>
      <w:rFonts w:ascii="Times New Roman" w:hAnsi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60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6067"/>
    <w:rPr>
      <w:rFonts w:ascii="Times New Roman" w:hAnsi="Times New Roman"/>
      <w:sz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2018-11-18T20:50:00Z</dcterms:created>
  <dcterms:modified xsi:type="dcterms:W3CDTF">2018-11-18T20:50:00Z</dcterms:modified>
</cp:coreProperties>
</file>