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49" w:rsidRPr="00242F9F" w:rsidRDefault="00BE2149" w:rsidP="006A1C0B">
      <w:pPr>
        <w:spacing w:after="0" w:line="240" w:lineRule="auto"/>
        <w:ind w:firstLine="720"/>
        <w:jc w:val="center"/>
        <w:rPr>
          <w:rFonts w:ascii="Times New Roman" w:hAnsi="Times New Roman"/>
          <w:b/>
          <w:sz w:val="28"/>
          <w:szCs w:val="24"/>
          <w:lang w:val="en-GB"/>
        </w:rPr>
      </w:pPr>
    </w:p>
    <w:p w:rsidR="00BE2149" w:rsidRPr="00242F9F" w:rsidRDefault="00593D2A" w:rsidP="006A1C0B">
      <w:pPr>
        <w:spacing w:after="0" w:line="240" w:lineRule="auto"/>
        <w:ind w:firstLine="720"/>
        <w:jc w:val="center"/>
        <w:rPr>
          <w:rFonts w:ascii="Times New Roman" w:hAnsi="Times New Roman"/>
          <w:b/>
          <w:sz w:val="28"/>
          <w:szCs w:val="28"/>
          <w:lang w:val="en-GB"/>
        </w:rPr>
      </w:pPr>
      <w:r w:rsidRPr="00242F9F">
        <w:rPr>
          <w:rFonts w:ascii="Times New Roman" w:hAnsi="Times New Roman"/>
          <w:b/>
          <w:sz w:val="28"/>
          <w:szCs w:val="28"/>
          <w:lang w:val="en-GB"/>
        </w:rPr>
        <w:t>QUESTIONNAIRE</w:t>
      </w:r>
    </w:p>
    <w:p w:rsidR="00BE2149" w:rsidRPr="00242F9F" w:rsidRDefault="00593D2A" w:rsidP="006A1C0B">
      <w:pPr>
        <w:spacing w:after="0" w:line="240" w:lineRule="auto"/>
        <w:ind w:firstLine="720"/>
        <w:jc w:val="center"/>
        <w:rPr>
          <w:rFonts w:ascii="Times New Roman" w:hAnsi="Times New Roman"/>
          <w:b/>
          <w:i/>
          <w:sz w:val="28"/>
          <w:szCs w:val="28"/>
          <w:lang w:val="en-GB"/>
        </w:rPr>
      </w:pPr>
      <w:r w:rsidRPr="00242F9F">
        <w:rPr>
          <w:rFonts w:ascii="Times New Roman" w:hAnsi="Times New Roman"/>
          <w:b/>
          <w:i/>
          <w:sz w:val="28"/>
          <w:szCs w:val="28"/>
          <w:lang w:val="en-GB"/>
        </w:rPr>
        <w:t xml:space="preserve">“How well do you know your region – </w:t>
      </w:r>
      <w:proofErr w:type="spellStart"/>
      <w:r w:rsidRPr="00242F9F">
        <w:rPr>
          <w:rFonts w:ascii="Times New Roman" w:hAnsi="Times New Roman"/>
          <w:b/>
          <w:i/>
          <w:sz w:val="28"/>
          <w:szCs w:val="28"/>
          <w:lang w:val="en-GB"/>
        </w:rPr>
        <w:t>Târnava</w:t>
      </w:r>
      <w:proofErr w:type="spellEnd"/>
      <w:r w:rsidRPr="00242F9F">
        <w:rPr>
          <w:rFonts w:ascii="Times New Roman" w:hAnsi="Times New Roman"/>
          <w:b/>
          <w:i/>
          <w:sz w:val="28"/>
          <w:szCs w:val="28"/>
          <w:lang w:val="en-GB"/>
        </w:rPr>
        <w:t xml:space="preserve"> </w:t>
      </w:r>
      <w:proofErr w:type="spellStart"/>
      <w:r w:rsidRPr="00242F9F">
        <w:rPr>
          <w:rFonts w:ascii="Times New Roman" w:hAnsi="Times New Roman"/>
          <w:b/>
          <w:i/>
          <w:sz w:val="28"/>
          <w:szCs w:val="28"/>
          <w:lang w:val="en-GB"/>
        </w:rPr>
        <w:t>Mică</w:t>
      </w:r>
      <w:proofErr w:type="spellEnd"/>
      <w:r w:rsidRPr="00242F9F">
        <w:rPr>
          <w:rFonts w:ascii="Times New Roman" w:hAnsi="Times New Roman"/>
          <w:b/>
          <w:i/>
          <w:sz w:val="28"/>
          <w:szCs w:val="28"/>
          <w:lang w:val="en-GB"/>
        </w:rPr>
        <w:t>?</w:t>
      </w:r>
      <w:r w:rsidR="00BE2149" w:rsidRPr="00242F9F">
        <w:rPr>
          <w:rFonts w:ascii="Times New Roman" w:hAnsi="Times New Roman"/>
          <w:b/>
          <w:i/>
          <w:sz w:val="28"/>
          <w:szCs w:val="28"/>
          <w:lang w:val="en-GB"/>
        </w:rPr>
        <w:t>”</w:t>
      </w:r>
    </w:p>
    <w:p w:rsidR="006A1C0B" w:rsidRDefault="006A1C0B" w:rsidP="006A1C0B">
      <w:pPr>
        <w:spacing w:after="0" w:line="240" w:lineRule="auto"/>
        <w:ind w:firstLine="720"/>
        <w:jc w:val="center"/>
        <w:rPr>
          <w:rFonts w:ascii="Times New Roman" w:hAnsi="Times New Roman"/>
          <w:b/>
          <w:i/>
          <w:sz w:val="28"/>
          <w:szCs w:val="28"/>
          <w:lang w:val="en-GB"/>
        </w:rPr>
      </w:pPr>
    </w:p>
    <w:p w:rsidR="00242F9F" w:rsidRPr="00242F9F" w:rsidRDefault="00242F9F" w:rsidP="006A1C0B">
      <w:pPr>
        <w:spacing w:after="0" w:line="240" w:lineRule="auto"/>
        <w:ind w:firstLine="720"/>
        <w:jc w:val="center"/>
        <w:rPr>
          <w:rFonts w:ascii="Times New Roman" w:hAnsi="Times New Roman"/>
          <w:b/>
          <w:i/>
          <w:sz w:val="28"/>
          <w:szCs w:val="28"/>
          <w:lang w:val="en-GB"/>
        </w:rPr>
      </w:pPr>
    </w:p>
    <w:p w:rsidR="00AF0C86" w:rsidRDefault="00593D2A" w:rsidP="006A1C0B">
      <w:pPr>
        <w:spacing w:after="0" w:line="240" w:lineRule="auto"/>
        <w:ind w:firstLine="720"/>
        <w:jc w:val="both"/>
        <w:rPr>
          <w:rFonts w:ascii="Times New Roman" w:hAnsi="Times New Roman"/>
          <w:sz w:val="24"/>
          <w:szCs w:val="24"/>
          <w:lang w:val="en-GB"/>
        </w:rPr>
      </w:pPr>
      <w:r w:rsidRPr="00242F9F">
        <w:rPr>
          <w:rFonts w:ascii="Times New Roman" w:hAnsi="Times New Roman"/>
          <w:sz w:val="24"/>
          <w:szCs w:val="24"/>
          <w:lang w:val="en-GB"/>
        </w:rPr>
        <w:t>The questionnaire was administered to a sample of 60 people, aged 11 and 65+</w:t>
      </w:r>
      <w:r w:rsidR="00AF0C86">
        <w:rPr>
          <w:rFonts w:ascii="Times New Roman" w:hAnsi="Times New Roman"/>
          <w:sz w:val="24"/>
          <w:szCs w:val="24"/>
          <w:lang w:val="en-GB"/>
        </w:rPr>
        <w:t>, divided into 3 categories of 20 people each: 11 – 19 years old people, 20 – 64 years old people and people over 65 years old.</w:t>
      </w:r>
      <w:r w:rsidRPr="00242F9F">
        <w:rPr>
          <w:rFonts w:ascii="Times New Roman" w:hAnsi="Times New Roman"/>
          <w:sz w:val="24"/>
          <w:szCs w:val="24"/>
          <w:lang w:val="en-GB"/>
        </w:rPr>
        <w:t xml:space="preserve"> </w:t>
      </w:r>
    </w:p>
    <w:p w:rsidR="00593D2A" w:rsidRPr="00242F9F" w:rsidRDefault="00593D2A" w:rsidP="006A1C0B">
      <w:pPr>
        <w:spacing w:after="0" w:line="240" w:lineRule="auto"/>
        <w:ind w:firstLine="720"/>
        <w:jc w:val="both"/>
        <w:rPr>
          <w:rFonts w:ascii="Times New Roman" w:hAnsi="Times New Roman"/>
          <w:sz w:val="24"/>
          <w:szCs w:val="24"/>
          <w:lang w:val="en-GB"/>
        </w:rPr>
      </w:pPr>
      <w:r w:rsidRPr="00242F9F">
        <w:rPr>
          <w:rFonts w:ascii="Times New Roman" w:hAnsi="Times New Roman"/>
          <w:sz w:val="24"/>
          <w:szCs w:val="24"/>
          <w:lang w:val="en-GB"/>
        </w:rPr>
        <w:t xml:space="preserve">The questionnaire was aimed at showing the degree of knowledge regarding the customs, traditions and linguistic and cultural characteristics of the region </w:t>
      </w:r>
      <w:proofErr w:type="spellStart"/>
      <w:r w:rsidRPr="00242F9F">
        <w:rPr>
          <w:rFonts w:ascii="Times New Roman" w:hAnsi="Times New Roman"/>
          <w:sz w:val="24"/>
          <w:szCs w:val="24"/>
          <w:lang w:val="en-GB"/>
        </w:rPr>
        <w:t>Târnava</w:t>
      </w:r>
      <w:proofErr w:type="spellEnd"/>
      <w:r w:rsidRPr="00242F9F">
        <w:rPr>
          <w:rFonts w:ascii="Times New Roman" w:hAnsi="Times New Roman"/>
          <w:sz w:val="24"/>
          <w:szCs w:val="24"/>
          <w:lang w:val="en-GB"/>
        </w:rPr>
        <w:t xml:space="preserve"> </w:t>
      </w:r>
      <w:proofErr w:type="spellStart"/>
      <w:r w:rsidRPr="00242F9F">
        <w:rPr>
          <w:rFonts w:ascii="Times New Roman" w:hAnsi="Times New Roman"/>
          <w:sz w:val="24"/>
          <w:szCs w:val="24"/>
          <w:lang w:val="en-GB"/>
        </w:rPr>
        <w:t>Mică</w:t>
      </w:r>
      <w:proofErr w:type="spellEnd"/>
      <w:r w:rsidRPr="00242F9F">
        <w:rPr>
          <w:rFonts w:ascii="Times New Roman" w:hAnsi="Times New Roman"/>
          <w:sz w:val="24"/>
          <w:szCs w:val="24"/>
          <w:lang w:val="en-GB"/>
        </w:rPr>
        <w:t>. The questions have been clearly stated, allowing clear, as well as well detailed answers. In order to show the degree of</w:t>
      </w:r>
      <w:r w:rsidR="00B6413F" w:rsidRPr="00242F9F">
        <w:rPr>
          <w:rFonts w:ascii="Times New Roman" w:hAnsi="Times New Roman"/>
          <w:sz w:val="24"/>
          <w:szCs w:val="24"/>
          <w:lang w:val="en-GB"/>
        </w:rPr>
        <w:t xml:space="preserve"> familiarization with the above mentioned aspects, we have the following statistical analysis, encompassing the number of people who have given correct answers. </w:t>
      </w:r>
    </w:p>
    <w:p w:rsidR="006A1C0B" w:rsidRDefault="006A1C0B" w:rsidP="006A1C0B">
      <w:pPr>
        <w:spacing w:after="0" w:line="240" w:lineRule="auto"/>
        <w:ind w:firstLine="720"/>
        <w:jc w:val="both"/>
        <w:rPr>
          <w:rFonts w:ascii="Times New Roman" w:hAnsi="Times New Roman"/>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1"/>
        <w:gridCol w:w="738"/>
        <w:gridCol w:w="648"/>
        <w:gridCol w:w="648"/>
        <w:gridCol w:w="648"/>
        <w:gridCol w:w="648"/>
        <w:gridCol w:w="650"/>
        <w:gridCol w:w="650"/>
        <w:gridCol w:w="650"/>
        <w:gridCol w:w="650"/>
        <w:gridCol w:w="650"/>
        <w:gridCol w:w="822"/>
        <w:gridCol w:w="703"/>
        <w:gridCol w:w="804"/>
        <w:gridCol w:w="806"/>
      </w:tblGrid>
      <w:tr w:rsidR="00242F9F" w:rsidRPr="00242F9F" w:rsidTr="009E56EC">
        <w:trPr>
          <w:trHeight w:val="285"/>
        </w:trPr>
        <w:tc>
          <w:tcPr>
            <w:tcW w:w="591" w:type="pct"/>
            <w:vMerge w:val="restart"/>
            <w:shd w:val="clear" w:color="auto" w:fill="auto"/>
          </w:tcPr>
          <w:p w:rsidR="00242F9F" w:rsidRPr="00242F9F" w:rsidRDefault="00242F9F" w:rsidP="009E56EC">
            <w:pPr>
              <w:spacing w:after="0" w:line="240" w:lineRule="auto"/>
              <w:jc w:val="center"/>
              <w:rPr>
                <w:rFonts w:ascii="Times New Roman" w:hAnsi="Times New Roman"/>
                <w:b/>
                <w:sz w:val="24"/>
                <w:szCs w:val="24"/>
                <w:lang w:val="en-GB"/>
              </w:rPr>
            </w:pPr>
            <w:r w:rsidRPr="00242F9F">
              <w:rPr>
                <w:rFonts w:ascii="Times New Roman" w:hAnsi="Times New Roman"/>
                <w:b/>
                <w:sz w:val="24"/>
                <w:szCs w:val="24"/>
                <w:lang w:val="en-GB"/>
              </w:rPr>
              <w:t>Age category</w:t>
            </w:r>
          </w:p>
        </w:tc>
        <w:tc>
          <w:tcPr>
            <w:tcW w:w="4409" w:type="pct"/>
            <w:gridSpan w:val="14"/>
            <w:shd w:val="clear" w:color="auto" w:fill="auto"/>
          </w:tcPr>
          <w:p w:rsidR="00242F9F" w:rsidRPr="00242F9F" w:rsidRDefault="00242F9F" w:rsidP="009E56EC">
            <w:pPr>
              <w:spacing w:after="0" w:line="240" w:lineRule="auto"/>
              <w:jc w:val="center"/>
              <w:rPr>
                <w:rFonts w:ascii="Times New Roman" w:hAnsi="Times New Roman"/>
                <w:b/>
                <w:sz w:val="24"/>
                <w:szCs w:val="24"/>
                <w:lang w:val="en-GB"/>
              </w:rPr>
            </w:pPr>
            <w:r w:rsidRPr="00242F9F">
              <w:rPr>
                <w:rFonts w:ascii="Times New Roman" w:hAnsi="Times New Roman"/>
                <w:b/>
                <w:sz w:val="24"/>
                <w:szCs w:val="24"/>
                <w:lang w:val="en-GB"/>
              </w:rPr>
              <w:t>Questions</w:t>
            </w:r>
          </w:p>
        </w:tc>
      </w:tr>
      <w:tr w:rsidR="00242F9F" w:rsidRPr="00242F9F" w:rsidTr="00AF0C86">
        <w:trPr>
          <w:trHeight w:val="285"/>
        </w:trPr>
        <w:tc>
          <w:tcPr>
            <w:tcW w:w="591" w:type="pct"/>
            <w:vMerge/>
            <w:shd w:val="clear" w:color="auto" w:fill="auto"/>
          </w:tcPr>
          <w:p w:rsidR="00242F9F" w:rsidRPr="00242F9F" w:rsidRDefault="00242F9F" w:rsidP="009E56EC">
            <w:pPr>
              <w:spacing w:after="0" w:line="240" w:lineRule="auto"/>
              <w:jc w:val="center"/>
              <w:rPr>
                <w:rFonts w:ascii="Times New Roman" w:hAnsi="Times New Roman"/>
                <w:b/>
                <w:sz w:val="24"/>
                <w:szCs w:val="24"/>
                <w:lang w:val="en-GB"/>
              </w:rPr>
            </w:pPr>
          </w:p>
        </w:tc>
        <w:tc>
          <w:tcPr>
            <w:tcW w:w="335" w:type="pct"/>
            <w:vMerge w:val="restart"/>
            <w:shd w:val="clear" w:color="auto" w:fill="auto"/>
          </w:tcPr>
          <w:p w:rsidR="00242F9F" w:rsidRPr="00242F9F" w:rsidRDefault="00242F9F" w:rsidP="009E56EC">
            <w:pPr>
              <w:spacing w:after="0" w:line="240" w:lineRule="auto"/>
              <w:jc w:val="center"/>
              <w:rPr>
                <w:rFonts w:ascii="Times New Roman" w:hAnsi="Times New Roman"/>
                <w:b/>
                <w:sz w:val="24"/>
                <w:szCs w:val="24"/>
                <w:lang w:val="en-GB"/>
              </w:rPr>
            </w:pPr>
            <w:r w:rsidRPr="00242F9F">
              <w:rPr>
                <w:rFonts w:ascii="Times New Roman" w:hAnsi="Times New Roman"/>
                <w:b/>
                <w:sz w:val="24"/>
                <w:szCs w:val="24"/>
                <w:lang w:val="en-GB"/>
              </w:rPr>
              <w:t>I</w:t>
            </w:r>
          </w:p>
        </w:tc>
        <w:tc>
          <w:tcPr>
            <w:tcW w:w="882" w:type="pct"/>
            <w:gridSpan w:val="3"/>
            <w:tcBorders>
              <w:bottom w:val="single" w:sz="4" w:space="0" w:color="auto"/>
            </w:tcBorders>
            <w:shd w:val="clear" w:color="auto" w:fill="auto"/>
          </w:tcPr>
          <w:p w:rsidR="00242F9F" w:rsidRPr="00242F9F" w:rsidRDefault="00242F9F" w:rsidP="009E56EC">
            <w:pPr>
              <w:spacing w:after="0" w:line="240" w:lineRule="auto"/>
              <w:jc w:val="center"/>
              <w:rPr>
                <w:rFonts w:ascii="Times New Roman" w:hAnsi="Times New Roman"/>
                <w:b/>
                <w:sz w:val="24"/>
                <w:szCs w:val="24"/>
                <w:lang w:val="en-GB"/>
              </w:rPr>
            </w:pPr>
            <w:r w:rsidRPr="00242F9F">
              <w:rPr>
                <w:rFonts w:ascii="Times New Roman" w:hAnsi="Times New Roman"/>
                <w:b/>
                <w:sz w:val="24"/>
                <w:szCs w:val="24"/>
                <w:lang w:val="en-GB"/>
              </w:rPr>
              <w:t>II</w:t>
            </w:r>
          </w:p>
        </w:tc>
        <w:tc>
          <w:tcPr>
            <w:tcW w:w="294" w:type="pct"/>
            <w:vMerge w:val="restart"/>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III</w:t>
            </w:r>
          </w:p>
        </w:tc>
        <w:tc>
          <w:tcPr>
            <w:tcW w:w="885" w:type="pct"/>
            <w:gridSpan w:val="3"/>
            <w:tcBorders>
              <w:bottom w:val="single" w:sz="4" w:space="0" w:color="auto"/>
            </w:tcBorders>
            <w:shd w:val="clear" w:color="auto" w:fill="auto"/>
          </w:tcPr>
          <w:p w:rsidR="00242F9F" w:rsidRPr="00242F9F" w:rsidRDefault="00242F9F" w:rsidP="009E56EC">
            <w:pPr>
              <w:spacing w:after="0" w:line="240" w:lineRule="auto"/>
              <w:jc w:val="center"/>
              <w:rPr>
                <w:rFonts w:ascii="Times New Roman" w:hAnsi="Times New Roman"/>
                <w:b/>
                <w:sz w:val="24"/>
                <w:szCs w:val="24"/>
                <w:lang w:val="en-GB"/>
              </w:rPr>
            </w:pPr>
            <w:r w:rsidRPr="00242F9F">
              <w:rPr>
                <w:rFonts w:ascii="Times New Roman" w:hAnsi="Times New Roman"/>
                <w:b/>
                <w:sz w:val="24"/>
                <w:szCs w:val="24"/>
                <w:lang w:val="en-GB"/>
              </w:rPr>
              <w:t>IV</w:t>
            </w:r>
          </w:p>
        </w:tc>
        <w:tc>
          <w:tcPr>
            <w:tcW w:w="590" w:type="pct"/>
            <w:gridSpan w:val="2"/>
            <w:tcBorders>
              <w:bottom w:val="single" w:sz="4" w:space="0" w:color="auto"/>
            </w:tcBorders>
            <w:shd w:val="clear" w:color="auto" w:fill="auto"/>
          </w:tcPr>
          <w:p w:rsidR="00242F9F" w:rsidRPr="00242F9F" w:rsidRDefault="00242F9F" w:rsidP="009E56EC">
            <w:pPr>
              <w:spacing w:after="0" w:line="240" w:lineRule="auto"/>
              <w:jc w:val="center"/>
              <w:rPr>
                <w:rFonts w:ascii="Times New Roman" w:hAnsi="Times New Roman"/>
                <w:b/>
                <w:sz w:val="24"/>
                <w:szCs w:val="24"/>
                <w:lang w:val="en-GB"/>
              </w:rPr>
            </w:pPr>
            <w:r w:rsidRPr="00242F9F">
              <w:rPr>
                <w:rFonts w:ascii="Times New Roman" w:hAnsi="Times New Roman"/>
                <w:b/>
                <w:sz w:val="24"/>
                <w:szCs w:val="24"/>
                <w:lang w:val="en-GB"/>
              </w:rPr>
              <w:t>V</w:t>
            </w:r>
          </w:p>
        </w:tc>
        <w:tc>
          <w:tcPr>
            <w:tcW w:w="692" w:type="pct"/>
            <w:gridSpan w:val="2"/>
            <w:tcBorders>
              <w:bottom w:val="single" w:sz="4" w:space="0" w:color="auto"/>
            </w:tcBorders>
            <w:shd w:val="clear" w:color="auto" w:fill="auto"/>
          </w:tcPr>
          <w:p w:rsidR="00242F9F" w:rsidRPr="00242F9F" w:rsidRDefault="00242F9F" w:rsidP="009E56EC">
            <w:pPr>
              <w:spacing w:after="0" w:line="240" w:lineRule="auto"/>
              <w:jc w:val="center"/>
              <w:rPr>
                <w:rFonts w:ascii="Times New Roman" w:hAnsi="Times New Roman"/>
                <w:b/>
                <w:sz w:val="24"/>
                <w:szCs w:val="24"/>
                <w:lang w:val="en-GB"/>
              </w:rPr>
            </w:pPr>
            <w:r w:rsidRPr="00242F9F">
              <w:rPr>
                <w:rFonts w:ascii="Times New Roman" w:hAnsi="Times New Roman"/>
                <w:b/>
                <w:sz w:val="24"/>
                <w:szCs w:val="24"/>
                <w:lang w:val="en-GB"/>
              </w:rPr>
              <w:t>VI</w:t>
            </w:r>
          </w:p>
        </w:tc>
        <w:tc>
          <w:tcPr>
            <w:tcW w:w="731" w:type="pct"/>
            <w:gridSpan w:val="2"/>
            <w:tcBorders>
              <w:bottom w:val="single" w:sz="4" w:space="0" w:color="auto"/>
            </w:tcBorders>
            <w:shd w:val="clear" w:color="auto" w:fill="auto"/>
          </w:tcPr>
          <w:p w:rsidR="00242F9F" w:rsidRPr="00242F9F" w:rsidRDefault="00242F9F" w:rsidP="009E56EC">
            <w:pPr>
              <w:spacing w:after="0" w:line="240" w:lineRule="auto"/>
              <w:jc w:val="center"/>
              <w:rPr>
                <w:rFonts w:ascii="Times New Roman" w:hAnsi="Times New Roman"/>
                <w:b/>
                <w:sz w:val="24"/>
                <w:szCs w:val="24"/>
                <w:lang w:val="en-GB"/>
              </w:rPr>
            </w:pPr>
            <w:r w:rsidRPr="00242F9F">
              <w:rPr>
                <w:rFonts w:ascii="Times New Roman" w:hAnsi="Times New Roman"/>
                <w:b/>
                <w:sz w:val="24"/>
                <w:szCs w:val="24"/>
                <w:lang w:val="en-GB"/>
              </w:rPr>
              <w:t>VII</w:t>
            </w:r>
          </w:p>
        </w:tc>
      </w:tr>
      <w:tr w:rsidR="00242F9F" w:rsidRPr="00242F9F" w:rsidTr="00AF0C86">
        <w:trPr>
          <w:trHeight w:val="270"/>
        </w:trPr>
        <w:tc>
          <w:tcPr>
            <w:tcW w:w="591" w:type="pct"/>
            <w:vMerge/>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p>
        </w:tc>
        <w:tc>
          <w:tcPr>
            <w:tcW w:w="335" w:type="pct"/>
            <w:vMerge/>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p>
        </w:tc>
        <w:tc>
          <w:tcPr>
            <w:tcW w:w="294" w:type="pct"/>
            <w:tcBorders>
              <w:top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1</w:t>
            </w:r>
          </w:p>
        </w:tc>
        <w:tc>
          <w:tcPr>
            <w:tcW w:w="294" w:type="pct"/>
            <w:tcBorders>
              <w:top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2</w:t>
            </w:r>
          </w:p>
        </w:tc>
        <w:tc>
          <w:tcPr>
            <w:tcW w:w="294" w:type="pct"/>
            <w:tcBorders>
              <w:top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3</w:t>
            </w:r>
          </w:p>
        </w:tc>
        <w:tc>
          <w:tcPr>
            <w:tcW w:w="294" w:type="pct"/>
            <w:vMerge/>
            <w:tcBorders>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p>
        </w:tc>
        <w:tc>
          <w:tcPr>
            <w:tcW w:w="295" w:type="pct"/>
            <w:tcBorders>
              <w:top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1</w:t>
            </w:r>
          </w:p>
        </w:tc>
        <w:tc>
          <w:tcPr>
            <w:tcW w:w="295" w:type="pct"/>
            <w:tcBorders>
              <w:top w:val="single" w:sz="4" w:space="0" w:color="auto"/>
              <w:left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2</w:t>
            </w:r>
          </w:p>
        </w:tc>
        <w:tc>
          <w:tcPr>
            <w:tcW w:w="295" w:type="pct"/>
            <w:tcBorders>
              <w:top w:val="single" w:sz="4" w:space="0" w:color="auto"/>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3</w:t>
            </w:r>
          </w:p>
        </w:tc>
        <w:tc>
          <w:tcPr>
            <w:tcW w:w="295" w:type="pct"/>
            <w:tcBorders>
              <w:top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1</w:t>
            </w:r>
          </w:p>
        </w:tc>
        <w:tc>
          <w:tcPr>
            <w:tcW w:w="295" w:type="pct"/>
            <w:tcBorders>
              <w:top w:val="single" w:sz="4" w:space="0" w:color="auto"/>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2</w:t>
            </w:r>
          </w:p>
        </w:tc>
        <w:tc>
          <w:tcPr>
            <w:tcW w:w="373" w:type="pct"/>
            <w:tcBorders>
              <w:top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1</w:t>
            </w:r>
          </w:p>
        </w:tc>
        <w:tc>
          <w:tcPr>
            <w:tcW w:w="319" w:type="pct"/>
            <w:tcBorders>
              <w:top w:val="single" w:sz="4" w:space="0" w:color="auto"/>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2</w:t>
            </w:r>
          </w:p>
        </w:tc>
        <w:tc>
          <w:tcPr>
            <w:tcW w:w="365" w:type="pct"/>
            <w:tcBorders>
              <w:top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1</w:t>
            </w:r>
          </w:p>
        </w:tc>
        <w:tc>
          <w:tcPr>
            <w:tcW w:w="366" w:type="pct"/>
            <w:tcBorders>
              <w:top w:val="single" w:sz="4" w:space="0" w:color="auto"/>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2</w:t>
            </w:r>
          </w:p>
        </w:tc>
      </w:tr>
      <w:tr w:rsidR="00242F9F" w:rsidRPr="00242F9F" w:rsidTr="00AF0C86">
        <w:tc>
          <w:tcPr>
            <w:tcW w:w="591" w:type="pct"/>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p>
          <w:p w:rsidR="00FF6C60"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 xml:space="preserve">11 </w:t>
            </w:r>
            <w:r w:rsidR="00FF6C60">
              <w:rPr>
                <w:rFonts w:ascii="Times New Roman" w:hAnsi="Times New Roman"/>
                <w:b/>
                <w:sz w:val="24"/>
                <w:szCs w:val="24"/>
                <w:lang w:val="en-GB"/>
              </w:rPr>
              <w:t>–</w:t>
            </w:r>
            <w:r w:rsidRPr="00242F9F">
              <w:rPr>
                <w:rFonts w:ascii="Times New Roman" w:hAnsi="Times New Roman"/>
                <w:b/>
                <w:sz w:val="24"/>
                <w:szCs w:val="24"/>
                <w:lang w:val="en-GB"/>
              </w:rPr>
              <w:t xml:space="preserve"> 19</w:t>
            </w:r>
            <w:r w:rsidR="00FF6C60">
              <w:rPr>
                <w:rFonts w:ascii="Times New Roman" w:hAnsi="Times New Roman"/>
                <w:b/>
                <w:sz w:val="24"/>
                <w:szCs w:val="24"/>
                <w:lang w:val="en-GB"/>
              </w:rPr>
              <w:t xml:space="preserve"> </w:t>
            </w:r>
          </w:p>
          <w:p w:rsidR="00242F9F" w:rsidRPr="00FF6C60" w:rsidRDefault="00FF6C60" w:rsidP="009E56EC">
            <w:pPr>
              <w:spacing w:after="0" w:line="240" w:lineRule="auto"/>
              <w:jc w:val="both"/>
              <w:rPr>
                <w:rFonts w:ascii="Times New Roman" w:hAnsi="Times New Roman"/>
                <w:sz w:val="24"/>
                <w:szCs w:val="24"/>
                <w:lang w:val="en-GB"/>
              </w:rPr>
            </w:pPr>
            <w:r w:rsidRPr="00FF6C60">
              <w:rPr>
                <w:rFonts w:ascii="Times New Roman" w:hAnsi="Times New Roman"/>
                <w:szCs w:val="24"/>
                <w:lang w:val="en-GB"/>
              </w:rPr>
              <w:t>(20 people)</w:t>
            </w:r>
          </w:p>
        </w:tc>
        <w:tc>
          <w:tcPr>
            <w:tcW w:w="33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8</w:t>
            </w:r>
          </w:p>
        </w:tc>
        <w:tc>
          <w:tcPr>
            <w:tcW w:w="294" w:type="pct"/>
            <w:tcBorders>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10</w:t>
            </w:r>
          </w:p>
        </w:tc>
        <w:tc>
          <w:tcPr>
            <w:tcW w:w="294" w:type="pct"/>
            <w:tcBorders>
              <w:left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8</w:t>
            </w:r>
          </w:p>
        </w:tc>
        <w:tc>
          <w:tcPr>
            <w:tcW w:w="294" w:type="pct"/>
            <w:tcBorders>
              <w:left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10</w:t>
            </w:r>
          </w:p>
        </w:tc>
        <w:tc>
          <w:tcPr>
            <w:tcW w:w="294" w:type="pct"/>
            <w:tcBorders>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12</w:t>
            </w:r>
          </w:p>
        </w:tc>
        <w:tc>
          <w:tcPr>
            <w:tcW w:w="295" w:type="pct"/>
            <w:tcBorders>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w:t>
            </w:r>
            <w:r w:rsidR="00FF6C60">
              <w:rPr>
                <w:rFonts w:ascii="Times New Roman" w:hAnsi="Times New Roman"/>
                <w:sz w:val="24"/>
                <w:szCs w:val="24"/>
                <w:lang w:val="en-GB"/>
              </w:rPr>
              <w:t>6</w:t>
            </w:r>
          </w:p>
        </w:tc>
        <w:tc>
          <w:tcPr>
            <w:tcW w:w="295" w:type="pct"/>
            <w:tcBorders>
              <w:left w:val="single" w:sz="4" w:space="0" w:color="auto"/>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w:t>
            </w:r>
            <w:r w:rsidR="00FF6C60">
              <w:rPr>
                <w:rFonts w:ascii="Times New Roman" w:hAnsi="Times New Roman"/>
                <w:sz w:val="24"/>
                <w:szCs w:val="24"/>
                <w:lang w:val="en-GB"/>
              </w:rPr>
              <w:t>6</w:t>
            </w:r>
          </w:p>
        </w:tc>
        <w:tc>
          <w:tcPr>
            <w:tcW w:w="295" w:type="pct"/>
            <w:tcBorders>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w:t>
            </w:r>
            <w:r w:rsidR="00FF6C60">
              <w:rPr>
                <w:rFonts w:ascii="Times New Roman" w:hAnsi="Times New Roman"/>
                <w:sz w:val="24"/>
                <w:szCs w:val="24"/>
                <w:lang w:val="en-GB"/>
              </w:rPr>
              <w:t>0</w:t>
            </w:r>
          </w:p>
        </w:tc>
        <w:tc>
          <w:tcPr>
            <w:tcW w:w="295" w:type="pct"/>
            <w:tcBorders>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FF6C60">
            <w:pPr>
              <w:spacing w:after="0" w:line="240" w:lineRule="auto"/>
              <w:jc w:val="both"/>
              <w:rPr>
                <w:rFonts w:ascii="Times New Roman" w:hAnsi="Times New Roman"/>
                <w:sz w:val="24"/>
                <w:szCs w:val="24"/>
                <w:lang w:val="en-GB"/>
              </w:rPr>
            </w:pPr>
            <w:r>
              <w:rPr>
                <w:rFonts w:ascii="Times New Roman" w:hAnsi="Times New Roman"/>
                <w:sz w:val="24"/>
                <w:szCs w:val="24"/>
                <w:lang w:val="en-GB"/>
              </w:rPr>
              <w:t>10</w:t>
            </w:r>
          </w:p>
        </w:tc>
        <w:tc>
          <w:tcPr>
            <w:tcW w:w="295" w:type="pct"/>
            <w:tcBorders>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6</w:t>
            </w:r>
          </w:p>
        </w:tc>
        <w:tc>
          <w:tcPr>
            <w:tcW w:w="373" w:type="pct"/>
            <w:tcBorders>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12</w:t>
            </w:r>
          </w:p>
        </w:tc>
        <w:tc>
          <w:tcPr>
            <w:tcW w:w="319" w:type="pct"/>
            <w:tcBorders>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4</w:t>
            </w:r>
          </w:p>
        </w:tc>
        <w:tc>
          <w:tcPr>
            <w:tcW w:w="365" w:type="pct"/>
            <w:tcBorders>
              <w:righ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8</w:t>
            </w:r>
          </w:p>
        </w:tc>
        <w:tc>
          <w:tcPr>
            <w:tcW w:w="366" w:type="pct"/>
            <w:tcBorders>
              <w:left w:val="single" w:sz="4" w:space="0" w:color="auto"/>
            </w:tcBorders>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w:t>
            </w:r>
            <w:r w:rsidR="00FF6C60">
              <w:rPr>
                <w:rFonts w:ascii="Times New Roman" w:hAnsi="Times New Roman"/>
                <w:sz w:val="24"/>
                <w:szCs w:val="24"/>
                <w:lang w:val="en-GB"/>
              </w:rPr>
              <w:t>4</w:t>
            </w:r>
          </w:p>
        </w:tc>
      </w:tr>
      <w:tr w:rsidR="00242F9F" w:rsidRPr="00242F9F" w:rsidTr="00AF0C86">
        <w:tc>
          <w:tcPr>
            <w:tcW w:w="591" w:type="pct"/>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p>
          <w:p w:rsid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 xml:space="preserve">20 </w:t>
            </w:r>
            <w:r w:rsidR="00FF6C60">
              <w:rPr>
                <w:rFonts w:ascii="Times New Roman" w:hAnsi="Times New Roman"/>
                <w:b/>
                <w:sz w:val="24"/>
                <w:szCs w:val="24"/>
                <w:lang w:val="en-GB"/>
              </w:rPr>
              <w:t>–</w:t>
            </w:r>
            <w:r w:rsidRPr="00242F9F">
              <w:rPr>
                <w:rFonts w:ascii="Times New Roman" w:hAnsi="Times New Roman"/>
                <w:b/>
                <w:sz w:val="24"/>
                <w:szCs w:val="24"/>
                <w:lang w:val="en-GB"/>
              </w:rPr>
              <w:t xml:space="preserve"> 64</w:t>
            </w:r>
          </w:p>
          <w:p w:rsidR="00FF6C60" w:rsidRPr="00242F9F" w:rsidRDefault="00FF6C60" w:rsidP="009E56EC">
            <w:pPr>
              <w:spacing w:after="0" w:line="240" w:lineRule="auto"/>
              <w:jc w:val="both"/>
              <w:rPr>
                <w:rFonts w:ascii="Times New Roman" w:hAnsi="Times New Roman"/>
                <w:b/>
                <w:sz w:val="24"/>
                <w:szCs w:val="24"/>
                <w:lang w:val="en-GB"/>
              </w:rPr>
            </w:pPr>
            <w:r w:rsidRPr="00FF6C60">
              <w:rPr>
                <w:rFonts w:ascii="Times New Roman" w:hAnsi="Times New Roman"/>
                <w:szCs w:val="24"/>
                <w:lang w:val="en-GB"/>
              </w:rPr>
              <w:t>(20 people)</w:t>
            </w:r>
          </w:p>
        </w:tc>
        <w:tc>
          <w:tcPr>
            <w:tcW w:w="33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w:t>
            </w:r>
            <w:r w:rsidR="00FF6C60">
              <w:rPr>
                <w:rFonts w:ascii="Times New Roman" w:hAnsi="Times New Roman"/>
                <w:sz w:val="24"/>
                <w:szCs w:val="24"/>
                <w:lang w:val="en-GB"/>
              </w:rPr>
              <w:t>5</w:t>
            </w:r>
          </w:p>
        </w:tc>
        <w:tc>
          <w:tcPr>
            <w:tcW w:w="294"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17</w:t>
            </w:r>
          </w:p>
        </w:tc>
        <w:tc>
          <w:tcPr>
            <w:tcW w:w="294"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14</w:t>
            </w:r>
          </w:p>
        </w:tc>
        <w:tc>
          <w:tcPr>
            <w:tcW w:w="294"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15</w:t>
            </w:r>
          </w:p>
        </w:tc>
        <w:tc>
          <w:tcPr>
            <w:tcW w:w="294"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18</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18</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20</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18</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FF6C60">
            <w:pPr>
              <w:spacing w:after="0" w:line="240" w:lineRule="auto"/>
              <w:jc w:val="both"/>
              <w:rPr>
                <w:rFonts w:ascii="Times New Roman" w:hAnsi="Times New Roman"/>
                <w:sz w:val="24"/>
                <w:szCs w:val="24"/>
                <w:lang w:val="en-GB"/>
              </w:rPr>
            </w:pPr>
            <w:r>
              <w:rPr>
                <w:rFonts w:ascii="Times New Roman" w:hAnsi="Times New Roman"/>
                <w:sz w:val="24"/>
                <w:szCs w:val="24"/>
                <w:lang w:val="en-GB"/>
              </w:rPr>
              <w:t>18</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w:t>
            </w:r>
            <w:r w:rsidR="00FF6C60">
              <w:rPr>
                <w:rFonts w:ascii="Times New Roman" w:hAnsi="Times New Roman"/>
                <w:sz w:val="24"/>
                <w:szCs w:val="24"/>
                <w:lang w:val="en-GB"/>
              </w:rPr>
              <w:t>6</w:t>
            </w:r>
          </w:p>
        </w:tc>
        <w:tc>
          <w:tcPr>
            <w:tcW w:w="373"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19</w:t>
            </w:r>
          </w:p>
        </w:tc>
        <w:tc>
          <w:tcPr>
            <w:tcW w:w="319"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w:t>
            </w:r>
            <w:r w:rsidR="00FF6C60">
              <w:rPr>
                <w:rFonts w:ascii="Times New Roman" w:hAnsi="Times New Roman"/>
                <w:sz w:val="24"/>
                <w:szCs w:val="24"/>
                <w:lang w:val="en-GB"/>
              </w:rPr>
              <w:t>5</w:t>
            </w:r>
          </w:p>
        </w:tc>
        <w:tc>
          <w:tcPr>
            <w:tcW w:w="36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w:t>
            </w:r>
            <w:r w:rsidR="00FF6C60">
              <w:rPr>
                <w:rFonts w:ascii="Times New Roman" w:hAnsi="Times New Roman"/>
                <w:sz w:val="24"/>
                <w:szCs w:val="24"/>
                <w:lang w:val="en-GB"/>
              </w:rPr>
              <w:t>6</w:t>
            </w:r>
          </w:p>
        </w:tc>
        <w:tc>
          <w:tcPr>
            <w:tcW w:w="366"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17</w:t>
            </w:r>
          </w:p>
        </w:tc>
      </w:tr>
      <w:tr w:rsidR="00242F9F" w:rsidRPr="00242F9F" w:rsidTr="00AF0C86">
        <w:tc>
          <w:tcPr>
            <w:tcW w:w="591" w:type="pct"/>
            <w:shd w:val="clear" w:color="auto" w:fill="auto"/>
          </w:tcPr>
          <w:p w:rsidR="00242F9F" w:rsidRPr="00242F9F" w:rsidRDefault="00242F9F" w:rsidP="009E56EC">
            <w:pPr>
              <w:spacing w:after="0" w:line="240" w:lineRule="auto"/>
              <w:jc w:val="both"/>
              <w:rPr>
                <w:rFonts w:ascii="Times New Roman" w:hAnsi="Times New Roman"/>
                <w:b/>
                <w:sz w:val="24"/>
                <w:szCs w:val="24"/>
                <w:lang w:val="en-GB"/>
              </w:rPr>
            </w:pPr>
          </w:p>
          <w:p w:rsidR="00242F9F" w:rsidRDefault="00242F9F" w:rsidP="009E56EC">
            <w:pPr>
              <w:spacing w:after="0" w:line="240" w:lineRule="auto"/>
              <w:jc w:val="both"/>
              <w:rPr>
                <w:rFonts w:ascii="Times New Roman" w:hAnsi="Times New Roman"/>
                <w:b/>
                <w:sz w:val="24"/>
                <w:szCs w:val="24"/>
                <w:lang w:val="en-GB"/>
              </w:rPr>
            </w:pPr>
            <w:r w:rsidRPr="00242F9F">
              <w:rPr>
                <w:rFonts w:ascii="Times New Roman" w:hAnsi="Times New Roman"/>
                <w:b/>
                <w:sz w:val="24"/>
                <w:szCs w:val="24"/>
                <w:lang w:val="en-GB"/>
              </w:rPr>
              <w:t>65+</w:t>
            </w:r>
          </w:p>
          <w:p w:rsidR="00FF6C60" w:rsidRPr="00242F9F" w:rsidRDefault="00FF6C60" w:rsidP="009E56EC">
            <w:pPr>
              <w:spacing w:after="0" w:line="240" w:lineRule="auto"/>
              <w:jc w:val="both"/>
              <w:rPr>
                <w:rFonts w:ascii="Times New Roman" w:hAnsi="Times New Roman"/>
                <w:b/>
                <w:sz w:val="24"/>
                <w:szCs w:val="24"/>
                <w:lang w:val="en-GB"/>
              </w:rPr>
            </w:pPr>
            <w:r w:rsidRPr="00FF6C60">
              <w:rPr>
                <w:rFonts w:ascii="Times New Roman" w:hAnsi="Times New Roman"/>
                <w:szCs w:val="24"/>
                <w:lang w:val="en-GB"/>
              </w:rPr>
              <w:t>(20 people)</w:t>
            </w:r>
          </w:p>
        </w:tc>
        <w:tc>
          <w:tcPr>
            <w:tcW w:w="33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2</w:t>
            </w:r>
            <w:r w:rsidR="00FF6C60">
              <w:rPr>
                <w:rFonts w:ascii="Times New Roman" w:hAnsi="Times New Roman"/>
                <w:sz w:val="24"/>
                <w:szCs w:val="24"/>
                <w:lang w:val="en-GB"/>
              </w:rPr>
              <w:t>0</w:t>
            </w:r>
          </w:p>
        </w:tc>
        <w:tc>
          <w:tcPr>
            <w:tcW w:w="294"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20</w:t>
            </w:r>
          </w:p>
        </w:tc>
        <w:tc>
          <w:tcPr>
            <w:tcW w:w="294"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2</w:t>
            </w:r>
            <w:r w:rsidR="00FF6C60">
              <w:rPr>
                <w:rFonts w:ascii="Times New Roman" w:hAnsi="Times New Roman"/>
                <w:sz w:val="24"/>
                <w:szCs w:val="24"/>
                <w:lang w:val="en-GB"/>
              </w:rPr>
              <w:t>0</w:t>
            </w:r>
          </w:p>
        </w:tc>
        <w:tc>
          <w:tcPr>
            <w:tcW w:w="294"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19</w:t>
            </w:r>
          </w:p>
        </w:tc>
        <w:tc>
          <w:tcPr>
            <w:tcW w:w="294"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20</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20</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20</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9E56EC">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20</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20</w:t>
            </w:r>
          </w:p>
        </w:tc>
        <w:tc>
          <w:tcPr>
            <w:tcW w:w="29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20</w:t>
            </w:r>
          </w:p>
        </w:tc>
        <w:tc>
          <w:tcPr>
            <w:tcW w:w="373"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2</w:t>
            </w:r>
            <w:r w:rsidR="00FF6C60">
              <w:rPr>
                <w:rFonts w:ascii="Times New Roman" w:hAnsi="Times New Roman"/>
                <w:sz w:val="24"/>
                <w:szCs w:val="24"/>
                <w:lang w:val="en-GB"/>
              </w:rPr>
              <w:t>0</w:t>
            </w:r>
          </w:p>
        </w:tc>
        <w:tc>
          <w:tcPr>
            <w:tcW w:w="319"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9E56EC">
            <w:pPr>
              <w:spacing w:after="0" w:line="240" w:lineRule="auto"/>
              <w:jc w:val="both"/>
              <w:rPr>
                <w:rFonts w:ascii="Times New Roman" w:hAnsi="Times New Roman"/>
                <w:sz w:val="24"/>
                <w:szCs w:val="24"/>
                <w:lang w:val="en-GB"/>
              </w:rPr>
            </w:pPr>
            <w:r>
              <w:rPr>
                <w:rFonts w:ascii="Times New Roman" w:hAnsi="Times New Roman"/>
                <w:sz w:val="24"/>
                <w:szCs w:val="24"/>
                <w:lang w:val="en-GB"/>
              </w:rPr>
              <w:t>20</w:t>
            </w:r>
          </w:p>
        </w:tc>
        <w:tc>
          <w:tcPr>
            <w:tcW w:w="365"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242F9F" w:rsidP="00FF6C60">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2</w:t>
            </w:r>
            <w:r w:rsidR="00FF6C60">
              <w:rPr>
                <w:rFonts w:ascii="Times New Roman" w:hAnsi="Times New Roman"/>
                <w:sz w:val="24"/>
                <w:szCs w:val="24"/>
                <w:lang w:val="en-GB"/>
              </w:rPr>
              <w:t>0</w:t>
            </w:r>
          </w:p>
        </w:tc>
        <w:tc>
          <w:tcPr>
            <w:tcW w:w="366" w:type="pct"/>
            <w:shd w:val="clear" w:color="auto" w:fill="auto"/>
          </w:tcPr>
          <w:p w:rsidR="00242F9F" w:rsidRPr="00242F9F" w:rsidRDefault="00242F9F" w:rsidP="009E56EC">
            <w:pPr>
              <w:spacing w:after="0" w:line="240" w:lineRule="auto"/>
              <w:jc w:val="both"/>
              <w:rPr>
                <w:rFonts w:ascii="Times New Roman" w:hAnsi="Times New Roman"/>
                <w:sz w:val="24"/>
                <w:szCs w:val="24"/>
                <w:lang w:val="en-GB"/>
              </w:rPr>
            </w:pPr>
          </w:p>
          <w:p w:rsidR="00242F9F" w:rsidRPr="00242F9F" w:rsidRDefault="00FF6C60" w:rsidP="00FF6C60">
            <w:pPr>
              <w:spacing w:after="0" w:line="240" w:lineRule="auto"/>
              <w:jc w:val="both"/>
              <w:rPr>
                <w:rFonts w:ascii="Times New Roman" w:hAnsi="Times New Roman"/>
                <w:sz w:val="24"/>
                <w:szCs w:val="24"/>
                <w:lang w:val="en-GB"/>
              </w:rPr>
            </w:pPr>
            <w:r>
              <w:rPr>
                <w:rFonts w:ascii="Times New Roman" w:hAnsi="Times New Roman"/>
                <w:sz w:val="24"/>
                <w:szCs w:val="24"/>
                <w:lang w:val="en-GB"/>
              </w:rPr>
              <w:t>20</w:t>
            </w:r>
          </w:p>
        </w:tc>
      </w:tr>
    </w:tbl>
    <w:p w:rsidR="006833F4" w:rsidRDefault="006833F4" w:rsidP="00242F9F">
      <w:pPr>
        <w:spacing w:after="0" w:line="240" w:lineRule="auto"/>
        <w:jc w:val="both"/>
        <w:rPr>
          <w:rFonts w:ascii="Times New Roman" w:hAnsi="Times New Roman"/>
          <w:sz w:val="24"/>
          <w:szCs w:val="24"/>
          <w:lang w:val="en-GB"/>
        </w:rPr>
      </w:pPr>
    </w:p>
    <w:p w:rsidR="00242F9F" w:rsidRDefault="00242F9F" w:rsidP="00242F9F">
      <w:pPr>
        <w:spacing w:after="0" w:line="240" w:lineRule="auto"/>
        <w:jc w:val="both"/>
        <w:rPr>
          <w:rFonts w:ascii="Times New Roman" w:hAnsi="Times New Roman"/>
          <w:sz w:val="24"/>
          <w:szCs w:val="24"/>
          <w:lang w:val="en-GB"/>
        </w:rPr>
      </w:pPr>
    </w:p>
    <w:p w:rsidR="00242F9F" w:rsidRPr="00242F9F" w:rsidRDefault="00242F9F" w:rsidP="00242F9F">
      <w:pPr>
        <w:spacing w:after="0" w:line="240" w:lineRule="auto"/>
        <w:jc w:val="both"/>
        <w:rPr>
          <w:rFonts w:ascii="Times New Roman" w:hAnsi="Times New Roman"/>
          <w:b/>
          <w:sz w:val="32"/>
          <w:szCs w:val="24"/>
          <w:lang w:val="en-GB"/>
        </w:rPr>
      </w:pPr>
      <w:r w:rsidRPr="00242F9F">
        <w:rPr>
          <w:rFonts w:ascii="Times New Roman" w:hAnsi="Times New Roman"/>
          <w:b/>
          <w:sz w:val="32"/>
          <w:szCs w:val="24"/>
          <w:lang w:val="en-GB"/>
        </w:rPr>
        <w:t>QUESTIONS</w:t>
      </w:r>
    </w:p>
    <w:p w:rsidR="00242F9F" w:rsidRPr="00242F9F" w:rsidRDefault="00242F9F" w:rsidP="00242F9F">
      <w:pPr>
        <w:spacing w:after="0" w:line="240" w:lineRule="auto"/>
        <w:jc w:val="both"/>
        <w:rPr>
          <w:rFonts w:ascii="Times New Roman" w:hAnsi="Times New Roman"/>
          <w:sz w:val="24"/>
          <w:szCs w:val="24"/>
          <w:lang w:val="en-GB"/>
        </w:rPr>
      </w:pPr>
    </w:p>
    <w:p w:rsidR="006833F4" w:rsidRPr="00242F9F" w:rsidRDefault="006833F4" w:rsidP="006833F4">
      <w:pPr>
        <w:pStyle w:val="ListParagraph"/>
        <w:spacing w:line="360" w:lineRule="auto"/>
        <w:ind w:left="0"/>
        <w:rPr>
          <w:b/>
          <w:lang w:val="en-GB"/>
        </w:rPr>
      </w:pPr>
      <w:r w:rsidRPr="00242F9F">
        <w:rPr>
          <w:b/>
          <w:lang w:val="en-GB"/>
        </w:rPr>
        <w:t xml:space="preserve">I. WOODEN ARCHITECTURE  </w:t>
      </w:r>
    </w:p>
    <w:p w:rsidR="006833F4" w:rsidRPr="00242F9F" w:rsidRDefault="006833F4" w:rsidP="006833F4">
      <w:pPr>
        <w:pStyle w:val="ListParagraph"/>
        <w:spacing w:line="360" w:lineRule="auto"/>
        <w:ind w:left="0"/>
        <w:rPr>
          <w:lang w:val="en-GB"/>
        </w:rPr>
      </w:pPr>
      <w:r w:rsidRPr="00242F9F">
        <w:rPr>
          <w:lang w:val="en-GB"/>
        </w:rPr>
        <w:t xml:space="preserve">1. Which </w:t>
      </w:r>
      <w:proofErr w:type="gramStart"/>
      <w:r w:rsidRPr="00242F9F">
        <w:rPr>
          <w:lang w:val="en-GB"/>
        </w:rPr>
        <w:t>is</w:t>
      </w:r>
      <w:proofErr w:type="gramEnd"/>
      <w:r w:rsidRPr="00242F9F">
        <w:rPr>
          <w:lang w:val="en-GB"/>
        </w:rPr>
        <w:t xml:space="preserve"> the most common material used in church and house building in the region of </w:t>
      </w:r>
      <w:proofErr w:type="spellStart"/>
      <w:r w:rsidRPr="00242F9F">
        <w:rPr>
          <w:lang w:val="en-GB"/>
        </w:rPr>
        <w:t>Târnava</w:t>
      </w:r>
      <w:proofErr w:type="spellEnd"/>
      <w:r w:rsidRPr="00242F9F">
        <w:rPr>
          <w:lang w:val="en-GB"/>
        </w:rPr>
        <w:t xml:space="preserve"> </w:t>
      </w:r>
      <w:proofErr w:type="spellStart"/>
      <w:r w:rsidRPr="00242F9F">
        <w:rPr>
          <w:lang w:val="en-GB"/>
        </w:rPr>
        <w:t>Mică</w:t>
      </w:r>
      <w:proofErr w:type="spellEnd"/>
      <w:r w:rsidRPr="00242F9F">
        <w:rPr>
          <w:lang w:val="en-GB"/>
        </w:rPr>
        <w:t xml:space="preserve">? </w:t>
      </w:r>
      <w:r w:rsidRPr="00242F9F">
        <w:rPr>
          <w:rStyle w:val="hps"/>
          <w:lang w:val="en-GB"/>
        </w:rPr>
        <w:t xml:space="preserve"> </w:t>
      </w:r>
    </w:p>
    <w:p w:rsidR="006833F4" w:rsidRPr="00242F9F" w:rsidRDefault="00942A73" w:rsidP="00242F9F">
      <w:pPr>
        <w:spacing w:after="0" w:line="240" w:lineRule="auto"/>
        <w:jc w:val="both"/>
        <w:rPr>
          <w:rFonts w:ascii="Times New Roman" w:hAnsi="Times New Roman"/>
          <w:sz w:val="24"/>
          <w:szCs w:val="24"/>
          <w:lang w:val="en-GB"/>
        </w:rPr>
      </w:pPr>
      <w:r w:rsidRPr="00242F9F">
        <w:rPr>
          <w:rFonts w:ascii="Times New Roman" w:hAnsi="Times New Roman"/>
          <w:noProof/>
          <w:sz w:val="24"/>
          <w:szCs w:val="24"/>
          <w:lang w:val="ro-RO" w:eastAsia="ro-RO"/>
        </w:rPr>
        <w:drawing>
          <wp:inline distT="0" distB="0" distL="0" distR="0" wp14:anchorId="07AF4AA4" wp14:editId="6ACF3903">
            <wp:extent cx="4838700" cy="25241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33F4" w:rsidRPr="00242F9F" w:rsidRDefault="006833F4" w:rsidP="00F442E1">
      <w:pPr>
        <w:spacing w:after="0" w:line="240" w:lineRule="auto"/>
        <w:jc w:val="both"/>
        <w:rPr>
          <w:rFonts w:ascii="Times New Roman" w:hAnsi="Times New Roman"/>
          <w:sz w:val="24"/>
          <w:szCs w:val="24"/>
          <w:lang w:val="en-GB"/>
        </w:rPr>
      </w:pPr>
    </w:p>
    <w:p w:rsidR="00F442E1" w:rsidRPr="00242F9F" w:rsidRDefault="00F442E1" w:rsidP="00F442E1">
      <w:pPr>
        <w:pStyle w:val="ListParagraph"/>
        <w:spacing w:line="360" w:lineRule="auto"/>
        <w:ind w:left="0"/>
        <w:rPr>
          <w:lang w:val="en-GB"/>
        </w:rPr>
      </w:pPr>
      <w:r w:rsidRPr="00242F9F">
        <w:rPr>
          <w:b/>
          <w:lang w:val="en-GB"/>
        </w:rPr>
        <w:t>II. POTTERY</w:t>
      </w:r>
    </w:p>
    <w:p w:rsidR="00F442E1" w:rsidRPr="00242F9F" w:rsidRDefault="00F442E1" w:rsidP="00F442E1">
      <w:pPr>
        <w:pStyle w:val="ListParagraph"/>
        <w:numPr>
          <w:ilvl w:val="0"/>
          <w:numId w:val="2"/>
        </w:numPr>
        <w:spacing w:line="360" w:lineRule="auto"/>
        <w:rPr>
          <w:lang w:val="en-GB"/>
        </w:rPr>
      </w:pPr>
      <w:r w:rsidRPr="00242F9F">
        <w:rPr>
          <w:lang w:val="en-GB"/>
        </w:rPr>
        <w:t>What is “</w:t>
      </w:r>
      <w:proofErr w:type="spellStart"/>
      <w:r w:rsidRPr="00242F9F">
        <w:rPr>
          <w:i/>
          <w:lang w:val="en-GB"/>
        </w:rPr>
        <w:t>ulcioru</w:t>
      </w:r>
      <w:r w:rsidRPr="00FF6C60">
        <w:rPr>
          <w:i/>
          <w:lang w:val="en-GB"/>
        </w:rPr>
        <w:t>l</w:t>
      </w:r>
      <w:proofErr w:type="spellEnd"/>
      <w:r w:rsidRPr="00242F9F">
        <w:rPr>
          <w:lang w:val="en-GB"/>
        </w:rPr>
        <w:t>” and what it is used for?</w:t>
      </w:r>
    </w:p>
    <w:p w:rsidR="00DB3497" w:rsidRPr="00242F9F" w:rsidRDefault="00DB3497" w:rsidP="00DB3497">
      <w:pPr>
        <w:pStyle w:val="ListParagraph"/>
        <w:numPr>
          <w:ilvl w:val="0"/>
          <w:numId w:val="2"/>
        </w:numPr>
        <w:spacing w:line="360" w:lineRule="auto"/>
        <w:rPr>
          <w:lang w:val="en-GB"/>
        </w:rPr>
      </w:pPr>
      <w:r w:rsidRPr="00242F9F">
        <w:rPr>
          <w:lang w:val="en-GB"/>
        </w:rPr>
        <w:t xml:space="preserve">What do you keep in a wooden chest?  </w:t>
      </w:r>
    </w:p>
    <w:p w:rsidR="00DB3497" w:rsidRPr="00242F9F" w:rsidRDefault="00DB3497" w:rsidP="00DB3497">
      <w:pPr>
        <w:pStyle w:val="ListParagraph"/>
        <w:numPr>
          <w:ilvl w:val="0"/>
          <w:numId w:val="2"/>
        </w:numPr>
        <w:spacing w:line="360" w:lineRule="auto"/>
        <w:rPr>
          <w:lang w:val="en-GB"/>
        </w:rPr>
      </w:pPr>
      <w:r w:rsidRPr="00242F9F">
        <w:rPr>
          <w:lang w:val="en-GB"/>
        </w:rPr>
        <w:t xml:space="preserve">Give an example of a clay pot used in a traditional home?  </w:t>
      </w:r>
    </w:p>
    <w:p w:rsidR="00F442E1" w:rsidRPr="00242F9F" w:rsidRDefault="00F442E1" w:rsidP="00F442E1">
      <w:pPr>
        <w:spacing w:line="360" w:lineRule="auto"/>
        <w:rPr>
          <w:rFonts w:ascii="Times New Roman" w:hAnsi="Times New Roman"/>
          <w:lang w:val="en-GB"/>
        </w:rPr>
      </w:pPr>
      <w:r w:rsidRPr="00242F9F">
        <w:rPr>
          <w:rFonts w:ascii="Times New Roman" w:hAnsi="Times New Roman"/>
          <w:noProof/>
          <w:lang w:val="ro-RO" w:eastAsia="ro-RO"/>
        </w:rPr>
        <w:drawing>
          <wp:inline distT="0" distB="0" distL="0" distR="0" wp14:anchorId="4EC694CD" wp14:editId="334749BA">
            <wp:extent cx="5543550" cy="28575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2F9F" w:rsidRDefault="00242F9F" w:rsidP="00DB3497">
      <w:pPr>
        <w:pStyle w:val="ListParagraph"/>
        <w:spacing w:line="360" w:lineRule="auto"/>
        <w:ind w:left="0"/>
        <w:rPr>
          <w:b/>
          <w:lang w:val="en-GB"/>
        </w:rPr>
      </w:pPr>
    </w:p>
    <w:p w:rsidR="00DB3497" w:rsidRPr="00242F9F" w:rsidRDefault="00DB3497" w:rsidP="00DB3497">
      <w:pPr>
        <w:pStyle w:val="ListParagraph"/>
        <w:spacing w:line="360" w:lineRule="auto"/>
        <w:ind w:left="0"/>
        <w:rPr>
          <w:b/>
          <w:lang w:val="en-GB"/>
        </w:rPr>
      </w:pPr>
      <w:r w:rsidRPr="00242F9F">
        <w:rPr>
          <w:b/>
          <w:lang w:val="en-GB"/>
        </w:rPr>
        <w:t>III. FOLK COSTUMES</w:t>
      </w:r>
    </w:p>
    <w:p w:rsidR="00DB3497" w:rsidRPr="00242F9F" w:rsidRDefault="00DB3497" w:rsidP="00DB3497">
      <w:pPr>
        <w:pStyle w:val="ListParagraph"/>
        <w:spacing w:line="360" w:lineRule="auto"/>
        <w:ind w:left="0"/>
        <w:rPr>
          <w:lang w:val="en-GB"/>
        </w:rPr>
      </w:pPr>
      <w:r w:rsidRPr="00242F9F">
        <w:rPr>
          <w:lang w:val="en-GB"/>
        </w:rPr>
        <w:t xml:space="preserve">1. Name the parts of the traditional male and female costume worn in the region of </w:t>
      </w:r>
      <w:proofErr w:type="spellStart"/>
      <w:r w:rsidRPr="00242F9F">
        <w:rPr>
          <w:lang w:val="en-GB"/>
        </w:rPr>
        <w:t>Târnava</w:t>
      </w:r>
      <w:proofErr w:type="spellEnd"/>
      <w:r w:rsidRPr="00242F9F">
        <w:rPr>
          <w:lang w:val="en-GB"/>
        </w:rPr>
        <w:t xml:space="preserve"> </w:t>
      </w:r>
      <w:proofErr w:type="spellStart"/>
      <w:r w:rsidRPr="00242F9F">
        <w:rPr>
          <w:lang w:val="en-GB"/>
        </w:rPr>
        <w:t>Mică</w:t>
      </w:r>
      <w:proofErr w:type="spellEnd"/>
      <w:r w:rsidRPr="00242F9F">
        <w:rPr>
          <w:lang w:val="en-GB"/>
        </w:rPr>
        <w:t>.</w:t>
      </w:r>
    </w:p>
    <w:p w:rsidR="00DB3497" w:rsidRPr="00242F9F" w:rsidRDefault="00DB3497" w:rsidP="00F442E1">
      <w:pPr>
        <w:spacing w:line="360" w:lineRule="auto"/>
        <w:rPr>
          <w:rFonts w:ascii="Times New Roman" w:hAnsi="Times New Roman"/>
          <w:lang w:val="en-GB"/>
        </w:rPr>
      </w:pPr>
      <w:r w:rsidRPr="00242F9F">
        <w:rPr>
          <w:rFonts w:ascii="Times New Roman" w:hAnsi="Times New Roman"/>
          <w:noProof/>
          <w:lang w:val="ro-RO" w:eastAsia="ro-RO"/>
        </w:rPr>
        <w:drawing>
          <wp:inline distT="0" distB="0" distL="0" distR="0" wp14:anchorId="50E42276" wp14:editId="5B0AE40E">
            <wp:extent cx="5543550" cy="29432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293C" w:rsidRDefault="0042293C" w:rsidP="00F442E1">
      <w:pPr>
        <w:spacing w:after="0" w:line="240" w:lineRule="auto"/>
        <w:jc w:val="both"/>
        <w:rPr>
          <w:rFonts w:ascii="Times New Roman" w:hAnsi="Times New Roman"/>
          <w:sz w:val="24"/>
          <w:szCs w:val="24"/>
          <w:lang w:val="en-GB"/>
        </w:rPr>
      </w:pPr>
    </w:p>
    <w:p w:rsidR="0042293C" w:rsidRPr="00242F9F" w:rsidRDefault="0042293C" w:rsidP="0042293C">
      <w:pPr>
        <w:pStyle w:val="ListParagraph"/>
        <w:spacing w:line="360" w:lineRule="auto"/>
        <w:ind w:left="0"/>
        <w:rPr>
          <w:b/>
          <w:lang w:val="en-GB"/>
        </w:rPr>
      </w:pPr>
      <w:r w:rsidRPr="00242F9F">
        <w:rPr>
          <w:b/>
          <w:lang w:val="en-GB"/>
        </w:rPr>
        <w:t>IV. TRADITIONAL FOOD</w:t>
      </w:r>
    </w:p>
    <w:p w:rsidR="0042293C" w:rsidRPr="00242F9F" w:rsidRDefault="0042293C" w:rsidP="0042293C">
      <w:pPr>
        <w:pStyle w:val="ListParagraph"/>
        <w:spacing w:line="360" w:lineRule="auto"/>
        <w:ind w:left="0"/>
        <w:rPr>
          <w:lang w:val="en-GB"/>
        </w:rPr>
      </w:pPr>
      <w:r w:rsidRPr="00242F9F">
        <w:rPr>
          <w:lang w:val="en-GB"/>
        </w:rPr>
        <w:t>1. Mention three typical Christmas dishes.</w:t>
      </w:r>
    </w:p>
    <w:p w:rsidR="0042293C" w:rsidRPr="00242F9F" w:rsidRDefault="0042293C" w:rsidP="0042293C">
      <w:pPr>
        <w:pStyle w:val="ListParagraph"/>
        <w:spacing w:line="360" w:lineRule="auto"/>
        <w:ind w:left="0"/>
        <w:rPr>
          <w:lang w:val="en-GB"/>
        </w:rPr>
      </w:pPr>
      <w:r w:rsidRPr="00242F9F">
        <w:rPr>
          <w:lang w:val="en-GB"/>
        </w:rPr>
        <w:t>2. Mention three typical Easter dishes.</w:t>
      </w:r>
    </w:p>
    <w:p w:rsidR="0042293C" w:rsidRPr="00242F9F" w:rsidRDefault="0042293C" w:rsidP="00242F9F">
      <w:pPr>
        <w:pStyle w:val="ListParagraph"/>
        <w:spacing w:line="360" w:lineRule="auto"/>
        <w:ind w:left="0"/>
        <w:rPr>
          <w:lang w:val="en-GB"/>
        </w:rPr>
      </w:pPr>
      <w:r w:rsidRPr="00242F9F">
        <w:rPr>
          <w:lang w:val="en-GB"/>
        </w:rPr>
        <w:t xml:space="preserve">3. Mention two of the most common cereals used in preparing the traditional dishes in the region of </w:t>
      </w:r>
      <w:proofErr w:type="spellStart"/>
      <w:r w:rsidRPr="00242F9F">
        <w:rPr>
          <w:lang w:val="en-GB"/>
        </w:rPr>
        <w:t>Târnava</w:t>
      </w:r>
      <w:proofErr w:type="spellEnd"/>
      <w:r w:rsidRPr="00242F9F">
        <w:rPr>
          <w:lang w:val="en-GB"/>
        </w:rPr>
        <w:t xml:space="preserve"> </w:t>
      </w:r>
      <w:proofErr w:type="spellStart"/>
      <w:r w:rsidRPr="00242F9F">
        <w:rPr>
          <w:lang w:val="en-GB"/>
        </w:rPr>
        <w:t>Mică</w:t>
      </w:r>
      <w:proofErr w:type="spellEnd"/>
      <w:r w:rsidRPr="00242F9F">
        <w:rPr>
          <w:lang w:val="en-GB"/>
        </w:rPr>
        <w:t xml:space="preserve">.  </w:t>
      </w:r>
    </w:p>
    <w:p w:rsidR="0042293C" w:rsidRPr="00242F9F" w:rsidRDefault="0042293C" w:rsidP="00F442E1">
      <w:pPr>
        <w:spacing w:after="0" w:line="240" w:lineRule="auto"/>
        <w:jc w:val="both"/>
        <w:rPr>
          <w:rFonts w:ascii="Times New Roman" w:hAnsi="Times New Roman"/>
          <w:sz w:val="24"/>
          <w:szCs w:val="24"/>
          <w:lang w:val="en-GB"/>
        </w:rPr>
      </w:pPr>
      <w:r w:rsidRPr="00242F9F">
        <w:rPr>
          <w:rFonts w:ascii="Times New Roman" w:hAnsi="Times New Roman"/>
          <w:noProof/>
          <w:sz w:val="24"/>
          <w:szCs w:val="24"/>
          <w:lang w:val="ro-RO" w:eastAsia="ro-RO"/>
        </w:rPr>
        <w:drawing>
          <wp:inline distT="0" distB="0" distL="0" distR="0" wp14:anchorId="4BDBC919" wp14:editId="49BEA005">
            <wp:extent cx="5353050" cy="27336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42E1" w:rsidRPr="00242F9F" w:rsidRDefault="00F442E1" w:rsidP="00F442E1">
      <w:pPr>
        <w:spacing w:after="0" w:line="240" w:lineRule="auto"/>
        <w:jc w:val="both"/>
        <w:rPr>
          <w:rFonts w:ascii="Times New Roman" w:hAnsi="Times New Roman"/>
          <w:sz w:val="24"/>
          <w:szCs w:val="24"/>
          <w:lang w:val="en-GB"/>
        </w:rPr>
      </w:pPr>
    </w:p>
    <w:p w:rsidR="00E646CD" w:rsidRPr="00242F9F" w:rsidRDefault="00E646CD" w:rsidP="006A1C0B">
      <w:pPr>
        <w:spacing w:after="0" w:line="240" w:lineRule="auto"/>
        <w:ind w:firstLine="720"/>
        <w:jc w:val="both"/>
        <w:rPr>
          <w:rFonts w:ascii="Times New Roman" w:hAnsi="Times New Roman"/>
          <w:sz w:val="24"/>
          <w:szCs w:val="24"/>
          <w:lang w:val="en-GB"/>
        </w:rPr>
      </w:pPr>
    </w:p>
    <w:p w:rsidR="00E646CD" w:rsidRPr="00FF6C60" w:rsidRDefault="00E646CD" w:rsidP="00E646CD">
      <w:pPr>
        <w:rPr>
          <w:rFonts w:ascii="Times New Roman" w:hAnsi="Times New Roman"/>
          <w:b/>
          <w:sz w:val="24"/>
          <w:lang w:val="en-GB"/>
        </w:rPr>
      </w:pPr>
      <w:r w:rsidRPr="00FF6C60">
        <w:rPr>
          <w:rFonts w:ascii="Times New Roman" w:hAnsi="Times New Roman"/>
          <w:b/>
          <w:sz w:val="24"/>
          <w:lang w:val="en-GB"/>
        </w:rPr>
        <w:t xml:space="preserve">V. LOCAL CHARACTERISTICS – LINGUISTIC AND CULTURAL </w:t>
      </w:r>
    </w:p>
    <w:p w:rsidR="00E646CD" w:rsidRPr="00242F9F" w:rsidRDefault="00E646CD" w:rsidP="00E646CD">
      <w:pPr>
        <w:pStyle w:val="ListParagraph"/>
        <w:spacing w:line="360" w:lineRule="auto"/>
        <w:ind w:left="0"/>
        <w:rPr>
          <w:lang w:val="en-GB"/>
        </w:rPr>
      </w:pPr>
      <w:r w:rsidRPr="00242F9F">
        <w:rPr>
          <w:lang w:val="en-GB"/>
        </w:rPr>
        <w:t>1. Write the literary form of the following words: «</w:t>
      </w:r>
      <w:proofErr w:type="spellStart"/>
      <w:r w:rsidRPr="00242F9F">
        <w:rPr>
          <w:i/>
          <w:lang w:val="en-GB"/>
        </w:rPr>
        <w:t>cucuruz</w:t>
      </w:r>
      <w:proofErr w:type="spellEnd"/>
      <w:r w:rsidRPr="00242F9F">
        <w:rPr>
          <w:i/>
          <w:lang w:val="en-GB"/>
        </w:rPr>
        <w:t xml:space="preserve">, </w:t>
      </w:r>
      <w:proofErr w:type="spellStart"/>
      <w:r w:rsidRPr="00242F9F">
        <w:rPr>
          <w:i/>
          <w:lang w:val="en-GB"/>
        </w:rPr>
        <w:t>porodici</w:t>
      </w:r>
      <w:proofErr w:type="spellEnd"/>
      <w:r w:rsidRPr="00242F9F">
        <w:rPr>
          <w:i/>
          <w:lang w:val="en-GB"/>
        </w:rPr>
        <w:t xml:space="preserve">, </w:t>
      </w:r>
      <w:proofErr w:type="spellStart"/>
      <w:r w:rsidRPr="00242F9F">
        <w:rPr>
          <w:i/>
          <w:lang w:val="en-GB"/>
        </w:rPr>
        <w:t>păpăradă</w:t>
      </w:r>
      <w:proofErr w:type="spellEnd"/>
      <w:r w:rsidRPr="00242F9F">
        <w:rPr>
          <w:i/>
          <w:lang w:val="en-GB"/>
        </w:rPr>
        <w:t xml:space="preserve">, </w:t>
      </w:r>
      <w:proofErr w:type="spellStart"/>
      <w:r w:rsidRPr="00242F9F">
        <w:rPr>
          <w:i/>
          <w:lang w:val="en-GB"/>
        </w:rPr>
        <w:t>fâsaică</w:t>
      </w:r>
      <w:proofErr w:type="spellEnd"/>
      <w:r w:rsidRPr="00242F9F">
        <w:rPr>
          <w:i/>
          <w:lang w:val="en-GB"/>
        </w:rPr>
        <w:t xml:space="preserve">, </w:t>
      </w:r>
      <w:proofErr w:type="spellStart"/>
      <w:r w:rsidRPr="00242F9F">
        <w:rPr>
          <w:i/>
          <w:lang w:val="en-GB"/>
        </w:rPr>
        <w:t>chipăruşă</w:t>
      </w:r>
      <w:proofErr w:type="spellEnd"/>
      <w:r w:rsidRPr="00242F9F">
        <w:rPr>
          <w:i/>
          <w:lang w:val="en-GB"/>
        </w:rPr>
        <w:t xml:space="preserve">, </w:t>
      </w:r>
      <w:proofErr w:type="spellStart"/>
      <w:r w:rsidRPr="00242F9F">
        <w:rPr>
          <w:i/>
          <w:lang w:val="en-GB"/>
        </w:rPr>
        <w:t>nădragi</w:t>
      </w:r>
      <w:proofErr w:type="spellEnd"/>
      <w:r w:rsidRPr="00242F9F">
        <w:rPr>
          <w:i/>
          <w:lang w:val="en-GB"/>
        </w:rPr>
        <w:t xml:space="preserve">, </w:t>
      </w:r>
      <w:proofErr w:type="spellStart"/>
      <w:r w:rsidRPr="00242F9F">
        <w:rPr>
          <w:i/>
          <w:lang w:val="en-GB"/>
        </w:rPr>
        <w:t>harşău</w:t>
      </w:r>
      <w:proofErr w:type="spellEnd"/>
      <w:r w:rsidRPr="00242F9F">
        <w:rPr>
          <w:i/>
          <w:lang w:val="en-GB"/>
        </w:rPr>
        <w:t>»</w:t>
      </w:r>
      <w:r w:rsidRPr="00242F9F">
        <w:rPr>
          <w:lang w:val="en-GB"/>
        </w:rPr>
        <w:t>.</w:t>
      </w:r>
    </w:p>
    <w:p w:rsidR="00E646CD" w:rsidRPr="00242F9F" w:rsidRDefault="00E646CD" w:rsidP="00E646CD">
      <w:pPr>
        <w:pStyle w:val="ListParagraph"/>
        <w:spacing w:line="360" w:lineRule="auto"/>
        <w:ind w:left="0"/>
        <w:rPr>
          <w:lang w:val="en-GB"/>
        </w:rPr>
      </w:pPr>
      <w:r w:rsidRPr="00242F9F">
        <w:rPr>
          <w:lang w:val="en-GB"/>
        </w:rPr>
        <w:t xml:space="preserve">2.  Mention two old games and their rules.   </w:t>
      </w:r>
    </w:p>
    <w:p w:rsidR="00E646CD" w:rsidRPr="00242F9F" w:rsidRDefault="00E646CD" w:rsidP="00E646CD">
      <w:pPr>
        <w:spacing w:after="0" w:line="240" w:lineRule="auto"/>
        <w:jc w:val="both"/>
        <w:rPr>
          <w:rFonts w:ascii="Times New Roman" w:hAnsi="Times New Roman"/>
          <w:sz w:val="24"/>
          <w:szCs w:val="24"/>
          <w:lang w:val="en-GB"/>
        </w:rPr>
      </w:pPr>
      <w:r w:rsidRPr="00242F9F">
        <w:rPr>
          <w:rFonts w:ascii="Times New Roman" w:hAnsi="Times New Roman"/>
          <w:noProof/>
          <w:sz w:val="24"/>
          <w:szCs w:val="24"/>
          <w:lang w:val="ro-RO" w:eastAsia="ro-RO"/>
        </w:rPr>
        <w:drawing>
          <wp:inline distT="0" distB="0" distL="0" distR="0" wp14:anchorId="3713757E" wp14:editId="008F2F5B">
            <wp:extent cx="5438775" cy="25622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62B6" w:rsidRPr="00242F9F" w:rsidRDefault="003A62B6" w:rsidP="006A1C0B">
      <w:pPr>
        <w:spacing w:after="0" w:line="240" w:lineRule="auto"/>
        <w:ind w:firstLine="720"/>
        <w:jc w:val="both"/>
        <w:rPr>
          <w:rFonts w:ascii="Times New Roman" w:hAnsi="Times New Roman"/>
          <w:sz w:val="24"/>
          <w:szCs w:val="24"/>
          <w:lang w:val="en-GB"/>
        </w:rPr>
      </w:pPr>
    </w:p>
    <w:p w:rsidR="00E646CD" w:rsidRPr="00242F9F" w:rsidRDefault="00E646CD" w:rsidP="00E646CD">
      <w:pPr>
        <w:pStyle w:val="ListParagraph"/>
        <w:spacing w:line="360" w:lineRule="auto"/>
        <w:ind w:left="0"/>
        <w:rPr>
          <w:b/>
          <w:lang w:val="en-GB"/>
        </w:rPr>
      </w:pPr>
      <w:r w:rsidRPr="00242F9F">
        <w:rPr>
          <w:b/>
          <w:lang w:val="en-GB"/>
        </w:rPr>
        <w:t>VI. LEGENDS</w:t>
      </w:r>
    </w:p>
    <w:p w:rsidR="00E646CD" w:rsidRPr="00242F9F" w:rsidRDefault="00E646CD" w:rsidP="00E646CD">
      <w:pPr>
        <w:pStyle w:val="ListParagraph"/>
        <w:spacing w:line="360" w:lineRule="auto"/>
        <w:ind w:left="0"/>
        <w:rPr>
          <w:rStyle w:val="Heading1Char"/>
          <w:b w:val="0"/>
          <w:lang w:val="en-GB"/>
        </w:rPr>
      </w:pPr>
      <w:r w:rsidRPr="00242F9F">
        <w:rPr>
          <w:lang w:val="en-GB"/>
        </w:rPr>
        <w:t>1.</w:t>
      </w:r>
      <w:r w:rsidRPr="00242F9F">
        <w:rPr>
          <w:rStyle w:val="Heading1Char"/>
          <w:lang w:val="en-GB"/>
        </w:rPr>
        <w:t xml:space="preserve"> </w:t>
      </w:r>
      <w:r w:rsidRPr="00242F9F">
        <w:rPr>
          <w:rStyle w:val="Heading1Char"/>
          <w:b w:val="0"/>
          <w:lang w:val="en-GB"/>
        </w:rPr>
        <w:t xml:space="preserve">St. Andrew is one of the characters of our legend. Whose protector is he? </w:t>
      </w:r>
    </w:p>
    <w:p w:rsidR="00E646CD" w:rsidRPr="00242F9F" w:rsidRDefault="00E646CD" w:rsidP="00E646CD">
      <w:pPr>
        <w:pStyle w:val="ListParagraph"/>
        <w:spacing w:line="360" w:lineRule="auto"/>
        <w:ind w:left="0"/>
        <w:rPr>
          <w:lang w:val="en-GB"/>
        </w:rPr>
      </w:pPr>
      <w:r w:rsidRPr="00242F9F">
        <w:rPr>
          <w:lang w:val="en-GB"/>
        </w:rPr>
        <w:t>2. What is “</w:t>
      </w:r>
      <w:proofErr w:type="spellStart"/>
      <w:r w:rsidRPr="00242F9F">
        <w:rPr>
          <w:i/>
          <w:lang w:val="en-GB"/>
        </w:rPr>
        <w:t>burduhoasa</w:t>
      </w:r>
      <w:proofErr w:type="spellEnd"/>
      <w:r w:rsidRPr="00242F9F">
        <w:rPr>
          <w:lang w:val="en-GB"/>
        </w:rPr>
        <w:t>”?</w:t>
      </w:r>
    </w:p>
    <w:p w:rsidR="00E646CD" w:rsidRPr="00242F9F" w:rsidRDefault="00E646CD" w:rsidP="00E646CD">
      <w:pPr>
        <w:pStyle w:val="ListParagraph"/>
        <w:spacing w:line="360" w:lineRule="auto"/>
        <w:ind w:left="0"/>
        <w:rPr>
          <w:sz w:val="12"/>
          <w:szCs w:val="12"/>
          <w:lang w:val="en-GB"/>
        </w:rPr>
      </w:pPr>
    </w:p>
    <w:p w:rsidR="00E646CD" w:rsidRPr="00242F9F" w:rsidRDefault="00E646CD" w:rsidP="00E646CD">
      <w:pPr>
        <w:spacing w:after="0" w:line="240" w:lineRule="auto"/>
        <w:jc w:val="both"/>
        <w:rPr>
          <w:rFonts w:ascii="Times New Roman" w:hAnsi="Times New Roman"/>
          <w:sz w:val="24"/>
          <w:szCs w:val="24"/>
          <w:lang w:val="en-GB"/>
        </w:rPr>
      </w:pPr>
      <w:r w:rsidRPr="00242F9F">
        <w:rPr>
          <w:rFonts w:ascii="Times New Roman" w:hAnsi="Times New Roman"/>
          <w:noProof/>
          <w:sz w:val="24"/>
          <w:szCs w:val="24"/>
          <w:lang w:val="ro-RO" w:eastAsia="ro-RO"/>
        </w:rPr>
        <w:drawing>
          <wp:inline distT="0" distB="0" distL="0" distR="0" wp14:anchorId="482376E3" wp14:editId="1394BEB4">
            <wp:extent cx="5229225" cy="27527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46CD" w:rsidRPr="00242F9F" w:rsidRDefault="00E646CD" w:rsidP="006A1C0B">
      <w:pPr>
        <w:spacing w:after="0" w:line="240" w:lineRule="auto"/>
        <w:ind w:firstLine="720"/>
        <w:jc w:val="both"/>
        <w:rPr>
          <w:rFonts w:ascii="Times New Roman" w:hAnsi="Times New Roman"/>
          <w:sz w:val="24"/>
          <w:szCs w:val="24"/>
          <w:lang w:val="en-GB"/>
        </w:rPr>
      </w:pPr>
    </w:p>
    <w:p w:rsidR="00E646CD" w:rsidRPr="00242F9F" w:rsidRDefault="00E646CD" w:rsidP="00242F9F">
      <w:pPr>
        <w:spacing w:after="0" w:line="240" w:lineRule="auto"/>
        <w:jc w:val="both"/>
        <w:rPr>
          <w:rFonts w:ascii="Times New Roman" w:hAnsi="Times New Roman"/>
          <w:sz w:val="24"/>
          <w:szCs w:val="24"/>
          <w:lang w:val="en-GB"/>
        </w:rPr>
      </w:pPr>
      <w:bookmarkStart w:id="0" w:name="_GoBack"/>
      <w:bookmarkEnd w:id="0"/>
    </w:p>
    <w:p w:rsidR="00E646CD" w:rsidRPr="00242F9F" w:rsidRDefault="00E646CD" w:rsidP="00E646CD">
      <w:pPr>
        <w:pStyle w:val="ListParagraph"/>
        <w:spacing w:line="360" w:lineRule="auto"/>
        <w:ind w:left="0"/>
        <w:rPr>
          <w:b/>
          <w:lang w:val="en-GB"/>
        </w:rPr>
      </w:pPr>
      <w:r w:rsidRPr="00242F9F">
        <w:rPr>
          <w:b/>
          <w:lang w:val="en-GB"/>
        </w:rPr>
        <w:t>VII. TRADITIONAL MUSIC AND DANCES</w:t>
      </w:r>
    </w:p>
    <w:p w:rsidR="00E646CD" w:rsidRPr="00242F9F" w:rsidRDefault="00E646CD" w:rsidP="00E646CD">
      <w:pPr>
        <w:pStyle w:val="ListParagraph"/>
        <w:spacing w:line="360" w:lineRule="auto"/>
        <w:ind w:left="0"/>
        <w:rPr>
          <w:lang w:val="en-GB"/>
        </w:rPr>
      </w:pPr>
      <w:r w:rsidRPr="00242F9F">
        <w:rPr>
          <w:lang w:val="en-GB"/>
        </w:rPr>
        <w:t xml:space="preserve">1. What sort of musical instruments are used in the region of </w:t>
      </w:r>
      <w:proofErr w:type="spellStart"/>
      <w:r w:rsidRPr="00242F9F">
        <w:rPr>
          <w:lang w:val="en-GB"/>
        </w:rPr>
        <w:t>Târnava</w:t>
      </w:r>
      <w:proofErr w:type="spellEnd"/>
      <w:r w:rsidRPr="00242F9F">
        <w:rPr>
          <w:lang w:val="en-GB"/>
        </w:rPr>
        <w:t xml:space="preserve"> </w:t>
      </w:r>
      <w:proofErr w:type="spellStart"/>
      <w:r w:rsidRPr="00242F9F">
        <w:rPr>
          <w:lang w:val="en-GB"/>
        </w:rPr>
        <w:t>Mică</w:t>
      </w:r>
      <w:proofErr w:type="spellEnd"/>
      <w:r w:rsidRPr="00242F9F">
        <w:rPr>
          <w:lang w:val="en-GB"/>
        </w:rPr>
        <w:t xml:space="preserve">?  </w:t>
      </w:r>
    </w:p>
    <w:p w:rsidR="00E646CD" w:rsidRDefault="00E646CD" w:rsidP="00E646CD">
      <w:pPr>
        <w:pStyle w:val="ListParagraph"/>
        <w:spacing w:line="360" w:lineRule="auto"/>
        <w:ind w:left="0"/>
        <w:rPr>
          <w:lang w:val="en-GB"/>
        </w:rPr>
      </w:pPr>
      <w:r w:rsidRPr="00242F9F">
        <w:rPr>
          <w:lang w:val="en-GB"/>
        </w:rPr>
        <w:t xml:space="preserve">2. Mention at least 4 traditional songs and dances specific to our region.   </w:t>
      </w:r>
    </w:p>
    <w:p w:rsidR="003F426D" w:rsidRDefault="003F426D" w:rsidP="00E646CD">
      <w:pPr>
        <w:pStyle w:val="ListParagraph"/>
        <w:spacing w:line="360" w:lineRule="auto"/>
        <w:ind w:left="0"/>
        <w:rPr>
          <w:lang w:val="en-GB"/>
        </w:rPr>
      </w:pPr>
    </w:p>
    <w:p w:rsidR="00E646CD" w:rsidRPr="00242F9F" w:rsidRDefault="00242F9F" w:rsidP="00E646CD">
      <w:pPr>
        <w:spacing w:after="0" w:line="240" w:lineRule="auto"/>
        <w:jc w:val="both"/>
        <w:rPr>
          <w:rFonts w:ascii="Times New Roman" w:hAnsi="Times New Roman"/>
          <w:sz w:val="24"/>
          <w:szCs w:val="24"/>
          <w:lang w:val="en-GB"/>
        </w:rPr>
      </w:pPr>
      <w:r w:rsidRPr="00242F9F">
        <w:rPr>
          <w:rFonts w:ascii="Times New Roman" w:hAnsi="Times New Roman"/>
          <w:noProof/>
          <w:sz w:val="24"/>
          <w:szCs w:val="24"/>
          <w:lang w:val="ro-RO" w:eastAsia="ro-RO"/>
        </w:rPr>
        <w:drawing>
          <wp:inline distT="0" distB="0" distL="0" distR="0" wp14:anchorId="5BD4B1C2" wp14:editId="09B44190">
            <wp:extent cx="5229225" cy="29337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46CD" w:rsidRPr="00242F9F" w:rsidRDefault="00E646CD" w:rsidP="00E646CD">
      <w:pPr>
        <w:spacing w:after="0" w:line="240" w:lineRule="auto"/>
        <w:jc w:val="both"/>
        <w:rPr>
          <w:rFonts w:ascii="Times New Roman" w:hAnsi="Times New Roman"/>
          <w:sz w:val="24"/>
          <w:szCs w:val="24"/>
          <w:lang w:val="en-GB"/>
        </w:rPr>
      </w:pPr>
    </w:p>
    <w:p w:rsidR="006A1C0B" w:rsidRPr="00242F9F" w:rsidRDefault="006A1C0B" w:rsidP="006A1C0B">
      <w:pPr>
        <w:spacing w:after="0" w:line="240" w:lineRule="auto"/>
        <w:jc w:val="both"/>
        <w:rPr>
          <w:rFonts w:ascii="Times New Roman" w:hAnsi="Times New Roman"/>
          <w:sz w:val="24"/>
          <w:szCs w:val="24"/>
          <w:lang w:val="en-GB"/>
        </w:rPr>
      </w:pPr>
    </w:p>
    <w:p w:rsidR="00FB5179" w:rsidRPr="00242F9F" w:rsidRDefault="00B6413F" w:rsidP="006A1C0B">
      <w:pPr>
        <w:spacing w:after="0" w:line="240" w:lineRule="auto"/>
        <w:jc w:val="both"/>
        <w:rPr>
          <w:rFonts w:ascii="Times New Roman" w:hAnsi="Times New Roman"/>
          <w:b/>
          <w:sz w:val="28"/>
          <w:szCs w:val="24"/>
          <w:lang w:val="en-GB"/>
        </w:rPr>
      </w:pPr>
      <w:r w:rsidRPr="00242F9F">
        <w:rPr>
          <w:rFonts w:ascii="Times New Roman" w:hAnsi="Times New Roman"/>
          <w:b/>
          <w:sz w:val="28"/>
          <w:szCs w:val="24"/>
          <w:lang w:val="en-GB"/>
        </w:rPr>
        <w:t>Conc</w:t>
      </w:r>
      <w:r w:rsidR="006A1C0B" w:rsidRPr="00242F9F">
        <w:rPr>
          <w:rFonts w:ascii="Times New Roman" w:hAnsi="Times New Roman"/>
          <w:b/>
          <w:sz w:val="28"/>
          <w:szCs w:val="24"/>
          <w:lang w:val="en-GB"/>
        </w:rPr>
        <w:t>l</w:t>
      </w:r>
      <w:r w:rsidRPr="00242F9F">
        <w:rPr>
          <w:rFonts w:ascii="Times New Roman" w:hAnsi="Times New Roman"/>
          <w:b/>
          <w:sz w:val="28"/>
          <w:szCs w:val="24"/>
          <w:lang w:val="en-GB"/>
        </w:rPr>
        <w:t>usions</w:t>
      </w:r>
      <w:r w:rsidR="00FB5179" w:rsidRPr="00242F9F">
        <w:rPr>
          <w:rFonts w:ascii="Times New Roman" w:hAnsi="Times New Roman"/>
          <w:b/>
          <w:sz w:val="28"/>
          <w:szCs w:val="24"/>
          <w:lang w:val="en-GB"/>
        </w:rPr>
        <w:t>:</w:t>
      </w:r>
    </w:p>
    <w:p w:rsidR="004836E9" w:rsidRPr="00242F9F" w:rsidRDefault="004836E9" w:rsidP="006A1C0B">
      <w:p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After analysing the answers, we have come up with the following conclusions:</w:t>
      </w:r>
    </w:p>
    <w:p w:rsidR="004836E9" w:rsidRPr="00242F9F" w:rsidRDefault="004836E9" w:rsidP="006A1C0B">
      <w:pPr>
        <w:numPr>
          <w:ilvl w:val="0"/>
          <w:numId w:val="1"/>
        </w:num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 xml:space="preserve">Age represents an advantage when aspects linked to </w:t>
      </w:r>
      <w:proofErr w:type="gramStart"/>
      <w:r w:rsidRPr="00242F9F">
        <w:rPr>
          <w:rFonts w:ascii="Times New Roman" w:hAnsi="Times New Roman"/>
          <w:sz w:val="24"/>
          <w:szCs w:val="24"/>
          <w:lang w:val="en-GB"/>
        </w:rPr>
        <w:t>traditions,</w:t>
      </w:r>
      <w:proofErr w:type="gramEnd"/>
      <w:r w:rsidRPr="00242F9F">
        <w:rPr>
          <w:rFonts w:ascii="Times New Roman" w:hAnsi="Times New Roman"/>
          <w:sz w:val="24"/>
          <w:szCs w:val="24"/>
          <w:lang w:val="en-GB"/>
        </w:rPr>
        <w:t xml:space="preserve"> customs, knowledge of the region are set into discussion. </w:t>
      </w:r>
    </w:p>
    <w:p w:rsidR="004836E9" w:rsidRPr="00242F9F" w:rsidRDefault="004836E9" w:rsidP="006A1C0B">
      <w:pPr>
        <w:numPr>
          <w:ilvl w:val="0"/>
          <w:numId w:val="1"/>
        </w:num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The most correct answers have been registered among older local people.</w:t>
      </w:r>
    </w:p>
    <w:p w:rsidR="004836E9" w:rsidRDefault="004836E9" w:rsidP="006A1C0B">
      <w:pPr>
        <w:numPr>
          <w:ilvl w:val="0"/>
          <w:numId w:val="1"/>
        </w:numPr>
        <w:spacing w:after="0" w:line="240" w:lineRule="auto"/>
        <w:jc w:val="both"/>
        <w:rPr>
          <w:rFonts w:ascii="Times New Roman" w:hAnsi="Times New Roman"/>
          <w:sz w:val="24"/>
          <w:szCs w:val="24"/>
          <w:lang w:val="en-GB"/>
        </w:rPr>
      </w:pPr>
      <w:r w:rsidRPr="00242F9F">
        <w:rPr>
          <w:rFonts w:ascii="Times New Roman" w:hAnsi="Times New Roman"/>
          <w:sz w:val="24"/>
          <w:szCs w:val="24"/>
          <w:lang w:val="en-GB"/>
        </w:rPr>
        <w:t xml:space="preserve">The ones in the category 11 – 19 years old have the least information regarding the issues of the questionnaire. </w:t>
      </w:r>
    </w:p>
    <w:p w:rsidR="003F426D" w:rsidRDefault="003F426D" w:rsidP="006A1C0B">
      <w:pPr>
        <w:numPr>
          <w:ilvl w:val="0"/>
          <w:numId w:val="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ones in the category 20 – 64 years old have given correct answers especially regarding topics such as local characteristics, traditional food and folk costumes. </w:t>
      </w:r>
    </w:p>
    <w:p w:rsidR="003F426D" w:rsidRDefault="003F426D" w:rsidP="003F426D">
      <w:pPr>
        <w:spacing w:after="0" w:line="240" w:lineRule="auto"/>
        <w:ind w:left="720"/>
        <w:jc w:val="both"/>
        <w:rPr>
          <w:rFonts w:ascii="Times New Roman" w:hAnsi="Times New Roman"/>
          <w:sz w:val="24"/>
          <w:szCs w:val="24"/>
          <w:lang w:val="en-GB"/>
        </w:rPr>
      </w:pPr>
    </w:p>
    <w:p w:rsidR="00B5511C" w:rsidRDefault="00B5511C" w:rsidP="00B5511C">
      <w:pPr>
        <w:spacing w:after="0" w:line="240" w:lineRule="auto"/>
        <w:jc w:val="both"/>
        <w:rPr>
          <w:rFonts w:ascii="Times New Roman" w:hAnsi="Times New Roman"/>
          <w:sz w:val="24"/>
          <w:szCs w:val="24"/>
          <w:lang w:val="en-GB"/>
        </w:rPr>
      </w:pPr>
    </w:p>
    <w:p w:rsidR="00B5511C" w:rsidRDefault="00B5511C" w:rsidP="00B5511C">
      <w:pPr>
        <w:spacing w:after="0" w:line="240" w:lineRule="auto"/>
        <w:jc w:val="both"/>
        <w:rPr>
          <w:rFonts w:ascii="Times New Roman" w:hAnsi="Times New Roman"/>
          <w:sz w:val="24"/>
          <w:szCs w:val="24"/>
          <w:lang w:val="en-GB"/>
        </w:rPr>
      </w:pPr>
      <w:r>
        <w:rPr>
          <w:rFonts w:ascii="Times New Roman" w:hAnsi="Times New Roman"/>
          <w:noProof/>
          <w:sz w:val="24"/>
          <w:szCs w:val="24"/>
          <w:lang w:val="ro-RO" w:eastAsia="ro-RO"/>
        </w:rPr>
        <w:drawing>
          <wp:inline distT="0" distB="0" distL="0" distR="0">
            <wp:extent cx="6924675" cy="32004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511C" w:rsidRDefault="00B5511C" w:rsidP="006A1C0B">
      <w:pPr>
        <w:spacing w:after="0" w:line="240" w:lineRule="auto"/>
        <w:ind w:firstLine="720"/>
        <w:jc w:val="both"/>
        <w:rPr>
          <w:rFonts w:ascii="Times New Roman" w:hAnsi="Times New Roman"/>
          <w:sz w:val="24"/>
          <w:szCs w:val="24"/>
          <w:lang w:val="en-GB"/>
        </w:rPr>
      </w:pPr>
    </w:p>
    <w:p w:rsidR="00B5511C" w:rsidRPr="00242F9F" w:rsidRDefault="00B5511C" w:rsidP="006A1C0B">
      <w:pPr>
        <w:spacing w:after="0" w:line="240" w:lineRule="auto"/>
        <w:ind w:firstLine="720"/>
        <w:jc w:val="both"/>
        <w:rPr>
          <w:rFonts w:ascii="Times New Roman" w:hAnsi="Times New Roman"/>
          <w:sz w:val="24"/>
          <w:szCs w:val="24"/>
          <w:lang w:val="en-GB"/>
        </w:rPr>
      </w:pPr>
    </w:p>
    <w:p w:rsidR="006A1C0B" w:rsidRPr="00242F9F" w:rsidRDefault="006A1C0B" w:rsidP="006A1C0B">
      <w:pPr>
        <w:spacing w:after="0" w:line="240" w:lineRule="auto"/>
        <w:ind w:firstLine="720"/>
        <w:jc w:val="both"/>
        <w:rPr>
          <w:rFonts w:ascii="Times New Roman" w:hAnsi="Times New Roman"/>
          <w:sz w:val="24"/>
          <w:szCs w:val="24"/>
          <w:lang w:val="en-GB"/>
        </w:rPr>
      </w:pPr>
      <w:r w:rsidRPr="00242F9F">
        <w:rPr>
          <w:rFonts w:ascii="Times New Roman" w:hAnsi="Times New Roman"/>
          <w:sz w:val="24"/>
          <w:szCs w:val="24"/>
          <w:lang w:val="en-GB"/>
        </w:rPr>
        <w:t>The project</w:t>
      </w:r>
      <w:r w:rsidR="0004753B" w:rsidRPr="00242F9F">
        <w:rPr>
          <w:rFonts w:ascii="Times New Roman" w:hAnsi="Times New Roman"/>
          <w:sz w:val="24"/>
          <w:szCs w:val="24"/>
          <w:lang w:val="en-GB"/>
        </w:rPr>
        <w:t xml:space="preserve"> “</w:t>
      </w:r>
      <w:r w:rsidR="00BE2149" w:rsidRPr="00242F9F">
        <w:rPr>
          <w:rFonts w:ascii="Times New Roman" w:hAnsi="Times New Roman"/>
          <w:i/>
          <w:sz w:val="24"/>
          <w:szCs w:val="24"/>
          <w:lang w:val="en-GB"/>
        </w:rPr>
        <w:t xml:space="preserve">United through cultural and natural diversity – learning through </w:t>
      </w:r>
      <w:r w:rsidRPr="00242F9F">
        <w:rPr>
          <w:rFonts w:ascii="Times New Roman" w:hAnsi="Times New Roman"/>
          <w:i/>
          <w:sz w:val="24"/>
          <w:szCs w:val="24"/>
          <w:lang w:val="en-GB"/>
        </w:rPr>
        <w:t>research</w:t>
      </w:r>
      <w:r w:rsidR="00BE2149" w:rsidRPr="00242F9F">
        <w:rPr>
          <w:rFonts w:ascii="Times New Roman" w:hAnsi="Times New Roman"/>
          <w:sz w:val="24"/>
          <w:szCs w:val="24"/>
          <w:lang w:val="en-GB"/>
        </w:rPr>
        <w:t>"</w:t>
      </w:r>
      <w:r w:rsidRPr="00242F9F">
        <w:rPr>
          <w:rFonts w:ascii="Times New Roman" w:hAnsi="Times New Roman"/>
          <w:sz w:val="24"/>
          <w:szCs w:val="24"/>
          <w:lang w:val="en-GB"/>
        </w:rPr>
        <w:t xml:space="preserve">, through its topics, is of help to our youngsters as it tries to revive the past and its local customs. Moreover, the questionnaire has contributed to increasing the young people’s interest in discovering certain legends and getting familiarised with linguistic and cultural characteristics. </w:t>
      </w:r>
    </w:p>
    <w:p w:rsidR="006A1C0B" w:rsidRPr="00242F9F" w:rsidRDefault="006A1C0B" w:rsidP="006A1C0B">
      <w:pPr>
        <w:spacing w:after="0" w:line="240" w:lineRule="auto"/>
        <w:ind w:firstLine="720"/>
        <w:jc w:val="both"/>
        <w:rPr>
          <w:rFonts w:ascii="Times New Roman" w:hAnsi="Times New Roman"/>
          <w:sz w:val="24"/>
          <w:szCs w:val="24"/>
          <w:lang w:val="en-GB"/>
        </w:rPr>
      </w:pPr>
    </w:p>
    <w:p w:rsidR="006A1C0B" w:rsidRPr="00242F9F" w:rsidRDefault="006A1C0B" w:rsidP="006A1C0B">
      <w:pPr>
        <w:spacing w:after="0" w:line="240" w:lineRule="auto"/>
        <w:ind w:firstLine="720"/>
        <w:jc w:val="both"/>
        <w:rPr>
          <w:rFonts w:ascii="Times New Roman" w:hAnsi="Times New Roman"/>
          <w:sz w:val="24"/>
          <w:szCs w:val="24"/>
          <w:lang w:val="en-GB"/>
        </w:rPr>
      </w:pPr>
      <w:r w:rsidRPr="00242F9F">
        <w:rPr>
          <w:rFonts w:ascii="Times New Roman" w:hAnsi="Times New Roman"/>
          <w:sz w:val="24"/>
          <w:szCs w:val="24"/>
          <w:lang w:val="en-GB"/>
        </w:rPr>
        <w:t xml:space="preserve">Therefore, establishing contact between our students with other young people involved in this project will represent a stimulus </w:t>
      </w:r>
      <w:r w:rsidR="00902DBC" w:rsidRPr="00242F9F">
        <w:rPr>
          <w:rFonts w:ascii="Times New Roman" w:hAnsi="Times New Roman"/>
          <w:sz w:val="24"/>
          <w:szCs w:val="24"/>
          <w:lang w:val="en-GB"/>
        </w:rPr>
        <w:t>for increasing their</w:t>
      </w:r>
      <w:r w:rsidRPr="00242F9F">
        <w:rPr>
          <w:rFonts w:ascii="Times New Roman" w:hAnsi="Times New Roman"/>
          <w:sz w:val="24"/>
          <w:szCs w:val="24"/>
          <w:lang w:val="en-GB"/>
        </w:rPr>
        <w:t xml:space="preserve"> curiosity </w:t>
      </w:r>
      <w:r w:rsidR="00902DBC" w:rsidRPr="00242F9F">
        <w:rPr>
          <w:rFonts w:ascii="Times New Roman" w:hAnsi="Times New Roman"/>
          <w:sz w:val="24"/>
          <w:szCs w:val="24"/>
          <w:lang w:val="en-GB"/>
        </w:rPr>
        <w:t>in</w:t>
      </w:r>
      <w:r w:rsidRPr="00242F9F">
        <w:rPr>
          <w:rFonts w:ascii="Times New Roman" w:hAnsi="Times New Roman"/>
          <w:sz w:val="24"/>
          <w:szCs w:val="24"/>
          <w:lang w:val="en-GB"/>
        </w:rPr>
        <w:t xml:space="preserve"> rediscovering the past, aspect which would give a higher value to our geographical region, a region rich in tradition</w:t>
      </w:r>
      <w:r w:rsidR="00902DBC" w:rsidRPr="00242F9F">
        <w:rPr>
          <w:rFonts w:ascii="Times New Roman" w:hAnsi="Times New Roman"/>
          <w:sz w:val="24"/>
          <w:szCs w:val="24"/>
          <w:lang w:val="en-GB"/>
        </w:rPr>
        <w:t>s</w:t>
      </w:r>
      <w:r w:rsidRPr="00242F9F">
        <w:rPr>
          <w:rFonts w:ascii="Times New Roman" w:hAnsi="Times New Roman"/>
          <w:sz w:val="24"/>
          <w:szCs w:val="24"/>
          <w:lang w:val="en-GB"/>
        </w:rPr>
        <w:t xml:space="preserve"> and folklore. </w:t>
      </w:r>
    </w:p>
    <w:sectPr w:rsidR="006A1C0B" w:rsidRPr="00242F9F" w:rsidSect="00BE214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A6" w:rsidRDefault="00702EA6" w:rsidP="00BE2149">
      <w:pPr>
        <w:spacing w:after="0" w:line="240" w:lineRule="auto"/>
      </w:pPr>
      <w:r>
        <w:separator/>
      </w:r>
    </w:p>
  </w:endnote>
  <w:endnote w:type="continuationSeparator" w:id="0">
    <w:p w:rsidR="00702EA6" w:rsidRDefault="00702EA6" w:rsidP="00BE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A6" w:rsidRDefault="00702EA6" w:rsidP="00BE2149">
      <w:pPr>
        <w:spacing w:after="0" w:line="240" w:lineRule="auto"/>
      </w:pPr>
      <w:r>
        <w:separator/>
      </w:r>
    </w:p>
  </w:footnote>
  <w:footnote w:type="continuationSeparator" w:id="0">
    <w:p w:rsidR="00702EA6" w:rsidRDefault="00702EA6" w:rsidP="00BE2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49" w:rsidRPr="00242F9F" w:rsidRDefault="006833F4" w:rsidP="00BE2149">
    <w:pPr>
      <w:pStyle w:val="Header"/>
      <w:jc w:val="right"/>
      <w:rPr>
        <w:rFonts w:ascii="Times New Roman" w:hAnsi="Times New Roman"/>
        <w:sz w:val="16"/>
        <w:szCs w:val="18"/>
      </w:rPr>
    </w:pPr>
    <w:r w:rsidRPr="00242F9F">
      <w:rPr>
        <w:noProof/>
        <w:sz w:val="20"/>
        <w:lang w:val="ro-RO" w:eastAsia="ro-RO"/>
      </w:rPr>
      <w:drawing>
        <wp:anchor distT="0" distB="0" distL="114300" distR="114300" simplePos="0" relativeHeight="251658240" behindDoc="0" locked="0" layoutInCell="1" allowOverlap="1" wp14:anchorId="62354F58" wp14:editId="3231BB03">
          <wp:simplePos x="0" y="0"/>
          <wp:positionH relativeFrom="column">
            <wp:posOffset>2647950</wp:posOffset>
          </wp:positionH>
          <wp:positionV relativeFrom="paragraph">
            <wp:posOffset>19050</wp:posOffset>
          </wp:positionV>
          <wp:extent cx="622935" cy="629285"/>
          <wp:effectExtent l="0" t="0" r="5715" b="0"/>
          <wp:wrapNone/>
          <wp:docPr id="4" name="Picture 2" descr="Description: b5122b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5122bf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F9F">
      <w:rPr>
        <w:noProof/>
        <w:sz w:val="20"/>
        <w:lang w:val="ro-RO" w:eastAsia="ro-RO"/>
      </w:rPr>
      <w:drawing>
        <wp:anchor distT="0" distB="0" distL="114300" distR="114300" simplePos="0" relativeHeight="251657216" behindDoc="0" locked="0" layoutInCell="1" allowOverlap="1" wp14:anchorId="0A1DB107" wp14:editId="301D1EC7">
          <wp:simplePos x="0" y="0"/>
          <wp:positionH relativeFrom="column">
            <wp:posOffset>371475</wp:posOffset>
          </wp:positionH>
          <wp:positionV relativeFrom="paragraph">
            <wp:posOffset>76200</wp:posOffset>
          </wp:positionV>
          <wp:extent cx="1925955" cy="6172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595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149" w:rsidRPr="00242F9F">
      <w:rPr>
        <w:rFonts w:ascii="Times New Roman" w:hAnsi="Times New Roman"/>
        <w:sz w:val="16"/>
        <w:szCs w:val="18"/>
        <w:lang w:val="ro-RO"/>
      </w:rPr>
      <w:t>Inspectoratul Şcolar al Judeţului Alba</w:t>
    </w:r>
  </w:p>
  <w:p w:rsidR="00BE2149" w:rsidRPr="00242F9F" w:rsidRDefault="00BE2149" w:rsidP="00BE2149">
    <w:pPr>
      <w:pStyle w:val="Header"/>
      <w:jc w:val="right"/>
      <w:rPr>
        <w:rFonts w:ascii="Times New Roman" w:hAnsi="Times New Roman"/>
        <w:sz w:val="16"/>
        <w:szCs w:val="18"/>
      </w:rPr>
    </w:pPr>
    <w:r w:rsidRPr="00242F9F">
      <w:rPr>
        <w:rFonts w:ascii="Times New Roman" w:hAnsi="Times New Roman"/>
        <w:sz w:val="16"/>
        <w:szCs w:val="18"/>
        <w:lang w:val="ro-RO"/>
      </w:rPr>
      <w:t>Şcoala Gimnazială „Ion Pop Reteganul” Sîncel</w:t>
    </w:r>
  </w:p>
  <w:p w:rsidR="00BE2149" w:rsidRPr="00242F9F" w:rsidRDefault="00BE2149" w:rsidP="00BE2149">
    <w:pPr>
      <w:pStyle w:val="Header"/>
      <w:jc w:val="right"/>
      <w:rPr>
        <w:rFonts w:ascii="Times New Roman" w:hAnsi="Times New Roman"/>
        <w:sz w:val="16"/>
        <w:szCs w:val="18"/>
        <w:lang w:val="fr-FR"/>
      </w:rPr>
    </w:pPr>
    <w:proofErr w:type="spellStart"/>
    <w:r w:rsidRPr="00242F9F">
      <w:rPr>
        <w:rFonts w:ascii="Times New Roman" w:hAnsi="Times New Roman"/>
        <w:sz w:val="16"/>
        <w:szCs w:val="18"/>
        <w:lang w:val="fr-FR"/>
      </w:rPr>
      <w:t>Str</w:t>
    </w:r>
    <w:proofErr w:type="spellEnd"/>
    <w:r w:rsidRPr="00242F9F">
      <w:rPr>
        <w:rFonts w:ascii="Times New Roman" w:hAnsi="Times New Roman"/>
        <w:sz w:val="16"/>
        <w:szCs w:val="18"/>
        <w:lang w:val="fr-FR"/>
      </w:rPr>
      <w:t xml:space="preserve">. </w:t>
    </w:r>
    <w:proofErr w:type="spellStart"/>
    <w:r w:rsidRPr="00242F9F">
      <w:rPr>
        <w:rFonts w:ascii="Times New Roman" w:hAnsi="Times New Roman"/>
        <w:sz w:val="16"/>
        <w:szCs w:val="18"/>
        <w:lang w:val="fr-FR"/>
      </w:rPr>
      <w:t>Mihai</w:t>
    </w:r>
    <w:proofErr w:type="spellEnd"/>
    <w:r w:rsidRPr="00242F9F">
      <w:rPr>
        <w:rFonts w:ascii="Times New Roman" w:hAnsi="Times New Roman"/>
        <w:sz w:val="16"/>
        <w:szCs w:val="18"/>
        <w:lang w:val="fr-FR"/>
      </w:rPr>
      <w:t xml:space="preserve"> Eminescu, Nr. 27, </w:t>
    </w:r>
    <w:proofErr w:type="spellStart"/>
    <w:r w:rsidRPr="00242F9F">
      <w:rPr>
        <w:rFonts w:ascii="Times New Roman" w:hAnsi="Times New Roman"/>
        <w:sz w:val="16"/>
        <w:szCs w:val="18"/>
        <w:lang w:val="fr-FR"/>
      </w:rPr>
      <w:t>Sîncel</w:t>
    </w:r>
    <w:proofErr w:type="spellEnd"/>
  </w:p>
  <w:p w:rsidR="00BE2149" w:rsidRPr="00242F9F" w:rsidRDefault="00BE2149" w:rsidP="00BE2149">
    <w:pPr>
      <w:pStyle w:val="Header"/>
      <w:jc w:val="right"/>
      <w:rPr>
        <w:rFonts w:ascii="Times New Roman" w:hAnsi="Times New Roman"/>
        <w:sz w:val="16"/>
        <w:szCs w:val="18"/>
        <w:lang w:val="fr-FR"/>
      </w:rPr>
    </w:pPr>
    <w:r w:rsidRPr="00242F9F">
      <w:rPr>
        <w:rFonts w:ascii="Times New Roman" w:hAnsi="Times New Roman"/>
        <w:sz w:val="16"/>
        <w:szCs w:val="18"/>
        <w:lang w:val="fr-FR"/>
      </w:rPr>
      <w:t xml:space="preserve">Tel. / </w:t>
    </w:r>
    <w:proofErr w:type="gramStart"/>
    <w:r w:rsidRPr="00242F9F">
      <w:rPr>
        <w:rFonts w:ascii="Times New Roman" w:hAnsi="Times New Roman"/>
        <w:sz w:val="16"/>
        <w:szCs w:val="18"/>
        <w:lang w:val="fr-FR"/>
      </w:rPr>
      <w:t>fax</w:t>
    </w:r>
    <w:proofErr w:type="gramEnd"/>
    <w:r w:rsidRPr="00242F9F">
      <w:rPr>
        <w:rFonts w:ascii="Times New Roman" w:hAnsi="Times New Roman"/>
        <w:sz w:val="16"/>
        <w:szCs w:val="18"/>
        <w:lang w:val="fr-FR"/>
      </w:rPr>
      <w:t>: 0258885151</w:t>
    </w:r>
  </w:p>
  <w:p w:rsidR="00BE2149" w:rsidRPr="00242F9F" w:rsidRDefault="00BE2149" w:rsidP="00BE2149">
    <w:pPr>
      <w:pStyle w:val="Header"/>
      <w:jc w:val="right"/>
      <w:rPr>
        <w:rFonts w:ascii="Times New Roman" w:hAnsi="Times New Roman"/>
        <w:sz w:val="16"/>
        <w:szCs w:val="18"/>
        <w:lang w:val="fr-FR"/>
      </w:rPr>
    </w:pPr>
    <w:r w:rsidRPr="00242F9F">
      <w:rPr>
        <w:rFonts w:ascii="Times New Roman" w:hAnsi="Times New Roman"/>
        <w:sz w:val="16"/>
        <w:szCs w:val="18"/>
        <w:lang w:val="fr-FR"/>
      </w:rPr>
      <w:t xml:space="preserve">E-mail: </w:t>
    </w:r>
    <w:hyperlink r:id="rId3" w:history="1">
      <w:r w:rsidRPr="00242F9F">
        <w:rPr>
          <w:rStyle w:val="Hyperlink"/>
          <w:rFonts w:ascii="Times New Roman" w:hAnsi="Times New Roman"/>
          <w:sz w:val="16"/>
          <w:szCs w:val="18"/>
          <w:lang w:val="fr-FR"/>
        </w:rPr>
        <w:t>scoala_sancel@yahoo.com</w:t>
      </w:r>
    </w:hyperlink>
  </w:p>
  <w:p w:rsidR="00BE2149" w:rsidRPr="00B56056" w:rsidRDefault="00BE2149" w:rsidP="00BE2149">
    <w:pPr>
      <w:pStyle w:val="Header"/>
      <w:jc w:val="center"/>
      <w:rPr>
        <w:lang w:val="fr-FR"/>
      </w:rPr>
    </w:pPr>
    <w:r>
      <w:rPr>
        <w:lang w:val="fr-FR"/>
      </w:rPr>
      <w:t>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F649B"/>
    <w:multiLevelType w:val="hybridMultilevel"/>
    <w:tmpl w:val="CE74C3C2"/>
    <w:lvl w:ilvl="0" w:tplc="72A463C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6B847020"/>
    <w:multiLevelType w:val="hybridMultilevel"/>
    <w:tmpl w:val="C69000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25"/>
    <w:rsid w:val="00005566"/>
    <w:rsid w:val="0000701E"/>
    <w:rsid w:val="0004753B"/>
    <w:rsid w:val="001B4C9C"/>
    <w:rsid w:val="001D1925"/>
    <w:rsid w:val="002411A1"/>
    <w:rsid w:val="00242F9F"/>
    <w:rsid w:val="002C11C7"/>
    <w:rsid w:val="002F5032"/>
    <w:rsid w:val="00300FB8"/>
    <w:rsid w:val="00353781"/>
    <w:rsid w:val="00376FC5"/>
    <w:rsid w:val="003A62B6"/>
    <w:rsid w:val="003F426D"/>
    <w:rsid w:val="0042293C"/>
    <w:rsid w:val="00436062"/>
    <w:rsid w:val="004836E9"/>
    <w:rsid w:val="00593D2A"/>
    <w:rsid w:val="005C7B54"/>
    <w:rsid w:val="00600A40"/>
    <w:rsid w:val="00642D50"/>
    <w:rsid w:val="00663C9F"/>
    <w:rsid w:val="006734E7"/>
    <w:rsid w:val="006833F4"/>
    <w:rsid w:val="006A1C0B"/>
    <w:rsid w:val="006F6175"/>
    <w:rsid w:val="00702EA6"/>
    <w:rsid w:val="00733AF0"/>
    <w:rsid w:val="0074447E"/>
    <w:rsid w:val="00747CD4"/>
    <w:rsid w:val="00781EF4"/>
    <w:rsid w:val="0087335B"/>
    <w:rsid w:val="008D431D"/>
    <w:rsid w:val="00902DBC"/>
    <w:rsid w:val="00942A73"/>
    <w:rsid w:val="00985174"/>
    <w:rsid w:val="00993FE0"/>
    <w:rsid w:val="00A52BE4"/>
    <w:rsid w:val="00A76E36"/>
    <w:rsid w:val="00AD3089"/>
    <w:rsid w:val="00AF0C86"/>
    <w:rsid w:val="00B5511C"/>
    <w:rsid w:val="00B60386"/>
    <w:rsid w:val="00B6413F"/>
    <w:rsid w:val="00BC1729"/>
    <w:rsid w:val="00BE2149"/>
    <w:rsid w:val="00D02D03"/>
    <w:rsid w:val="00D37B62"/>
    <w:rsid w:val="00DB3497"/>
    <w:rsid w:val="00DC0FA0"/>
    <w:rsid w:val="00DF18AC"/>
    <w:rsid w:val="00E5423F"/>
    <w:rsid w:val="00E646CD"/>
    <w:rsid w:val="00EC27C1"/>
    <w:rsid w:val="00F442E1"/>
    <w:rsid w:val="00FA1357"/>
    <w:rsid w:val="00FB5179"/>
    <w:rsid w:val="00FF6C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B6"/>
    <w:pPr>
      <w:spacing w:after="200" w:line="276" w:lineRule="auto"/>
    </w:pPr>
    <w:rPr>
      <w:sz w:val="22"/>
      <w:szCs w:val="22"/>
      <w:lang w:val="en-US" w:eastAsia="en-US"/>
    </w:rPr>
  </w:style>
  <w:style w:type="paragraph" w:styleId="Heading1">
    <w:name w:val="heading 1"/>
    <w:basedOn w:val="Normal"/>
    <w:next w:val="Normal"/>
    <w:link w:val="Heading1Char"/>
    <w:qFormat/>
    <w:rsid w:val="00E646CD"/>
    <w:pPr>
      <w:keepNext/>
      <w:spacing w:after="0" w:line="360" w:lineRule="auto"/>
      <w:jc w:val="both"/>
      <w:outlineLvl w:val="0"/>
    </w:pPr>
    <w:rPr>
      <w:rFonts w:ascii="Times New Roman" w:hAnsi="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9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E2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149"/>
  </w:style>
  <w:style w:type="paragraph" w:styleId="Footer">
    <w:name w:val="footer"/>
    <w:basedOn w:val="Normal"/>
    <w:link w:val="FooterChar"/>
    <w:uiPriority w:val="99"/>
    <w:unhideWhenUsed/>
    <w:rsid w:val="00BE2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149"/>
  </w:style>
  <w:style w:type="character" w:styleId="Hyperlink">
    <w:name w:val="Hyperlink"/>
    <w:uiPriority w:val="99"/>
    <w:unhideWhenUsed/>
    <w:rsid w:val="00BE2149"/>
    <w:rPr>
      <w:color w:val="0000FF"/>
      <w:u w:val="single"/>
    </w:rPr>
  </w:style>
  <w:style w:type="paragraph" w:styleId="ListParagraph">
    <w:name w:val="List Paragraph"/>
    <w:basedOn w:val="Normal"/>
    <w:uiPriority w:val="34"/>
    <w:qFormat/>
    <w:rsid w:val="006833F4"/>
    <w:pPr>
      <w:spacing w:after="0" w:line="240" w:lineRule="auto"/>
      <w:ind w:left="720"/>
      <w:contextualSpacing/>
    </w:pPr>
    <w:rPr>
      <w:rFonts w:ascii="Times New Roman" w:hAnsi="Times New Roman"/>
      <w:sz w:val="24"/>
      <w:szCs w:val="24"/>
      <w:lang w:val="hr-HR" w:eastAsia="hr-HR"/>
    </w:rPr>
  </w:style>
  <w:style w:type="character" w:customStyle="1" w:styleId="hps">
    <w:name w:val="hps"/>
    <w:basedOn w:val="DefaultParagraphFont"/>
    <w:rsid w:val="006833F4"/>
  </w:style>
  <w:style w:type="paragraph" w:styleId="BalloonText">
    <w:name w:val="Balloon Text"/>
    <w:basedOn w:val="Normal"/>
    <w:link w:val="BalloonTextChar"/>
    <w:uiPriority w:val="99"/>
    <w:semiHidden/>
    <w:unhideWhenUsed/>
    <w:rsid w:val="0094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73"/>
    <w:rPr>
      <w:rFonts w:ascii="Tahoma" w:hAnsi="Tahoma" w:cs="Tahoma"/>
      <w:sz w:val="16"/>
      <w:szCs w:val="16"/>
      <w:lang w:val="en-US" w:eastAsia="en-US"/>
    </w:rPr>
  </w:style>
  <w:style w:type="character" w:customStyle="1" w:styleId="Heading1Char">
    <w:name w:val="Heading 1 Char"/>
    <w:basedOn w:val="DefaultParagraphFont"/>
    <w:link w:val="Heading1"/>
    <w:rsid w:val="00E646CD"/>
    <w:rPr>
      <w:rFonts w:ascii="Times New Roman" w:hAnsi="Times New Roman"/>
      <w:b/>
      <w:color w:val="00000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B6"/>
    <w:pPr>
      <w:spacing w:after="200" w:line="276" w:lineRule="auto"/>
    </w:pPr>
    <w:rPr>
      <w:sz w:val="22"/>
      <w:szCs w:val="22"/>
      <w:lang w:val="en-US" w:eastAsia="en-US"/>
    </w:rPr>
  </w:style>
  <w:style w:type="paragraph" w:styleId="Heading1">
    <w:name w:val="heading 1"/>
    <w:basedOn w:val="Normal"/>
    <w:next w:val="Normal"/>
    <w:link w:val="Heading1Char"/>
    <w:qFormat/>
    <w:rsid w:val="00E646CD"/>
    <w:pPr>
      <w:keepNext/>
      <w:spacing w:after="0" w:line="360" w:lineRule="auto"/>
      <w:jc w:val="both"/>
      <w:outlineLvl w:val="0"/>
    </w:pPr>
    <w:rPr>
      <w:rFonts w:ascii="Times New Roman" w:hAnsi="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9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E2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149"/>
  </w:style>
  <w:style w:type="paragraph" w:styleId="Footer">
    <w:name w:val="footer"/>
    <w:basedOn w:val="Normal"/>
    <w:link w:val="FooterChar"/>
    <w:uiPriority w:val="99"/>
    <w:unhideWhenUsed/>
    <w:rsid w:val="00BE2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149"/>
  </w:style>
  <w:style w:type="character" w:styleId="Hyperlink">
    <w:name w:val="Hyperlink"/>
    <w:uiPriority w:val="99"/>
    <w:unhideWhenUsed/>
    <w:rsid w:val="00BE2149"/>
    <w:rPr>
      <w:color w:val="0000FF"/>
      <w:u w:val="single"/>
    </w:rPr>
  </w:style>
  <w:style w:type="paragraph" w:styleId="ListParagraph">
    <w:name w:val="List Paragraph"/>
    <w:basedOn w:val="Normal"/>
    <w:uiPriority w:val="34"/>
    <w:qFormat/>
    <w:rsid w:val="006833F4"/>
    <w:pPr>
      <w:spacing w:after="0" w:line="240" w:lineRule="auto"/>
      <w:ind w:left="720"/>
      <w:contextualSpacing/>
    </w:pPr>
    <w:rPr>
      <w:rFonts w:ascii="Times New Roman" w:hAnsi="Times New Roman"/>
      <w:sz w:val="24"/>
      <w:szCs w:val="24"/>
      <w:lang w:val="hr-HR" w:eastAsia="hr-HR"/>
    </w:rPr>
  </w:style>
  <w:style w:type="character" w:customStyle="1" w:styleId="hps">
    <w:name w:val="hps"/>
    <w:basedOn w:val="DefaultParagraphFont"/>
    <w:rsid w:val="006833F4"/>
  </w:style>
  <w:style w:type="paragraph" w:styleId="BalloonText">
    <w:name w:val="Balloon Text"/>
    <w:basedOn w:val="Normal"/>
    <w:link w:val="BalloonTextChar"/>
    <w:uiPriority w:val="99"/>
    <w:semiHidden/>
    <w:unhideWhenUsed/>
    <w:rsid w:val="0094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A73"/>
    <w:rPr>
      <w:rFonts w:ascii="Tahoma" w:hAnsi="Tahoma" w:cs="Tahoma"/>
      <w:sz w:val="16"/>
      <w:szCs w:val="16"/>
      <w:lang w:val="en-US" w:eastAsia="en-US"/>
    </w:rPr>
  </w:style>
  <w:style w:type="character" w:customStyle="1" w:styleId="Heading1Char">
    <w:name w:val="Heading 1 Char"/>
    <w:basedOn w:val="DefaultParagraphFont"/>
    <w:link w:val="Heading1"/>
    <w:rsid w:val="00E646CD"/>
    <w:rPr>
      <w:rFonts w:ascii="Times New Roman" w:hAnsi="Times New Roman"/>
      <w:b/>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3" Type="http://schemas.openxmlformats.org/officeDocument/2006/relationships/hyperlink" Target="mailto:scoala_sancel@yahoo.com" TargetMode="External"/><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11 - 19 years old</c:v>
                </c:pt>
              </c:strCache>
            </c:strRef>
          </c:tx>
          <c:invertIfNegative val="0"/>
          <c:cat>
            <c:strRef>
              <c:f>Sheet1!$A$2</c:f>
              <c:strCache>
                <c:ptCount val="1"/>
                <c:pt idx="0">
                  <c:v>I.1.</c:v>
                </c:pt>
              </c:strCache>
            </c:strRef>
          </c:cat>
          <c:val>
            <c:numRef>
              <c:f>Sheet1!$B$2</c:f>
              <c:numCache>
                <c:formatCode>General</c:formatCode>
                <c:ptCount val="1"/>
                <c:pt idx="0">
                  <c:v>8</c:v>
                </c:pt>
              </c:numCache>
            </c:numRef>
          </c:val>
        </c:ser>
        <c:ser>
          <c:idx val="1"/>
          <c:order val="1"/>
          <c:tx>
            <c:strRef>
              <c:f>Sheet1!$C$1</c:f>
              <c:strCache>
                <c:ptCount val="1"/>
                <c:pt idx="0">
                  <c:v>20 - 64 years old </c:v>
                </c:pt>
              </c:strCache>
            </c:strRef>
          </c:tx>
          <c:invertIfNegative val="0"/>
          <c:cat>
            <c:strRef>
              <c:f>Sheet1!$A$2</c:f>
              <c:strCache>
                <c:ptCount val="1"/>
                <c:pt idx="0">
                  <c:v>I.1.</c:v>
                </c:pt>
              </c:strCache>
            </c:strRef>
          </c:cat>
          <c:val>
            <c:numRef>
              <c:f>Sheet1!$C$2</c:f>
              <c:numCache>
                <c:formatCode>General</c:formatCode>
                <c:ptCount val="1"/>
                <c:pt idx="0">
                  <c:v>15</c:v>
                </c:pt>
              </c:numCache>
            </c:numRef>
          </c:val>
        </c:ser>
        <c:ser>
          <c:idx val="2"/>
          <c:order val="2"/>
          <c:tx>
            <c:strRef>
              <c:f>Sheet1!$D$1</c:f>
              <c:strCache>
                <c:ptCount val="1"/>
                <c:pt idx="0">
                  <c:v>over 65 years old</c:v>
                </c:pt>
              </c:strCache>
            </c:strRef>
          </c:tx>
          <c:invertIfNegative val="0"/>
          <c:cat>
            <c:strRef>
              <c:f>Sheet1!$A$2</c:f>
              <c:strCache>
                <c:ptCount val="1"/>
                <c:pt idx="0">
                  <c:v>I.1.</c:v>
                </c:pt>
              </c:strCache>
            </c:strRef>
          </c:cat>
          <c:val>
            <c:numRef>
              <c:f>Sheet1!$D$2</c:f>
              <c:numCache>
                <c:formatCode>General</c:formatCode>
                <c:ptCount val="1"/>
                <c:pt idx="0">
                  <c:v>20</c:v>
                </c:pt>
              </c:numCache>
            </c:numRef>
          </c:val>
        </c:ser>
        <c:dLbls>
          <c:showLegendKey val="0"/>
          <c:showVal val="0"/>
          <c:showCatName val="0"/>
          <c:showSerName val="0"/>
          <c:showPercent val="0"/>
          <c:showBubbleSize val="0"/>
        </c:dLbls>
        <c:gapWidth val="150"/>
        <c:axId val="73106176"/>
        <c:axId val="73145344"/>
      </c:barChart>
      <c:catAx>
        <c:axId val="73106176"/>
        <c:scaling>
          <c:orientation val="minMax"/>
        </c:scaling>
        <c:delete val="0"/>
        <c:axPos val="b"/>
        <c:majorTickMark val="out"/>
        <c:minorTickMark val="none"/>
        <c:tickLblPos val="nextTo"/>
        <c:crossAx val="73145344"/>
        <c:crosses val="autoZero"/>
        <c:auto val="1"/>
        <c:lblAlgn val="ctr"/>
        <c:lblOffset val="100"/>
        <c:noMultiLvlLbl val="0"/>
      </c:catAx>
      <c:valAx>
        <c:axId val="73145344"/>
        <c:scaling>
          <c:orientation val="minMax"/>
        </c:scaling>
        <c:delete val="0"/>
        <c:axPos val="l"/>
        <c:majorGridlines/>
        <c:numFmt formatCode="General" sourceLinked="1"/>
        <c:majorTickMark val="out"/>
        <c:minorTickMark val="none"/>
        <c:tickLblPos val="nextTo"/>
        <c:crossAx val="731061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11 - 19 years old</c:v>
                </c:pt>
              </c:strCache>
            </c:strRef>
          </c:tx>
          <c:invertIfNegative val="0"/>
          <c:cat>
            <c:strRef>
              <c:f>Sheet1!$A$2:$A$4</c:f>
              <c:strCache>
                <c:ptCount val="3"/>
                <c:pt idx="0">
                  <c:v>II. 1</c:v>
                </c:pt>
                <c:pt idx="1">
                  <c:v>II. 2.</c:v>
                </c:pt>
                <c:pt idx="2">
                  <c:v>II. 3.</c:v>
                </c:pt>
              </c:strCache>
            </c:strRef>
          </c:cat>
          <c:val>
            <c:numRef>
              <c:f>Sheet1!$B$2:$B$4</c:f>
              <c:numCache>
                <c:formatCode>General</c:formatCode>
                <c:ptCount val="3"/>
                <c:pt idx="0">
                  <c:v>10</c:v>
                </c:pt>
                <c:pt idx="1">
                  <c:v>8</c:v>
                </c:pt>
                <c:pt idx="2">
                  <c:v>10</c:v>
                </c:pt>
              </c:numCache>
            </c:numRef>
          </c:val>
        </c:ser>
        <c:ser>
          <c:idx val="1"/>
          <c:order val="1"/>
          <c:tx>
            <c:strRef>
              <c:f>Sheet1!$C$1</c:f>
              <c:strCache>
                <c:ptCount val="1"/>
                <c:pt idx="0">
                  <c:v>20 - 64 years old</c:v>
                </c:pt>
              </c:strCache>
            </c:strRef>
          </c:tx>
          <c:invertIfNegative val="0"/>
          <c:cat>
            <c:strRef>
              <c:f>Sheet1!$A$2:$A$4</c:f>
              <c:strCache>
                <c:ptCount val="3"/>
                <c:pt idx="0">
                  <c:v>II. 1</c:v>
                </c:pt>
                <c:pt idx="1">
                  <c:v>II. 2.</c:v>
                </c:pt>
                <c:pt idx="2">
                  <c:v>II. 3.</c:v>
                </c:pt>
              </c:strCache>
            </c:strRef>
          </c:cat>
          <c:val>
            <c:numRef>
              <c:f>Sheet1!$C$2:$C$4</c:f>
              <c:numCache>
                <c:formatCode>General</c:formatCode>
                <c:ptCount val="3"/>
                <c:pt idx="0">
                  <c:v>17</c:v>
                </c:pt>
                <c:pt idx="1">
                  <c:v>14</c:v>
                </c:pt>
                <c:pt idx="2">
                  <c:v>15</c:v>
                </c:pt>
              </c:numCache>
            </c:numRef>
          </c:val>
        </c:ser>
        <c:ser>
          <c:idx val="2"/>
          <c:order val="2"/>
          <c:tx>
            <c:strRef>
              <c:f>Sheet1!$D$1</c:f>
              <c:strCache>
                <c:ptCount val="1"/>
                <c:pt idx="0">
                  <c:v>over 65 years old</c:v>
                </c:pt>
              </c:strCache>
            </c:strRef>
          </c:tx>
          <c:invertIfNegative val="0"/>
          <c:cat>
            <c:strRef>
              <c:f>Sheet1!$A$2:$A$4</c:f>
              <c:strCache>
                <c:ptCount val="3"/>
                <c:pt idx="0">
                  <c:v>II. 1</c:v>
                </c:pt>
                <c:pt idx="1">
                  <c:v>II. 2.</c:v>
                </c:pt>
                <c:pt idx="2">
                  <c:v>II. 3.</c:v>
                </c:pt>
              </c:strCache>
            </c:strRef>
          </c:cat>
          <c:val>
            <c:numRef>
              <c:f>Sheet1!$D$2:$D$4</c:f>
              <c:numCache>
                <c:formatCode>General</c:formatCode>
                <c:ptCount val="3"/>
                <c:pt idx="0">
                  <c:v>20</c:v>
                </c:pt>
                <c:pt idx="1">
                  <c:v>20</c:v>
                </c:pt>
                <c:pt idx="2">
                  <c:v>19</c:v>
                </c:pt>
              </c:numCache>
            </c:numRef>
          </c:val>
        </c:ser>
        <c:dLbls>
          <c:showLegendKey val="0"/>
          <c:showVal val="0"/>
          <c:showCatName val="0"/>
          <c:showSerName val="0"/>
          <c:showPercent val="0"/>
          <c:showBubbleSize val="0"/>
        </c:dLbls>
        <c:gapWidth val="150"/>
        <c:axId val="108975232"/>
        <c:axId val="109068288"/>
      </c:barChart>
      <c:catAx>
        <c:axId val="108975232"/>
        <c:scaling>
          <c:orientation val="minMax"/>
        </c:scaling>
        <c:delete val="0"/>
        <c:axPos val="b"/>
        <c:majorTickMark val="out"/>
        <c:minorTickMark val="none"/>
        <c:tickLblPos val="nextTo"/>
        <c:crossAx val="109068288"/>
        <c:crosses val="autoZero"/>
        <c:auto val="1"/>
        <c:lblAlgn val="ctr"/>
        <c:lblOffset val="100"/>
        <c:noMultiLvlLbl val="0"/>
      </c:catAx>
      <c:valAx>
        <c:axId val="109068288"/>
        <c:scaling>
          <c:orientation val="minMax"/>
        </c:scaling>
        <c:delete val="0"/>
        <c:axPos val="l"/>
        <c:majorGridlines/>
        <c:numFmt formatCode="General" sourceLinked="1"/>
        <c:majorTickMark val="out"/>
        <c:minorTickMark val="none"/>
        <c:tickLblPos val="nextTo"/>
        <c:crossAx val="108975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11 - 19 years old</c:v>
                </c:pt>
              </c:strCache>
            </c:strRef>
          </c:tx>
          <c:invertIfNegative val="0"/>
          <c:cat>
            <c:strRef>
              <c:f>Sheet1!$A$2</c:f>
              <c:strCache>
                <c:ptCount val="1"/>
                <c:pt idx="0">
                  <c:v>III. 1.</c:v>
                </c:pt>
              </c:strCache>
            </c:strRef>
          </c:cat>
          <c:val>
            <c:numRef>
              <c:f>Sheet1!$B$2</c:f>
              <c:numCache>
                <c:formatCode>General</c:formatCode>
                <c:ptCount val="1"/>
                <c:pt idx="0">
                  <c:v>12</c:v>
                </c:pt>
              </c:numCache>
            </c:numRef>
          </c:val>
        </c:ser>
        <c:ser>
          <c:idx val="1"/>
          <c:order val="1"/>
          <c:tx>
            <c:strRef>
              <c:f>Sheet1!$C$1</c:f>
              <c:strCache>
                <c:ptCount val="1"/>
                <c:pt idx="0">
                  <c:v>20 - 64 years old</c:v>
                </c:pt>
              </c:strCache>
            </c:strRef>
          </c:tx>
          <c:invertIfNegative val="0"/>
          <c:cat>
            <c:strRef>
              <c:f>Sheet1!$A$2</c:f>
              <c:strCache>
                <c:ptCount val="1"/>
                <c:pt idx="0">
                  <c:v>III. 1.</c:v>
                </c:pt>
              </c:strCache>
            </c:strRef>
          </c:cat>
          <c:val>
            <c:numRef>
              <c:f>Sheet1!$C$2</c:f>
              <c:numCache>
                <c:formatCode>General</c:formatCode>
                <c:ptCount val="1"/>
                <c:pt idx="0">
                  <c:v>18</c:v>
                </c:pt>
              </c:numCache>
            </c:numRef>
          </c:val>
        </c:ser>
        <c:ser>
          <c:idx val="2"/>
          <c:order val="2"/>
          <c:tx>
            <c:strRef>
              <c:f>Sheet1!$D$1</c:f>
              <c:strCache>
                <c:ptCount val="1"/>
                <c:pt idx="0">
                  <c:v>over 65 years old</c:v>
                </c:pt>
              </c:strCache>
            </c:strRef>
          </c:tx>
          <c:invertIfNegative val="0"/>
          <c:cat>
            <c:strRef>
              <c:f>Sheet1!$A$2</c:f>
              <c:strCache>
                <c:ptCount val="1"/>
                <c:pt idx="0">
                  <c:v>III. 1.</c:v>
                </c:pt>
              </c:strCache>
            </c:strRef>
          </c:cat>
          <c:val>
            <c:numRef>
              <c:f>Sheet1!$D$2</c:f>
              <c:numCache>
                <c:formatCode>General</c:formatCode>
                <c:ptCount val="1"/>
                <c:pt idx="0">
                  <c:v>20</c:v>
                </c:pt>
              </c:numCache>
            </c:numRef>
          </c:val>
        </c:ser>
        <c:dLbls>
          <c:showLegendKey val="0"/>
          <c:showVal val="0"/>
          <c:showCatName val="0"/>
          <c:showSerName val="0"/>
          <c:showPercent val="0"/>
          <c:showBubbleSize val="0"/>
        </c:dLbls>
        <c:gapWidth val="150"/>
        <c:axId val="110383104"/>
        <c:axId val="112239744"/>
      </c:barChart>
      <c:catAx>
        <c:axId val="110383104"/>
        <c:scaling>
          <c:orientation val="minMax"/>
        </c:scaling>
        <c:delete val="0"/>
        <c:axPos val="b"/>
        <c:majorTickMark val="out"/>
        <c:minorTickMark val="none"/>
        <c:tickLblPos val="nextTo"/>
        <c:crossAx val="112239744"/>
        <c:crosses val="autoZero"/>
        <c:auto val="1"/>
        <c:lblAlgn val="ctr"/>
        <c:lblOffset val="100"/>
        <c:noMultiLvlLbl val="0"/>
      </c:catAx>
      <c:valAx>
        <c:axId val="112239744"/>
        <c:scaling>
          <c:orientation val="minMax"/>
        </c:scaling>
        <c:delete val="0"/>
        <c:axPos val="l"/>
        <c:majorGridlines/>
        <c:numFmt formatCode="General" sourceLinked="1"/>
        <c:majorTickMark val="out"/>
        <c:minorTickMark val="none"/>
        <c:tickLblPos val="nextTo"/>
        <c:crossAx val="1103831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11 - 19 years old </c:v>
                </c:pt>
              </c:strCache>
            </c:strRef>
          </c:tx>
          <c:invertIfNegative val="0"/>
          <c:cat>
            <c:strRef>
              <c:f>Sheet1!$A$2:$A$4</c:f>
              <c:strCache>
                <c:ptCount val="3"/>
                <c:pt idx="0">
                  <c:v>IV. 1.</c:v>
                </c:pt>
                <c:pt idx="1">
                  <c:v>IV. 2.</c:v>
                </c:pt>
                <c:pt idx="2">
                  <c:v>IV. 3.</c:v>
                </c:pt>
              </c:strCache>
            </c:strRef>
          </c:cat>
          <c:val>
            <c:numRef>
              <c:f>Sheet1!$B$2:$B$4</c:f>
              <c:numCache>
                <c:formatCode>General</c:formatCode>
                <c:ptCount val="3"/>
                <c:pt idx="0">
                  <c:v>16</c:v>
                </c:pt>
                <c:pt idx="1">
                  <c:v>16</c:v>
                </c:pt>
                <c:pt idx="2">
                  <c:v>10</c:v>
                </c:pt>
              </c:numCache>
            </c:numRef>
          </c:val>
        </c:ser>
        <c:ser>
          <c:idx val="1"/>
          <c:order val="1"/>
          <c:tx>
            <c:strRef>
              <c:f>Sheet1!$C$1</c:f>
              <c:strCache>
                <c:ptCount val="1"/>
                <c:pt idx="0">
                  <c:v>20 - 64 years old</c:v>
                </c:pt>
              </c:strCache>
            </c:strRef>
          </c:tx>
          <c:invertIfNegative val="0"/>
          <c:cat>
            <c:strRef>
              <c:f>Sheet1!$A$2:$A$4</c:f>
              <c:strCache>
                <c:ptCount val="3"/>
                <c:pt idx="0">
                  <c:v>IV. 1.</c:v>
                </c:pt>
                <c:pt idx="1">
                  <c:v>IV. 2.</c:v>
                </c:pt>
                <c:pt idx="2">
                  <c:v>IV. 3.</c:v>
                </c:pt>
              </c:strCache>
            </c:strRef>
          </c:cat>
          <c:val>
            <c:numRef>
              <c:f>Sheet1!$C$2:$C$4</c:f>
              <c:numCache>
                <c:formatCode>General</c:formatCode>
                <c:ptCount val="3"/>
                <c:pt idx="0">
                  <c:v>18</c:v>
                </c:pt>
                <c:pt idx="1">
                  <c:v>20</c:v>
                </c:pt>
                <c:pt idx="2">
                  <c:v>18</c:v>
                </c:pt>
              </c:numCache>
            </c:numRef>
          </c:val>
        </c:ser>
        <c:ser>
          <c:idx val="2"/>
          <c:order val="2"/>
          <c:tx>
            <c:strRef>
              <c:f>Sheet1!$D$1</c:f>
              <c:strCache>
                <c:ptCount val="1"/>
                <c:pt idx="0">
                  <c:v>over 65 years old</c:v>
                </c:pt>
              </c:strCache>
            </c:strRef>
          </c:tx>
          <c:invertIfNegative val="0"/>
          <c:cat>
            <c:strRef>
              <c:f>Sheet1!$A$2:$A$4</c:f>
              <c:strCache>
                <c:ptCount val="3"/>
                <c:pt idx="0">
                  <c:v>IV. 1.</c:v>
                </c:pt>
                <c:pt idx="1">
                  <c:v>IV. 2.</c:v>
                </c:pt>
                <c:pt idx="2">
                  <c:v>IV. 3.</c:v>
                </c:pt>
              </c:strCache>
            </c:strRef>
          </c:cat>
          <c:val>
            <c:numRef>
              <c:f>Sheet1!$D$2:$D$4</c:f>
              <c:numCache>
                <c:formatCode>General</c:formatCode>
                <c:ptCount val="3"/>
                <c:pt idx="0">
                  <c:v>20</c:v>
                </c:pt>
                <c:pt idx="1">
                  <c:v>20</c:v>
                </c:pt>
                <c:pt idx="2">
                  <c:v>20</c:v>
                </c:pt>
              </c:numCache>
            </c:numRef>
          </c:val>
        </c:ser>
        <c:dLbls>
          <c:showLegendKey val="0"/>
          <c:showVal val="0"/>
          <c:showCatName val="0"/>
          <c:showSerName val="0"/>
          <c:showPercent val="0"/>
          <c:showBubbleSize val="0"/>
        </c:dLbls>
        <c:gapWidth val="150"/>
        <c:axId val="29383296"/>
        <c:axId val="29397376"/>
      </c:barChart>
      <c:catAx>
        <c:axId val="29383296"/>
        <c:scaling>
          <c:orientation val="minMax"/>
        </c:scaling>
        <c:delete val="0"/>
        <c:axPos val="b"/>
        <c:majorTickMark val="out"/>
        <c:minorTickMark val="none"/>
        <c:tickLblPos val="nextTo"/>
        <c:crossAx val="29397376"/>
        <c:crosses val="autoZero"/>
        <c:auto val="1"/>
        <c:lblAlgn val="ctr"/>
        <c:lblOffset val="100"/>
        <c:noMultiLvlLbl val="0"/>
      </c:catAx>
      <c:valAx>
        <c:axId val="29397376"/>
        <c:scaling>
          <c:orientation val="minMax"/>
        </c:scaling>
        <c:delete val="0"/>
        <c:axPos val="l"/>
        <c:majorGridlines/>
        <c:numFmt formatCode="General" sourceLinked="1"/>
        <c:majorTickMark val="out"/>
        <c:minorTickMark val="none"/>
        <c:tickLblPos val="nextTo"/>
        <c:crossAx val="293832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11 - 19 years old</c:v>
                </c:pt>
              </c:strCache>
            </c:strRef>
          </c:tx>
          <c:invertIfNegative val="0"/>
          <c:cat>
            <c:strRef>
              <c:f>Sheet1!$A$2:$A$3</c:f>
              <c:strCache>
                <c:ptCount val="2"/>
                <c:pt idx="0">
                  <c:v>V. 1.</c:v>
                </c:pt>
                <c:pt idx="1">
                  <c:v>V. 2.</c:v>
                </c:pt>
              </c:strCache>
            </c:strRef>
          </c:cat>
          <c:val>
            <c:numRef>
              <c:f>Sheet1!$B$2:$B$3</c:f>
              <c:numCache>
                <c:formatCode>General</c:formatCode>
                <c:ptCount val="2"/>
                <c:pt idx="0">
                  <c:v>10</c:v>
                </c:pt>
                <c:pt idx="1">
                  <c:v>6</c:v>
                </c:pt>
              </c:numCache>
            </c:numRef>
          </c:val>
        </c:ser>
        <c:ser>
          <c:idx val="1"/>
          <c:order val="1"/>
          <c:tx>
            <c:strRef>
              <c:f>Sheet1!$C$1</c:f>
              <c:strCache>
                <c:ptCount val="1"/>
                <c:pt idx="0">
                  <c:v>20 - 64 years old</c:v>
                </c:pt>
              </c:strCache>
            </c:strRef>
          </c:tx>
          <c:invertIfNegative val="0"/>
          <c:cat>
            <c:strRef>
              <c:f>Sheet1!$A$2:$A$3</c:f>
              <c:strCache>
                <c:ptCount val="2"/>
                <c:pt idx="0">
                  <c:v>V. 1.</c:v>
                </c:pt>
                <c:pt idx="1">
                  <c:v>V. 2.</c:v>
                </c:pt>
              </c:strCache>
            </c:strRef>
          </c:cat>
          <c:val>
            <c:numRef>
              <c:f>Sheet1!$C$2:$C$3</c:f>
              <c:numCache>
                <c:formatCode>General</c:formatCode>
                <c:ptCount val="2"/>
                <c:pt idx="0">
                  <c:v>18</c:v>
                </c:pt>
                <c:pt idx="1">
                  <c:v>16</c:v>
                </c:pt>
              </c:numCache>
            </c:numRef>
          </c:val>
        </c:ser>
        <c:ser>
          <c:idx val="2"/>
          <c:order val="2"/>
          <c:tx>
            <c:strRef>
              <c:f>Sheet1!$D$1</c:f>
              <c:strCache>
                <c:ptCount val="1"/>
                <c:pt idx="0">
                  <c:v>over 65 years old</c:v>
                </c:pt>
              </c:strCache>
            </c:strRef>
          </c:tx>
          <c:invertIfNegative val="0"/>
          <c:cat>
            <c:strRef>
              <c:f>Sheet1!$A$2:$A$3</c:f>
              <c:strCache>
                <c:ptCount val="2"/>
                <c:pt idx="0">
                  <c:v>V. 1.</c:v>
                </c:pt>
                <c:pt idx="1">
                  <c:v>V. 2.</c:v>
                </c:pt>
              </c:strCache>
            </c:strRef>
          </c:cat>
          <c:val>
            <c:numRef>
              <c:f>Sheet1!$D$2:$D$3</c:f>
              <c:numCache>
                <c:formatCode>General</c:formatCode>
                <c:ptCount val="2"/>
                <c:pt idx="0">
                  <c:v>20</c:v>
                </c:pt>
                <c:pt idx="1">
                  <c:v>20</c:v>
                </c:pt>
              </c:numCache>
            </c:numRef>
          </c:val>
        </c:ser>
        <c:dLbls>
          <c:showLegendKey val="0"/>
          <c:showVal val="0"/>
          <c:showCatName val="0"/>
          <c:showSerName val="0"/>
          <c:showPercent val="0"/>
          <c:showBubbleSize val="0"/>
        </c:dLbls>
        <c:gapWidth val="150"/>
        <c:axId val="25634304"/>
        <c:axId val="25635840"/>
      </c:barChart>
      <c:catAx>
        <c:axId val="25634304"/>
        <c:scaling>
          <c:orientation val="minMax"/>
        </c:scaling>
        <c:delete val="0"/>
        <c:axPos val="b"/>
        <c:majorTickMark val="out"/>
        <c:minorTickMark val="none"/>
        <c:tickLblPos val="nextTo"/>
        <c:crossAx val="25635840"/>
        <c:crosses val="autoZero"/>
        <c:auto val="1"/>
        <c:lblAlgn val="ctr"/>
        <c:lblOffset val="100"/>
        <c:noMultiLvlLbl val="0"/>
      </c:catAx>
      <c:valAx>
        <c:axId val="25635840"/>
        <c:scaling>
          <c:orientation val="minMax"/>
        </c:scaling>
        <c:delete val="0"/>
        <c:axPos val="l"/>
        <c:majorGridlines/>
        <c:numFmt formatCode="General" sourceLinked="1"/>
        <c:majorTickMark val="out"/>
        <c:minorTickMark val="none"/>
        <c:tickLblPos val="nextTo"/>
        <c:crossAx val="256343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11 - 19 years old</c:v>
                </c:pt>
              </c:strCache>
            </c:strRef>
          </c:tx>
          <c:invertIfNegative val="0"/>
          <c:cat>
            <c:strRef>
              <c:f>Sheet1!$A$2:$A$3</c:f>
              <c:strCache>
                <c:ptCount val="2"/>
                <c:pt idx="0">
                  <c:v>VI. 1.</c:v>
                </c:pt>
                <c:pt idx="1">
                  <c:v>VI. 2.</c:v>
                </c:pt>
              </c:strCache>
            </c:strRef>
          </c:cat>
          <c:val>
            <c:numRef>
              <c:f>Sheet1!$B$2:$B$3</c:f>
              <c:numCache>
                <c:formatCode>General</c:formatCode>
                <c:ptCount val="2"/>
                <c:pt idx="0">
                  <c:v>12</c:v>
                </c:pt>
                <c:pt idx="1">
                  <c:v>4</c:v>
                </c:pt>
              </c:numCache>
            </c:numRef>
          </c:val>
        </c:ser>
        <c:ser>
          <c:idx val="1"/>
          <c:order val="1"/>
          <c:tx>
            <c:strRef>
              <c:f>Sheet1!$C$1</c:f>
              <c:strCache>
                <c:ptCount val="1"/>
                <c:pt idx="0">
                  <c:v>20 - 64 years old</c:v>
                </c:pt>
              </c:strCache>
            </c:strRef>
          </c:tx>
          <c:invertIfNegative val="0"/>
          <c:cat>
            <c:strRef>
              <c:f>Sheet1!$A$2:$A$3</c:f>
              <c:strCache>
                <c:ptCount val="2"/>
                <c:pt idx="0">
                  <c:v>VI. 1.</c:v>
                </c:pt>
                <c:pt idx="1">
                  <c:v>VI. 2.</c:v>
                </c:pt>
              </c:strCache>
            </c:strRef>
          </c:cat>
          <c:val>
            <c:numRef>
              <c:f>Sheet1!$C$2:$C$3</c:f>
              <c:numCache>
                <c:formatCode>General</c:formatCode>
                <c:ptCount val="2"/>
                <c:pt idx="0">
                  <c:v>19</c:v>
                </c:pt>
                <c:pt idx="1">
                  <c:v>15</c:v>
                </c:pt>
              </c:numCache>
            </c:numRef>
          </c:val>
        </c:ser>
        <c:ser>
          <c:idx val="2"/>
          <c:order val="2"/>
          <c:tx>
            <c:strRef>
              <c:f>Sheet1!$D$1</c:f>
              <c:strCache>
                <c:ptCount val="1"/>
                <c:pt idx="0">
                  <c:v>over 65 years old</c:v>
                </c:pt>
              </c:strCache>
            </c:strRef>
          </c:tx>
          <c:invertIfNegative val="0"/>
          <c:cat>
            <c:strRef>
              <c:f>Sheet1!$A$2:$A$3</c:f>
              <c:strCache>
                <c:ptCount val="2"/>
                <c:pt idx="0">
                  <c:v>VI. 1.</c:v>
                </c:pt>
                <c:pt idx="1">
                  <c:v>VI. 2.</c:v>
                </c:pt>
              </c:strCache>
            </c:strRef>
          </c:cat>
          <c:val>
            <c:numRef>
              <c:f>Sheet1!$D$2:$D$3</c:f>
              <c:numCache>
                <c:formatCode>General</c:formatCode>
                <c:ptCount val="2"/>
                <c:pt idx="0">
                  <c:v>20</c:v>
                </c:pt>
                <c:pt idx="1">
                  <c:v>20</c:v>
                </c:pt>
              </c:numCache>
            </c:numRef>
          </c:val>
        </c:ser>
        <c:dLbls>
          <c:showLegendKey val="0"/>
          <c:showVal val="0"/>
          <c:showCatName val="0"/>
          <c:showSerName val="0"/>
          <c:showPercent val="0"/>
          <c:showBubbleSize val="0"/>
        </c:dLbls>
        <c:gapWidth val="150"/>
        <c:axId val="29471104"/>
        <c:axId val="29472640"/>
      </c:barChart>
      <c:catAx>
        <c:axId val="29471104"/>
        <c:scaling>
          <c:orientation val="minMax"/>
        </c:scaling>
        <c:delete val="0"/>
        <c:axPos val="b"/>
        <c:majorTickMark val="out"/>
        <c:minorTickMark val="none"/>
        <c:tickLblPos val="nextTo"/>
        <c:crossAx val="29472640"/>
        <c:crosses val="autoZero"/>
        <c:auto val="1"/>
        <c:lblAlgn val="ctr"/>
        <c:lblOffset val="100"/>
        <c:noMultiLvlLbl val="0"/>
      </c:catAx>
      <c:valAx>
        <c:axId val="29472640"/>
        <c:scaling>
          <c:orientation val="minMax"/>
        </c:scaling>
        <c:delete val="0"/>
        <c:axPos val="l"/>
        <c:majorGridlines/>
        <c:numFmt formatCode="General" sourceLinked="1"/>
        <c:majorTickMark val="out"/>
        <c:minorTickMark val="none"/>
        <c:tickLblPos val="nextTo"/>
        <c:crossAx val="2947110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11- 19 years old</c:v>
                </c:pt>
              </c:strCache>
            </c:strRef>
          </c:tx>
          <c:invertIfNegative val="0"/>
          <c:cat>
            <c:strRef>
              <c:f>Sheet1!$A$2:$A$3</c:f>
              <c:strCache>
                <c:ptCount val="2"/>
                <c:pt idx="0">
                  <c:v>VII. 1.</c:v>
                </c:pt>
                <c:pt idx="1">
                  <c:v>VII. 2.</c:v>
                </c:pt>
              </c:strCache>
            </c:strRef>
          </c:cat>
          <c:val>
            <c:numRef>
              <c:f>Sheet1!$B$2:$B$3</c:f>
              <c:numCache>
                <c:formatCode>General</c:formatCode>
                <c:ptCount val="2"/>
                <c:pt idx="0">
                  <c:v>8</c:v>
                </c:pt>
                <c:pt idx="1">
                  <c:v>14</c:v>
                </c:pt>
              </c:numCache>
            </c:numRef>
          </c:val>
        </c:ser>
        <c:ser>
          <c:idx val="1"/>
          <c:order val="1"/>
          <c:tx>
            <c:strRef>
              <c:f>Sheet1!$C$1</c:f>
              <c:strCache>
                <c:ptCount val="1"/>
                <c:pt idx="0">
                  <c:v>20 - 64 years old</c:v>
                </c:pt>
              </c:strCache>
            </c:strRef>
          </c:tx>
          <c:invertIfNegative val="0"/>
          <c:cat>
            <c:strRef>
              <c:f>Sheet1!$A$2:$A$3</c:f>
              <c:strCache>
                <c:ptCount val="2"/>
                <c:pt idx="0">
                  <c:v>VII. 1.</c:v>
                </c:pt>
                <c:pt idx="1">
                  <c:v>VII. 2.</c:v>
                </c:pt>
              </c:strCache>
            </c:strRef>
          </c:cat>
          <c:val>
            <c:numRef>
              <c:f>Sheet1!$C$2:$C$3</c:f>
              <c:numCache>
                <c:formatCode>General</c:formatCode>
                <c:ptCount val="2"/>
                <c:pt idx="0">
                  <c:v>16</c:v>
                </c:pt>
                <c:pt idx="1">
                  <c:v>17</c:v>
                </c:pt>
              </c:numCache>
            </c:numRef>
          </c:val>
        </c:ser>
        <c:ser>
          <c:idx val="2"/>
          <c:order val="2"/>
          <c:tx>
            <c:strRef>
              <c:f>Sheet1!$D$1</c:f>
              <c:strCache>
                <c:ptCount val="1"/>
                <c:pt idx="0">
                  <c:v>over 65 years old</c:v>
                </c:pt>
              </c:strCache>
            </c:strRef>
          </c:tx>
          <c:invertIfNegative val="0"/>
          <c:cat>
            <c:strRef>
              <c:f>Sheet1!$A$2:$A$3</c:f>
              <c:strCache>
                <c:ptCount val="2"/>
                <c:pt idx="0">
                  <c:v>VII. 1.</c:v>
                </c:pt>
                <c:pt idx="1">
                  <c:v>VII. 2.</c:v>
                </c:pt>
              </c:strCache>
            </c:strRef>
          </c:cat>
          <c:val>
            <c:numRef>
              <c:f>Sheet1!$D$2:$D$3</c:f>
              <c:numCache>
                <c:formatCode>General</c:formatCode>
                <c:ptCount val="2"/>
                <c:pt idx="0">
                  <c:v>20</c:v>
                </c:pt>
                <c:pt idx="1">
                  <c:v>20</c:v>
                </c:pt>
              </c:numCache>
            </c:numRef>
          </c:val>
        </c:ser>
        <c:dLbls>
          <c:showLegendKey val="0"/>
          <c:showVal val="0"/>
          <c:showCatName val="0"/>
          <c:showSerName val="0"/>
          <c:showPercent val="0"/>
          <c:showBubbleSize val="0"/>
        </c:dLbls>
        <c:gapWidth val="150"/>
        <c:axId val="57277440"/>
        <c:axId val="63120128"/>
      </c:barChart>
      <c:catAx>
        <c:axId val="57277440"/>
        <c:scaling>
          <c:orientation val="minMax"/>
        </c:scaling>
        <c:delete val="0"/>
        <c:axPos val="b"/>
        <c:majorTickMark val="out"/>
        <c:minorTickMark val="none"/>
        <c:tickLblPos val="nextTo"/>
        <c:crossAx val="63120128"/>
        <c:crosses val="autoZero"/>
        <c:auto val="1"/>
        <c:lblAlgn val="ctr"/>
        <c:lblOffset val="100"/>
        <c:noMultiLvlLbl val="0"/>
      </c:catAx>
      <c:valAx>
        <c:axId val="63120128"/>
        <c:scaling>
          <c:orientation val="minMax"/>
        </c:scaling>
        <c:delete val="0"/>
        <c:axPos val="l"/>
        <c:majorGridlines/>
        <c:numFmt formatCode="General" sourceLinked="1"/>
        <c:majorTickMark val="out"/>
        <c:minorTickMark val="none"/>
        <c:tickLblPos val="nextTo"/>
        <c:crossAx val="5727744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530172896200908E-2"/>
          <c:y val="2.8184601924759401E-2"/>
          <c:w val="0.7751843949355024"/>
          <c:h val="0.87240407449068869"/>
        </c:manualLayout>
      </c:layout>
      <c:barChart>
        <c:barDir val="col"/>
        <c:grouping val="clustered"/>
        <c:varyColors val="0"/>
        <c:ser>
          <c:idx val="0"/>
          <c:order val="0"/>
          <c:tx>
            <c:strRef>
              <c:f>Sheet1!$B$1</c:f>
              <c:strCache>
                <c:ptCount val="1"/>
                <c:pt idx="0">
                  <c:v>11 - 19 years old</c:v>
                </c:pt>
              </c:strCache>
            </c:strRef>
          </c:tx>
          <c:invertIfNegative val="0"/>
          <c:cat>
            <c:strRef>
              <c:f>Sheet1!$A$2:$A$15</c:f>
              <c:strCache>
                <c:ptCount val="14"/>
                <c:pt idx="0">
                  <c:v>I.1.</c:v>
                </c:pt>
                <c:pt idx="1">
                  <c:v>II.1.</c:v>
                </c:pt>
                <c:pt idx="2">
                  <c:v>II.2.</c:v>
                </c:pt>
                <c:pt idx="3">
                  <c:v>II.3.</c:v>
                </c:pt>
                <c:pt idx="4">
                  <c:v>III.1.</c:v>
                </c:pt>
                <c:pt idx="5">
                  <c:v>IV.1.</c:v>
                </c:pt>
                <c:pt idx="6">
                  <c:v>IV.2. </c:v>
                </c:pt>
                <c:pt idx="7">
                  <c:v>IV.3.</c:v>
                </c:pt>
                <c:pt idx="8">
                  <c:v>V.1.</c:v>
                </c:pt>
                <c:pt idx="9">
                  <c:v>V.2.</c:v>
                </c:pt>
                <c:pt idx="10">
                  <c:v>VI.1.</c:v>
                </c:pt>
                <c:pt idx="11">
                  <c:v>VI.2.</c:v>
                </c:pt>
                <c:pt idx="12">
                  <c:v>VII.1.</c:v>
                </c:pt>
                <c:pt idx="13">
                  <c:v>VII.2.</c:v>
                </c:pt>
              </c:strCache>
            </c:strRef>
          </c:cat>
          <c:val>
            <c:numRef>
              <c:f>Sheet1!$B$2:$B$15</c:f>
              <c:numCache>
                <c:formatCode>General</c:formatCode>
                <c:ptCount val="14"/>
                <c:pt idx="0">
                  <c:v>8</c:v>
                </c:pt>
                <c:pt idx="1">
                  <c:v>10</c:v>
                </c:pt>
                <c:pt idx="2">
                  <c:v>8</c:v>
                </c:pt>
                <c:pt idx="3">
                  <c:v>10</c:v>
                </c:pt>
                <c:pt idx="4">
                  <c:v>12</c:v>
                </c:pt>
                <c:pt idx="5">
                  <c:v>16</c:v>
                </c:pt>
                <c:pt idx="6">
                  <c:v>16</c:v>
                </c:pt>
                <c:pt idx="7">
                  <c:v>10</c:v>
                </c:pt>
                <c:pt idx="8">
                  <c:v>10</c:v>
                </c:pt>
                <c:pt idx="9">
                  <c:v>6</c:v>
                </c:pt>
                <c:pt idx="10">
                  <c:v>12</c:v>
                </c:pt>
                <c:pt idx="11">
                  <c:v>4</c:v>
                </c:pt>
                <c:pt idx="12">
                  <c:v>8</c:v>
                </c:pt>
                <c:pt idx="13">
                  <c:v>14</c:v>
                </c:pt>
              </c:numCache>
            </c:numRef>
          </c:val>
        </c:ser>
        <c:ser>
          <c:idx val="1"/>
          <c:order val="1"/>
          <c:tx>
            <c:strRef>
              <c:f>Sheet1!$C$1</c:f>
              <c:strCache>
                <c:ptCount val="1"/>
                <c:pt idx="0">
                  <c:v>20 - 64 years old</c:v>
                </c:pt>
              </c:strCache>
            </c:strRef>
          </c:tx>
          <c:invertIfNegative val="0"/>
          <c:cat>
            <c:strRef>
              <c:f>Sheet1!$A$2:$A$15</c:f>
              <c:strCache>
                <c:ptCount val="14"/>
                <c:pt idx="0">
                  <c:v>I.1.</c:v>
                </c:pt>
                <c:pt idx="1">
                  <c:v>II.1.</c:v>
                </c:pt>
                <c:pt idx="2">
                  <c:v>II.2.</c:v>
                </c:pt>
                <c:pt idx="3">
                  <c:v>II.3.</c:v>
                </c:pt>
                <c:pt idx="4">
                  <c:v>III.1.</c:v>
                </c:pt>
                <c:pt idx="5">
                  <c:v>IV.1.</c:v>
                </c:pt>
                <c:pt idx="6">
                  <c:v>IV.2. </c:v>
                </c:pt>
                <c:pt idx="7">
                  <c:v>IV.3.</c:v>
                </c:pt>
                <c:pt idx="8">
                  <c:v>V.1.</c:v>
                </c:pt>
                <c:pt idx="9">
                  <c:v>V.2.</c:v>
                </c:pt>
                <c:pt idx="10">
                  <c:v>VI.1.</c:v>
                </c:pt>
                <c:pt idx="11">
                  <c:v>VI.2.</c:v>
                </c:pt>
                <c:pt idx="12">
                  <c:v>VII.1.</c:v>
                </c:pt>
                <c:pt idx="13">
                  <c:v>VII.2.</c:v>
                </c:pt>
              </c:strCache>
            </c:strRef>
          </c:cat>
          <c:val>
            <c:numRef>
              <c:f>Sheet1!$C$2:$C$15</c:f>
              <c:numCache>
                <c:formatCode>General</c:formatCode>
                <c:ptCount val="14"/>
                <c:pt idx="0">
                  <c:v>15</c:v>
                </c:pt>
                <c:pt idx="1">
                  <c:v>17</c:v>
                </c:pt>
                <c:pt idx="2">
                  <c:v>14</c:v>
                </c:pt>
                <c:pt idx="3">
                  <c:v>15</c:v>
                </c:pt>
                <c:pt idx="4">
                  <c:v>18</c:v>
                </c:pt>
                <c:pt idx="5">
                  <c:v>18</c:v>
                </c:pt>
                <c:pt idx="6">
                  <c:v>20</c:v>
                </c:pt>
                <c:pt idx="7">
                  <c:v>18</c:v>
                </c:pt>
                <c:pt idx="8">
                  <c:v>18</c:v>
                </c:pt>
                <c:pt idx="9">
                  <c:v>16</c:v>
                </c:pt>
                <c:pt idx="10">
                  <c:v>19</c:v>
                </c:pt>
                <c:pt idx="11">
                  <c:v>15</c:v>
                </c:pt>
                <c:pt idx="12">
                  <c:v>16</c:v>
                </c:pt>
                <c:pt idx="13">
                  <c:v>17</c:v>
                </c:pt>
              </c:numCache>
            </c:numRef>
          </c:val>
        </c:ser>
        <c:ser>
          <c:idx val="2"/>
          <c:order val="2"/>
          <c:tx>
            <c:strRef>
              <c:f>Sheet1!$D$1</c:f>
              <c:strCache>
                <c:ptCount val="1"/>
                <c:pt idx="0">
                  <c:v>over 65 years old</c:v>
                </c:pt>
              </c:strCache>
            </c:strRef>
          </c:tx>
          <c:invertIfNegative val="0"/>
          <c:cat>
            <c:strRef>
              <c:f>Sheet1!$A$2:$A$15</c:f>
              <c:strCache>
                <c:ptCount val="14"/>
                <c:pt idx="0">
                  <c:v>I.1.</c:v>
                </c:pt>
                <c:pt idx="1">
                  <c:v>II.1.</c:v>
                </c:pt>
                <c:pt idx="2">
                  <c:v>II.2.</c:v>
                </c:pt>
                <c:pt idx="3">
                  <c:v>II.3.</c:v>
                </c:pt>
                <c:pt idx="4">
                  <c:v>III.1.</c:v>
                </c:pt>
                <c:pt idx="5">
                  <c:v>IV.1.</c:v>
                </c:pt>
                <c:pt idx="6">
                  <c:v>IV.2. </c:v>
                </c:pt>
                <c:pt idx="7">
                  <c:v>IV.3.</c:v>
                </c:pt>
                <c:pt idx="8">
                  <c:v>V.1.</c:v>
                </c:pt>
                <c:pt idx="9">
                  <c:v>V.2.</c:v>
                </c:pt>
                <c:pt idx="10">
                  <c:v>VI.1.</c:v>
                </c:pt>
                <c:pt idx="11">
                  <c:v>VI.2.</c:v>
                </c:pt>
                <c:pt idx="12">
                  <c:v>VII.1.</c:v>
                </c:pt>
                <c:pt idx="13">
                  <c:v>VII.2.</c:v>
                </c:pt>
              </c:strCache>
            </c:strRef>
          </c:cat>
          <c:val>
            <c:numRef>
              <c:f>Sheet1!$D$2:$D$15</c:f>
              <c:numCache>
                <c:formatCode>General</c:formatCode>
                <c:ptCount val="14"/>
                <c:pt idx="0">
                  <c:v>20</c:v>
                </c:pt>
                <c:pt idx="1">
                  <c:v>20</c:v>
                </c:pt>
                <c:pt idx="2">
                  <c:v>20</c:v>
                </c:pt>
                <c:pt idx="3">
                  <c:v>19</c:v>
                </c:pt>
                <c:pt idx="4">
                  <c:v>20</c:v>
                </c:pt>
                <c:pt idx="5">
                  <c:v>20</c:v>
                </c:pt>
                <c:pt idx="6">
                  <c:v>20</c:v>
                </c:pt>
                <c:pt idx="7">
                  <c:v>20</c:v>
                </c:pt>
                <c:pt idx="8">
                  <c:v>20</c:v>
                </c:pt>
                <c:pt idx="9">
                  <c:v>20</c:v>
                </c:pt>
                <c:pt idx="10">
                  <c:v>20</c:v>
                </c:pt>
                <c:pt idx="11">
                  <c:v>20</c:v>
                </c:pt>
                <c:pt idx="12">
                  <c:v>20</c:v>
                </c:pt>
                <c:pt idx="13">
                  <c:v>20</c:v>
                </c:pt>
              </c:numCache>
            </c:numRef>
          </c:val>
        </c:ser>
        <c:dLbls>
          <c:showLegendKey val="0"/>
          <c:showVal val="0"/>
          <c:showCatName val="0"/>
          <c:showSerName val="0"/>
          <c:showPercent val="0"/>
          <c:showBubbleSize val="0"/>
        </c:dLbls>
        <c:gapWidth val="150"/>
        <c:axId val="63178624"/>
        <c:axId val="63180160"/>
      </c:barChart>
      <c:catAx>
        <c:axId val="63178624"/>
        <c:scaling>
          <c:orientation val="minMax"/>
        </c:scaling>
        <c:delete val="0"/>
        <c:axPos val="b"/>
        <c:majorTickMark val="out"/>
        <c:minorTickMark val="none"/>
        <c:tickLblPos val="nextTo"/>
        <c:crossAx val="63180160"/>
        <c:crosses val="autoZero"/>
        <c:auto val="1"/>
        <c:lblAlgn val="ctr"/>
        <c:lblOffset val="100"/>
        <c:noMultiLvlLbl val="0"/>
      </c:catAx>
      <c:valAx>
        <c:axId val="63180160"/>
        <c:scaling>
          <c:orientation val="minMax"/>
        </c:scaling>
        <c:delete val="0"/>
        <c:axPos val="l"/>
        <c:majorGridlines/>
        <c:numFmt formatCode="General" sourceLinked="1"/>
        <c:majorTickMark val="out"/>
        <c:minorTickMark val="none"/>
        <c:tickLblPos val="nextTo"/>
        <c:crossAx val="63178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40A4-969F-42ED-8E50-9A6DB4E5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507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Links>
    <vt:vector size="6" baseType="variant">
      <vt:variant>
        <vt:i4>5439582</vt:i4>
      </vt:variant>
      <vt:variant>
        <vt:i4>0</vt:i4>
      </vt:variant>
      <vt:variant>
        <vt:i4>0</vt:i4>
      </vt:variant>
      <vt:variant>
        <vt:i4>5</vt:i4>
      </vt:variant>
      <vt:variant>
        <vt:lpwstr>mailto:scoala_sancel@yahoo.com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cp:lastModifiedBy>
  <cp:revision>9</cp:revision>
  <dcterms:created xsi:type="dcterms:W3CDTF">2016-05-02T21:44:00Z</dcterms:created>
  <dcterms:modified xsi:type="dcterms:W3CDTF">2016-05-02T22:19:00Z</dcterms:modified>
</cp:coreProperties>
</file>