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6" w:type="dxa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1"/>
        <w:gridCol w:w="6285"/>
      </w:tblGrid>
      <w:tr w:rsidR="002F702A" w:rsidRPr="00ED60C6" w14:paraId="402FD55F" w14:textId="77777777" w:rsidTr="00BA1355">
        <w:trPr>
          <w:trHeight w:val="719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186C8" w14:textId="77777777" w:rsidR="002F702A" w:rsidRPr="00ED60C6" w:rsidRDefault="002F702A" w:rsidP="00BA1355">
            <w:pPr>
              <w:rPr>
                <w:b/>
              </w:rPr>
            </w:pPr>
            <w:r w:rsidRPr="00ED60C6">
              <w:rPr>
                <w:b/>
              </w:rPr>
              <w:t xml:space="preserve">Ime </w:t>
            </w:r>
            <w:proofErr w:type="spellStart"/>
            <w:r w:rsidRPr="00ED60C6">
              <w:rPr>
                <w:b/>
              </w:rPr>
              <w:t>i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prezime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učitelja</w:t>
            </w:r>
            <w:proofErr w:type="spellEnd"/>
            <w:r w:rsidRPr="00ED60C6">
              <w:rPr>
                <w:b/>
              </w:rPr>
              <w:t xml:space="preserve">/ice:                                                            </w:t>
            </w:r>
          </w:p>
          <w:p w14:paraId="6D7C8BA8" w14:textId="77777777" w:rsidR="002F702A" w:rsidRPr="00ED60C6" w:rsidRDefault="002F702A" w:rsidP="00BA1355">
            <w:pPr>
              <w:jc w:val="center"/>
              <w:rPr>
                <w:b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6A68A" w14:textId="40910DE7" w:rsidR="002F702A" w:rsidRPr="00ED60C6" w:rsidRDefault="00A7415A" w:rsidP="00BA13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Andrea Barac</w:t>
            </w:r>
          </w:p>
        </w:tc>
      </w:tr>
      <w:tr w:rsidR="002F702A" w:rsidRPr="00ED60C6" w14:paraId="25127308" w14:textId="77777777" w:rsidTr="00BA1355">
        <w:trPr>
          <w:trHeight w:val="719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9842B" w14:textId="77777777" w:rsidR="002F702A" w:rsidRPr="00ED60C6" w:rsidRDefault="002F702A" w:rsidP="00BA1355">
            <w:pPr>
              <w:rPr>
                <w:b/>
              </w:rPr>
            </w:pPr>
            <w:proofErr w:type="spellStart"/>
            <w:r w:rsidRPr="00ED60C6">
              <w:rPr>
                <w:b/>
              </w:rPr>
              <w:t>Razred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ili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skupina</w:t>
            </w:r>
            <w:proofErr w:type="spellEnd"/>
            <w:r w:rsidRPr="00ED60C6">
              <w:rPr>
                <w:b/>
              </w:rPr>
              <w:t xml:space="preserve">: </w:t>
            </w:r>
          </w:p>
          <w:p w14:paraId="1BF01341" w14:textId="77777777" w:rsidR="002F702A" w:rsidRPr="00ED60C6" w:rsidRDefault="002F702A" w:rsidP="00BA1355">
            <w:pPr>
              <w:jc w:val="center"/>
              <w:rPr>
                <w:b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F6FD7" w14:textId="52C28BF6" w:rsidR="002F702A" w:rsidRPr="00A7415A" w:rsidRDefault="00A7415A" w:rsidP="00BA1355">
            <w:pPr>
              <w:jc w:val="center"/>
              <w:rPr>
                <w:b/>
                <w:sz w:val="40"/>
                <w:szCs w:val="40"/>
              </w:rPr>
            </w:pPr>
            <w:r w:rsidRPr="00A7415A">
              <w:rPr>
                <w:b/>
                <w:sz w:val="40"/>
                <w:szCs w:val="40"/>
              </w:rPr>
              <w:t>4.b</w:t>
            </w:r>
          </w:p>
        </w:tc>
      </w:tr>
      <w:tr w:rsidR="002F702A" w:rsidRPr="00791C93" w14:paraId="65E72A72" w14:textId="77777777" w:rsidTr="00BA1355">
        <w:trPr>
          <w:trHeight w:val="719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3D146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t>Aktivnost, program i/ili projekt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B656E" w14:textId="77777777" w:rsidR="002F702A" w:rsidRDefault="00A7415A" w:rsidP="00BA1355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Uz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čitanje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riječi</w:t>
            </w:r>
            <w:proofErr w:type="spellEnd"/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sz w:val="40"/>
                <w:szCs w:val="40"/>
              </w:rPr>
              <w:t>rastu</w:t>
            </w:r>
            <w:proofErr w:type="spellEnd"/>
          </w:p>
          <w:p w14:paraId="0C103C54" w14:textId="4ECF290D" w:rsidR="00A7415A" w:rsidRPr="00791C93" w:rsidRDefault="00A7415A" w:rsidP="00BA135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(eTwinning </w:t>
            </w:r>
            <w:proofErr w:type="spellStart"/>
            <w:r>
              <w:rPr>
                <w:b/>
                <w:sz w:val="40"/>
                <w:szCs w:val="40"/>
              </w:rPr>
              <w:t>projekt</w:t>
            </w:r>
            <w:proofErr w:type="spellEnd"/>
            <w:r>
              <w:rPr>
                <w:b/>
                <w:sz w:val="40"/>
                <w:szCs w:val="40"/>
              </w:rPr>
              <w:t>)</w:t>
            </w:r>
          </w:p>
        </w:tc>
      </w:tr>
      <w:tr w:rsidR="002F702A" w:rsidRPr="003C6B3D" w14:paraId="699AA110" w14:textId="77777777" w:rsidTr="00BA1355">
        <w:trPr>
          <w:trHeight w:val="1509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43FA3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t>Ciljevi aktivnosti, programa i/ili projekta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A4374" w14:textId="624207C0" w:rsidR="002F702A" w:rsidRPr="003C6B3D" w:rsidRDefault="00A7415A" w:rsidP="00BA1355">
            <w:pPr>
              <w:rPr>
                <w:lang w:val="nb-NO"/>
              </w:rPr>
            </w:pPr>
            <w:r w:rsidRPr="00A7415A">
              <w:rPr>
                <w:lang w:val="nb-NO"/>
              </w:rPr>
              <w:t>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izazove suvremenog društva.</w:t>
            </w:r>
          </w:p>
        </w:tc>
      </w:tr>
      <w:tr w:rsidR="002F702A" w:rsidRPr="003C6B3D" w14:paraId="6C3882A9" w14:textId="77777777" w:rsidTr="00BA1355">
        <w:trPr>
          <w:trHeight w:val="1779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E09D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t>Namjena aktivnosti, programa i/ili projekta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017D1" w14:textId="4EC51DC3" w:rsidR="00A7415A" w:rsidRDefault="00A7415A" w:rsidP="00A7415A">
            <w:pPr>
              <w:rPr>
                <w:lang w:val="nb-NO"/>
              </w:rPr>
            </w:pPr>
            <w:r>
              <w:rPr>
                <w:lang w:val="nb-NO"/>
              </w:rPr>
              <w:t>Sudjelujući u aktivnostima učenik će:</w:t>
            </w:r>
          </w:p>
          <w:p w14:paraId="3D3089B1" w14:textId="04C30FC7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izražava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svoja zapažanja, misli i osjećaje nakon slušanja/čitanja književnoga teksta i povez</w:t>
            </w:r>
            <w:r>
              <w:rPr>
                <w:lang w:val="nb-NO"/>
              </w:rPr>
              <w:t>ivati</w:t>
            </w:r>
            <w:r w:rsidRPr="00A7415A">
              <w:rPr>
                <w:lang w:val="nb-NO"/>
              </w:rPr>
              <w:t xml:space="preserve"> ih s vlastitim iskustvom</w:t>
            </w:r>
          </w:p>
          <w:p w14:paraId="0A1F1A5B" w14:textId="39104C2E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stvaralački se izražava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prema vlastitome interesu potaknut različitim iskustvima i doživljajima književnoga teksta, likovnim i vizualnim izražavanjem interpretira različite sadržaje</w:t>
            </w:r>
          </w:p>
          <w:p w14:paraId="6642BA5F" w14:textId="6B1BB15D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kritički se odnosi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prema pročitanom, obrazlaže vlastite stavove u vezi s pročitanim tekstom</w:t>
            </w:r>
          </w:p>
          <w:p w14:paraId="28F4B9E3" w14:textId="2F9547A3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sudjel</w:t>
            </w:r>
            <w:r>
              <w:rPr>
                <w:lang w:val="nb-NO"/>
              </w:rPr>
              <w:t>ovati</w:t>
            </w:r>
            <w:r w:rsidRPr="00A7415A">
              <w:rPr>
                <w:lang w:val="nb-NO"/>
              </w:rPr>
              <w:t xml:space="preserve"> i promovira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važnost čitanja i pisane riječi u školi, lokalnoj zajednici i šire</w:t>
            </w:r>
          </w:p>
          <w:p w14:paraId="4F8BF81B" w14:textId="0B560E2A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razvija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samopouzdanje kroz međusobnu suradnju, suradnju s partnerima te pri individualnom radu</w:t>
            </w:r>
          </w:p>
          <w:p w14:paraId="47B9F7F4" w14:textId="41B1DE8E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izrađ</w:t>
            </w:r>
            <w:r>
              <w:rPr>
                <w:lang w:val="nb-NO"/>
              </w:rPr>
              <w:t>ivati</w:t>
            </w:r>
            <w:r w:rsidRPr="00A7415A">
              <w:rPr>
                <w:lang w:val="nb-NO"/>
              </w:rPr>
              <w:t xml:space="preserve"> letke, plakate, video zapise i snimke, e-knjige i dr. </w:t>
            </w:r>
          </w:p>
          <w:p w14:paraId="6AB2E643" w14:textId="52BA80E3" w:rsidR="002F702A" w:rsidRPr="003C6B3D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- odabir</w:t>
            </w:r>
            <w:r>
              <w:rPr>
                <w:lang w:val="nb-NO"/>
              </w:rPr>
              <w:t>ati</w:t>
            </w:r>
            <w:r w:rsidRPr="00A7415A">
              <w:rPr>
                <w:lang w:val="nb-NO"/>
              </w:rPr>
              <w:t xml:space="preserve"> odgovarajuću digitalnu tehnologiju za obavljanje zadatka te se samostalno koristi</w:t>
            </w:r>
            <w:r>
              <w:rPr>
                <w:lang w:val="nb-NO"/>
              </w:rPr>
              <w:t>ti</w:t>
            </w:r>
            <w:r w:rsidRPr="00A7415A">
              <w:rPr>
                <w:lang w:val="nb-NO"/>
              </w:rPr>
              <w:t xml:space="preserve"> njemu poznatim uređajima i programima</w:t>
            </w:r>
          </w:p>
        </w:tc>
      </w:tr>
      <w:tr w:rsidR="002F702A" w:rsidRPr="003C6B3D" w14:paraId="260012DA" w14:textId="77777777" w:rsidTr="00BA1355">
        <w:trPr>
          <w:trHeight w:val="1692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F983EE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t>Nositelji aktivnosti, programa i/ili projekta i njihova odgovornost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72916" w14:textId="488713FE" w:rsidR="002F702A" w:rsidRPr="003C6B3D" w:rsidRDefault="00A7415A" w:rsidP="00BA1355">
            <w:pPr>
              <w:rPr>
                <w:lang w:val="nb-NO"/>
              </w:rPr>
            </w:pPr>
            <w:r>
              <w:rPr>
                <w:lang w:val="nb-NO"/>
              </w:rPr>
              <w:t>Učiteljica Andrea Barac i učenici 4.b razreda.</w:t>
            </w:r>
          </w:p>
        </w:tc>
      </w:tr>
      <w:tr w:rsidR="002F702A" w:rsidRPr="003C6B3D" w14:paraId="67185F74" w14:textId="77777777" w:rsidTr="00BA1355">
        <w:trPr>
          <w:trHeight w:val="2072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DFF136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lastRenderedPageBreak/>
              <w:t>Način realizacije aktivnosti, programa i/ili projekta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8AD6B" w14:textId="488239E1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 xml:space="preserve">Odabrati nekoliko </w:t>
            </w:r>
            <w:r>
              <w:rPr>
                <w:lang w:val="nb-NO"/>
              </w:rPr>
              <w:t xml:space="preserve">prigodnih datuma, osmisliti </w:t>
            </w:r>
            <w:r w:rsidRPr="00A7415A">
              <w:rPr>
                <w:lang w:val="nb-NO"/>
              </w:rPr>
              <w:t>aktivnosti i organizirati njihovo provođenje u dogovoru s učenicima</w:t>
            </w:r>
            <w:r>
              <w:rPr>
                <w:lang w:val="nb-NO"/>
              </w:rPr>
              <w:t>:</w:t>
            </w:r>
          </w:p>
          <w:p w14:paraId="6DD1D1F6" w14:textId="70C1E34D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MEĐUNARODNI DAN PISMENOSTI – 8.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 xml:space="preserve">rujna </w:t>
            </w:r>
          </w:p>
          <w:p w14:paraId="2570C062" w14:textId="5442A35F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MEĐUNARODNI MJESEC ŠKOLSKIH KNJIŽNICA</w:t>
            </w:r>
            <w:r>
              <w:rPr>
                <w:lang w:val="nb-NO"/>
              </w:rPr>
              <w:t xml:space="preserve"> (</w:t>
            </w:r>
            <w:r w:rsidRPr="00A7415A">
              <w:rPr>
                <w:lang w:val="nb-NO"/>
              </w:rPr>
              <w:t>1.-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31. listopada</w:t>
            </w:r>
            <w:r>
              <w:rPr>
                <w:lang w:val="nb-NO"/>
              </w:rPr>
              <w:t>)</w:t>
            </w:r>
          </w:p>
          <w:p w14:paraId="7191265F" w14:textId="77777777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MJESEC HRVATSKE KNJIGE (15. listopada – 15. studenog)</w:t>
            </w:r>
          </w:p>
          <w:p w14:paraId="687A023F" w14:textId="19C00CAC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DAN HRVATSKIH KNJIŽNICA – 1</w:t>
            </w:r>
            <w:r>
              <w:rPr>
                <w:lang w:val="nb-NO"/>
              </w:rPr>
              <w:t>1</w:t>
            </w:r>
            <w:r w:rsidRPr="00A7415A">
              <w:rPr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studenog</w:t>
            </w:r>
          </w:p>
          <w:p w14:paraId="2BB50EEB" w14:textId="77777777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SVJETSKI DAN ČITANJA NAGLAS - veljača</w:t>
            </w:r>
          </w:p>
          <w:p w14:paraId="5C0A13A7" w14:textId="77B2E4F1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MEĐUNARODNI DAN DARIVANJA KNJIGA – 14.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veljače</w:t>
            </w:r>
          </w:p>
          <w:p w14:paraId="21600C44" w14:textId="77777777" w:rsid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 xml:space="preserve">SVJETSKI DAN PRIPOVIJEDANJA BAJKI – </w:t>
            </w:r>
          </w:p>
          <w:p w14:paraId="09A0D60C" w14:textId="593A01B3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26.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veljače</w:t>
            </w:r>
          </w:p>
          <w:p w14:paraId="7A403ECE" w14:textId="7CC3572E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SVJETSKI DAN PRIPOVIJEDANJA – 20.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ožujka</w:t>
            </w:r>
          </w:p>
          <w:p w14:paraId="0DB66ABC" w14:textId="6CF46EAD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NOĆ S ANDERSENOM – 27.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ožujka</w:t>
            </w:r>
          </w:p>
          <w:p w14:paraId="52BBFDD5" w14:textId="77777777" w:rsid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 xml:space="preserve">MEĐUNARODNI DAN DJEČJE KNJIGE – </w:t>
            </w:r>
          </w:p>
          <w:p w14:paraId="2A29788D" w14:textId="5879C65F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2.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travnja</w:t>
            </w:r>
          </w:p>
          <w:p w14:paraId="1402934A" w14:textId="21E26D0D" w:rsidR="00A7415A" w:rsidRPr="00A7415A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DAN HRVATSKE KNJIGE – 22.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travnja</w:t>
            </w:r>
          </w:p>
          <w:p w14:paraId="0935916B" w14:textId="41D93E19" w:rsidR="002F702A" w:rsidRPr="003C6B3D" w:rsidRDefault="00A7415A" w:rsidP="00A7415A">
            <w:pPr>
              <w:rPr>
                <w:lang w:val="nb-NO"/>
              </w:rPr>
            </w:pPr>
            <w:r w:rsidRPr="00A7415A">
              <w:rPr>
                <w:lang w:val="nb-NO"/>
              </w:rPr>
              <w:t>•</w:t>
            </w:r>
            <w:r w:rsidRPr="00A7415A">
              <w:rPr>
                <w:lang w:val="nb-NO"/>
              </w:rPr>
              <w:tab/>
              <w:t>SVJETSKI DAN KNJIGE I AUTORSKIH PRAVA – 23.travnja</w:t>
            </w:r>
          </w:p>
        </w:tc>
      </w:tr>
      <w:tr w:rsidR="002F702A" w14:paraId="38F67793" w14:textId="77777777" w:rsidTr="00BA1355">
        <w:trPr>
          <w:trHeight w:val="1070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2DE14" w14:textId="77777777" w:rsidR="002F702A" w:rsidRPr="003C6B3D" w:rsidRDefault="002F702A" w:rsidP="00BA1355">
            <w:pPr>
              <w:rPr>
                <w:lang w:val="nb-NO"/>
              </w:rPr>
            </w:pPr>
            <w:r w:rsidRPr="003C6B3D">
              <w:rPr>
                <w:b/>
                <w:lang w:val="nb-NO"/>
              </w:rPr>
              <w:t>Vremenik aktivnosti, programa i/ili projekta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59CBD" w14:textId="77777777" w:rsidR="00A7415A" w:rsidRDefault="00A7415A" w:rsidP="00BA1355"/>
          <w:p w14:paraId="47DE5F2F" w14:textId="61CA22CA" w:rsidR="002F702A" w:rsidRDefault="00A7415A" w:rsidP="00BA1355"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školske</w:t>
            </w:r>
            <w:proofErr w:type="spellEnd"/>
            <w:r>
              <w:t xml:space="preserve">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  <w:proofErr w:type="gramStart"/>
            <w:r>
              <w:t>2021./</w:t>
            </w:r>
            <w:proofErr w:type="gramEnd"/>
            <w:r>
              <w:t>2022.</w:t>
            </w:r>
          </w:p>
        </w:tc>
      </w:tr>
      <w:tr w:rsidR="002F702A" w:rsidRPr="003C6B3D" w14:paraId="43578D8C" w14:textId="77777777" w:rsidTr="00BA1355">
        <w:trPr>
          <w:trHeight w:val="1941"/>
          <w:tblCellSpacing w:w="2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612A6" w14:textId="77777777" w:rsidR="002F702A" w:rsidRDefault="002F702A" w:rsidP="00BA1355">
            <w:proofErr w:type="spellStart"/>
            <w:r w:rsidRPr="00ED60C6">
              <w:rPr>
                <w:b/>
              </w:rPr>
              <w:t>Način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vrednovanja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i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način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korištenja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rezultata</w:t>
            </w:r>
            <w:proofErr w:type="spellEnd"/>
            <w:r w:rsidRPr="00ED60C6">
              <w:rPr>
                <w:b/>
              </w:rPr>
              <w:t xml:space="preserve"> </w:t>
            </w:r>
            <w:proofErr w:type="spellStart"/>
            <w:r w:rsidRPr="00ED60C6">
              <w:rPr>
                <w:b/>
              </w:rPr>
              <w:t>vrednovanja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658C0" w14:textId="53D078C1" w:rsidR="002F702A" w:rsidRPr="003C6B3D" w:rsidRDefault="00A7415A" w:rsidP="00BA1355">
            <w:pPr>
              <w:rPr>
                <w:lang w:val="nb-NO"/>
              </w:rPr>
            </w:pPr>
            <w:r w:rsidRPr="00A7415A">
              <w:rPr>
                <w:lang w:val="nb-NO"/>
              </w:rPr>
              <w:t xml:space="preserve">Međusobna valorizacija učenika i učitelja koristeći videokonferencije i obrasce. Stvaranje kolekcije materijala i aktivnosti. Bilješke, učenički radovi, članci ne web stranici škole, razrednim web stranicama te u javnim glasilima. Objava materijala i aktivnosti na </w:t>
            </w:r>
            <w:r>
              <w:rPr>
                <w:lang w:val="nb-NO"/>
              </w:rPr>
              <w:t>fb</w:t>
            </w:r>
            <w:r w:rsidRPr="00A7415A">
              <w:rPr>
                <w:lang w:val="nb-NO"/>
              </w:rPr>
              <w:t xml:space="preserve"> stanici škole i u okviru  </w:t>
            </w:r>
            <w:r>
              <w:rPr>
                <w:lang w:val="nb-NO"/>
              </w:rPr>
              <w:t>e</w:t>
            </w:r>
            <w:r w:rsidRPr="00A7415A">
              <w:rPr>
                <w:lang w:val="nb-NO"/>
              </w:rPr>
              <w:t>Twinning projekta. Radovi će biti javno dostupni i na Twinspaceu, web-stranici projekta i fb</w:t>
            </w:r>
            <w:r>
              <w:rPr>
                <w:lang w:val="nb-NO"/>
              </w:rPr>
              <w:t xml:space="preserve"> </w:t>
            </w:r>
            <w:r w:rsidRPr="00A7415A">
              <w:rPr>
                <w:lang w:val="nb-NO"/>
              </w:rPr>
              <w:t>grupi projekta.</w:t>
            </w:r>
          </w:p>
        </w:tc>
      </w:tr>
    </w:tbl>
    <w:p w14:paraId="10DE1EDC" w14:textId="77777777" w:rsidR="0087640A" w:rsidRDefault="0087640A"/>
    <w:sectPr w:rsidR="0087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2A"/>
    <w:rsid w:val="0015698E"/>
    <w:rsid w:val="002F702A"/>
    <w:rsid w:val="0087640A"/>
    <w:rsid w:val="00A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2E61"/>
  <w15:chartTrackingRefBased/>
  <w15:docId w15:val="{2454E31C-8E4C-468D-808C-845984BE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Andrea Barac</cp:lastModifiedBy>
  <cp:revision>3</cp:revision>
  <dcterms:created xsi:type="dcterms:W3CDTF">2021-09-11T15:31:00Z</dcterms:created>
  <dcterms:modified xsi:type="dcterms:W3CDTF">2021-09-11T17:15:00Z</dcterms:modified>
</cp:coreProperties>
</file>