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C5" w:rsidRPr="0053766B" w:rsidRDefault="003A2EC5" w:rsidP="0053766B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3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Proyecto </w:t>
      </w:r>
      <w:proofErr w:type="spellStart"/>
      <w:r w:rsidRPr="0053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eTwinning</w:t>
      </w:r>
      <w:proofErr w:type="spellEnd"/>
      <w:r w:rsidR="0053766B" w:rsidRPr="0053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: </w:t>
      </w:r>
      <w:proofErr w:type="spellStart"/>
      <w:r w:rsidR="0053766B" w:rsidRPr="0053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Instagram</w:t>
      </w:r>
      <w:r w:rsidR="0053766B" w:rsidRPr="0053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“</w:t>
      </w:r>
      <w:bookmarkStart w:id="0" w:name="_GoBack"/>
      <w:bookmarkEnd w:id="0"/>
      <w:r w:rsidR="0053766B" w:rsidRPr="0053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yoportitupormilecturas</w:t>
      </w:r>
      <w:proofErr w:type="spellEnd"/>
      <w:r w:rsidR="0053766B" w:rsidRPr="0053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”.</w:t>
      </w:r>
    </w:p>
    <w:p w:rsidR="003A2EC5" w:rsidRDefault="003A2EC5" w:rsidP="003A2EC5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2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Ante las dificultades que suponía seguir con el proyecto durante el confinamiento en ambas países, España e Italia, durante la pandemia del COVID-19 surge la idea de abrir una cuenta en </w:t>
      </w:r>
      <w:proofErr w:type="spellStart"/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Instagram</w:t>
      </w:r>
      <w:proofErr w:type="spellEnd"/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ya que 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una red social que ha crecido de forma amplia en los últimos años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encima de Facebook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Twitter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número de usuarios.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Así nace 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“</w:t>
      </w:r>
      <w:proofErr w:type="spellStart"/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yoportitupormilecturas</w:t>
      </w:r>
      <w:proofErr w:type="spellEnd"/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”.</w:t>
      </w:r>
    </w:p>
    <w:p w:rsidR="003A2EC5" w:rsidRPr="003A2EC5" w:rsidRDefault="003A2EC5" w:rsidP="003A2EC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caracter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ística principal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nos permitía compartir fotos, o bien imágenes o textos 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capaces de transmitir más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nformación relativa a la actividad:” todo </w:t>
      </w:r>
      <w:r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saldrá bien/ </w:t>
      </w:r>
      <w:proofErr w:type="spellStart"/>
      <w:r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>tutto</w:t>
      </w:r>
      <w:proofErr w:type="spellEnd"/>
      <w:r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>andrá</w:t>
      </w:r>
      <w:proofErr w:type="spellEnd"/>
      <w:r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bene”.</w:t>
      </w:r>
      <w:r w:rsidR="0053766B" w:rsidRPr="005376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A2EC5">
        <w:rPr>
          <w:rFonts w:ascii="Times New Roman" w:eastAsia="Times New Roman" w:hAnsi="Times New Roman" w:cs="Times New Roman"/>
          <w:sz w:val="24"/>
          <w:szCs w:val="24"/>
          <w:lang w:eastAsia="es-ES"/>
        </w:rPr>
        <w:t>Las imágenes tienen la habilidad de evocar emociones y </w:t>
      </w:r>
      <w:hyperlink r:id="rId4" w:tgtFrame="_blank" w:tooltip="sentimientos" w:history="1">
        <w:r w:rsidRPr="005376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sentimientos</w:t>
        </w:r>
      </w:hyperlink>
      <w:r w:rsidRPr="003A2E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También resultaban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más atractivas que otras formas de intera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cción. De este modo se establecía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sistema de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comunicación mucho más rápido y eficaz</w:t>
      </w:r>
      <w:r w:rsidRPr="003A2E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 lo</w:t>
      </w:r>
      <w:r w:rsidR="005376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alumnos ante los obstáculos que se nos presentaban durante dicho confinamiento en casa sin poder dar clases presenciales.</w:t>
      </w:r>
    </w:p>
    <w:p w:rsidR="003A2EC5" w:rsidRPr="003A2EC5" w:rsidRDefault="003A2EC5" w:rsidP="003A2EC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3A2EC5" w:rsidRPr="003A2EC5" w:rsidRDefault="003A2EC5" w:rsidP="0053766B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7B2D35" w:rsidRDefault="007B2D35"/>
    <w:sectPr w:rsidR="007B2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5"/>
    <w:rsid w:val="003A2EC5"/>
    <w:rsid w:val="0053766B"/>
    <w:rsid w:val="007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6BD9-B44E-4949-BB29-CCA1A11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feder.com/tipos-de-sentimien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Martínez Cordobés</dc:creator>
  <cp:keywords/>
  <dc:description/>
  <cp:lastModifiedBy>Ángeles Martínez Cordobés</cp:lastModifiedBy>
  <cp:revision>1</cp:revision>
  <dcterms:created xsi:type="dcterms:W3CDTF">2020-05-29T19:03:00Z</dcterms:created>
  <dcterms:modified xsi:type="dcterms:W3CDTF">2020-05-29T19:20:00Z</dcterms:modified>
</cp:coreProperties>
</file>